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wmf" ContentType="image/x-wmf"/>
  <Default Extension="wdp" ContentType="image/vnd.ms-photo"/>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ED89B2">
      <w:pPr>
        <w:pStyle w:val="27"/>
        <w:spacing w:after="0"/>
        <w:rPr>
          <w:color w:val="000000" w:themeColor="text1"/>
          <w14:textFill>
            <w14:solidFill>
              <w14:schemeClr w14:val="tx1"/>
            </w14:solidFill>
          </w14:textFill>
        </w:rPr>
      </w:pPr>
      <w:r>
        <w:rPr>
          <w:color w:val="000000" w:themeColor="text1"/>
          <w14:textFill>
            <w14:solidFill>
              <w14:schemeClr w14:val="tx1"/>
            </w14:solidFill>
          </w14:textFill>
        </w:rPr>
        <w:t>Fabrication of Quartz Crystal Microbalance Coated with GO/PVC Nanofiber for Benzene Detection as Tuberculosis Biomarker</w:t>
      </w:r>
    </w:p>
    <w:p w14:paraId="4DC85FD8">
      <w:pPr>
        <w:rPr>
          <w:color w:val="000000" w:themeColor="text1"/>
          <w14:textFill>
            <w14:solidFill>
              <w14:schemeClr w14:val="tx1"/>
            </w14:solidFill>
          </w14:textFill>
        </w:rPr>
      </w:pPr>
    </w:p>
    <w:p w14:paraId="1B11D277">
      <w:pPr>
        <w:pStyle w:val="48"/>
        <w:rPr>
          <w:color w:val="000000" w:themeColor="text1"/>
          <w:lang w:val="en-US"/>
          <w14:textFill>
            <w14:solidFill>
              <w14:schemeClr w14:val="tx1"/>
            </w14:solidFill>
          </w14:textFill>
        </w:rPr>
      </w:pPr>
      <w:r>
        <w:rPr>
          <w:color w:val="000000" w:themeColor="text1"/>
          <w:lang w:val="en-US"/>
          <w14:textFill>
            <w14:solidFill>
              <w14:schemeClr w14:val="tx1"/>
            </w14:solidFill>
          </w14:textFill>
        </w:rPr>
        <w:t>Doni Bowo Nugroho</w:t>
      </w:r>
      <w:r>
        <w:rPr>
          <w:color w:val="000000" w:themeColor="text1"/>
          <w:vertAlign w:val="superscript"/>
          <w:lang w:val="en-US"/>
          <w14:textFill>
            <w14:solidFill>
              <w14:schemeClr w14:val="tx1"/>
            </w14:solidFill>
          </w14:textFill>
        </w:rPr>
        <w:t>*</w:t>
      </w:r>
      <w:r>
        <w:rPr>
          <w:color w:val="000000" w:themeColor="text1"/>
          <w14:textFill>
            <w14:solidFill>
              <w14:schemeClr w14:val="tx1"/>
            </w14:solidFill>
          </w14:textFill>
        </w:rPr>
        <w:t xml:space="preserve">, </w:t>
      </w:r>
      <w:r>
        <w:rPr>
          <w:color w:val="000000" w:themeColor="text1"/>
          <w:lang w:val="en-US"/>
          <w14:textFill>
            <w14:solidFill>
              <w14:schemeClr w14:val="tx1"/>
            </w14:solidFill>
          </w14:textFill>
        </w:rPr>
        <w:t>Nada Nadzira Ayasha Kamal</w:t>
      </w:r>
      <w:r>
        <w:rPr>
          <w:color w:val="000000" w:themeColor="text1"/>
          <w14:textFill>
            <w14:solidFill>
              <w14:schemeClr w14:val="tx1"/>
            </w14:solidFill>
          </w14:textFill>
        </w:rPr>
        <w:t>,</w:t>
      </w:r>
      <w:r>
        <w:rPr>
          <w:color w:val="000000" w:themeColor="text1"/>
          <w:lang w:val="en-US"/>
          <w14:textFill>
            <w14:solidFill>
              <w14:schemeClr w14:val="tx1"/>
            </w14:solidFill>
          </w14:textFill>
        </w:rPr>
        <w:t xml:space="preserve"> Rosita Wati</w:t>
      </w:r>
      <w:r>
        <w:rPr>
          <w:color w:val="000000" w:themeColor="text1"/>
          <w14:textFill>
            <w14:solidFill>
              <w14:schemeClr w14:val="tx1"/>
            </w14:solidFill>
          </w14:textFill>
        </w:rPr>
        <w:t>,</w:t>
      </w:r>
      <w:r>
        <w:rPr>
          <w:color w:val="000000" w:themeColor="text1"/>
          <w:lang w:val="en-US"/>
          <w14:textFill>
            <w14:solidFill>
              <w14:schemeClr w14:val="tx1"/>
            </w14:solidFill>
          </w14:textFill>
        </w:rPr>
        <w:t xml:space="preserve"> Nova Resfita</w:t>
      </w:r>
    </w:p>
    <w:p w14:paraId="15C3CF6A">
      <w:pPr>
        <w:pStyle w:val="49"/>
        <w:rPr>
          <w:color w:val="000000" w:themeColor="text1"/>
          <w:sz w:val="18"/>
          <w:szCs w:val="18"/>
          <w14:textFill>
            <w14:solidFill>
              <w14:schemeClr w14:val="tx1"/>
            </w14:solidFill>
          </w14:textFill>
        </w:rPr>
      </w:pPr>
      <w:r>
        <w:rPr>
          <w:color w:val="000000" w:themeColor="text1"/>
          <w:sz w:val="18"/>
          <w:szCs w:val="18"/>
          <w:lang w:val="en-US"/>
          <w14:textFill>
            <w14:solidFill>
              <w14:schemeClr w14:val="tx1"/>
            </w14:solidFill>
          </w14:textFill>
        </w:rPr>
        <w:t>Biomedical Engineering Study Program</w:t>
      </w:r>
      <w:r>
        <w:rPr>
          <w:color w:val="000000" w:themeColor="text1"/>
          <w:sz w:val="18"/>
          <w:szCs w:val="18"/>
          <w14:textFill>
            <w14:solidFill>
              <w14:schemeClr w14:val="tx1"/>
            </w14:solidFill>
          </w14:textFill>
        </w:rPr>
        <w:t xml:space="preserve"> </w:t>
      </w:r>
    </w:p>
    <w:p w14:paraId="13F8C11E">
      <w:pPr>
        <w:pStyle w:val="49"/>
        <w:rPr>
          <w:color w:val="000000" w:themeColor="text1"/>
          <w:sz w:val="18"/>
          <w:szCs w:val="18"/>
          <w:lang w:val="en-US"/>
          <w14:textFill>
            <w14:solidFill>
              <w14:schemeClr w14:val="tx1"/>
            </w14:solidFill>
          </w14:textFill>
        </w:rPr>
      </w:pPr>
      <w:r>
        <w:rPr>
          <w:color w:val="000000" w:themeColor="text1"/>
          <w:sz w:val="18"/>
          <w:szCs w:val="18"/>
          <w:lang w:val="en-US"/>
          <w14:textFill>
            <w14:solidFill>
              <w14:schemeClr w14:val="tx1"/>
            </w14:solidFill>
          </w14:textFill>
        </w:rPr>
        <w:t>Institut Teknologi Sumatera</w:t>
      </w:r>
    </w:p>
    <w:p w14:paraId="25994107">
      <w:pPr>
        <w:pStyle w:val="49"/>
        <w:rPr>
          <w:color w:val="000000" w:themeColor="text1"/>
          <w:sz w:val="18"/>
          <w:szCs w:val="18"/>
          <w:lang w:val="en-US"/>
          <w14:textFill>
            <w14:solidFill>
              <w14:schemeClr w14:val="tx1"/>
            </w14:solidFill>
          </w14:textFill>
        </w:rPr>
      </w:pPr>
      <w:r>
        <w:rPr>
          <w:color w:val="000000" w:themeColor="text1"/>
          <w:sz w:val="18"/>
          <w:szCs w:val="18"/>
          <w:lang w:val="en-US"/>
          <w14:textFill>
            <w14:solidFill>
              <w14:schemeClr w14:val="tx1"/>
            </w14:solidFill>
          </w14:textFill>
        </w:rPr>
        <w:t>Jl. Terusan Ryacudu, Way Huwi, Jati Agung, Lampung Selatan</w:t>
      </w:r>
    </w:p>
    <w:p w14:paraId="01D498A4">
      <w:pPr>
        <w:pStyle w:val="49"/>
        <w:rPr>
          <w:color w:val="000000" w:themeColor="text1"/>
          <w:sz w:val="18"/>
          <w:szCs w:val="18"/>
          <w14:textFill>
            <w14:solidFill>
              <w14:schemeClr w14:val="tx1"/>
            </w14:solidFill>
          </w14:textFill>
        </w:rPr>
      </w:pPr>
      <w:r>
        <w:rPr>
          <w:color w:val="000000" w:themeColor="text1"/>
          <w:sz w:val="18"/>
          <w:szCs w:val="18"/>
          <w:lang w:val="en-US"/>
          <w14:textFill>
            <w14:solidFill>
              <w14:schemeClr w14:val="tx1"/>
            </w14:solidFill>
          </w14:textFill>
        </w:rPr>
        <w:t>Lampung, Indonesia 35365</w:t>
      </w:r>
      <w:r>
        <w:rPr>
          <w:color w:val="000000" w:themeColor="text1"/>
          <w:sz w:val="18"/>
          <w:szCs w:val="18"/>
          <w14:textFill>
            <w14:solidFill>
              <w14:schemeClr w14:val="tx1"/>
            </w14:solidFill>
          </w14:textFill>
        </w:rPr>
        <w:t xml:space="preserve"> </w:t>
      </w:r>
    </w:p>
    <w:p w14:paraId="4C978A23">
      <w:pPr>
        <w:pStyle w:val="49"/>
        <w:pBdr>
          <w:bottom w:val="single" w:color="auto" w:sz="6" w:space="1"/>
        </w:pBdr>
        <w:rPr>
          <w:color w:val="000000" w:themeColor="text1"/>
          <w:sz w:val="18"/>
          <w:szCs w:val="18"/>
          <w14:textFill>
            <w14:solidFill>
              <w14:schemeClr w14:val="tx1"/>
            </w14:solidFill>
          </w14:textFill>
        </w:rPr>
      </w:pPr>
    </w:p>
    <w:p w14:paraId="6C9B50CE">
      <w:pPr>
        <w:spacing w:before="120" w:after="120"/>
        <w:ind w:firstLine="0"/>
        <w:jc w:val="center"/>
        <w:rPr>
          <w:b/>
          <w:color w:val="000000" w:themeColor="text1"/>
          <w:sz w:val="18"/>
          <w:szCs w:val="18"/>
          <w:lang w:val="en-US"/>
          <w14:textFill>
            <w14:solidFill>
              <w14:schemeClr w14:val="tx1"/>
            </w14:solidFill>
          </w14:textFill>
        </w:rPr>
      </w:pPr>
      <w:r>
        <w:rPr>
          <w:b/>
          <w:color w:val="000000" w:themeColor="text1"/>
          <w:sz w:val="18"/>
          <w:szCs w:val="18"/>
          <w:lang w:val="en-US"/>
          <w14:textFill>
            <w14:solidFill>
              <w14:schemeClr w14:val="tx1"/>
            </w14:solidFill>
          </w14:textFill>
        </w:rPr>
        <w:t>Abstract</w:t>
      </w:r>
    </w:p>
    <w:p w14:paraId="1D77E4DA">
      <w:pP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 xml:space="preserve">Tuberculosis (TB) is a highly contagious illness and a major contributor to global mortality, with over 1.5 million deaths reported annually. TB is caused by </w:t>
      </w:r>
      <w:r>
        <w:rPr>
          <w:i/>
          <w:iCs/>
          <w:color w:val="000000" w:themeColor="text1"/>
          <w:sz w:val="18"/>
          <w:szCs w:val="18"/>
          <w14:textFill>
            <w14:solidFill>
              <w14:schemeClr w14:val="tx1"/>
            </w14:solidFill>
          </w14:textFill>
        </w:rPr>
        <w:t>Mycobacterium tuberculosis</w:t>
      </w:r>
      <w:r>
        <w:rPr>
          <w:color w:val="000000" w:themeColor="text1"/>
          <w:sz w:val="18"/>
          <w:szCs w:val="18"/>
          <w14:textFill>
            <w14:solidFill>
              <w14:schemeClr w14:val="tx1"/>
            </w14:solidFill>
          </w14:textFill>
        </w:rPr>
        <w:t xml:space="preserve"> (Mtb), which is often difficult to diagnose in the early stages of infection. Existing diagnostic methods are limited by long processing times, high costs, and suboptimal sensitivity. Therefore, this study aimed to develop a Quartz Crystal Microbalance (QCM)-based biosensor employing polyvinyl chloride (PVC) nanofibers coated with graphene oxide (GO) for rapid detection of volatile TB biomarkers, particularly benzene. The sensing platform utilized a 10 MHz AT-cut silver electrode QCM coated with electrospun PVC nanofibers, followed by GO deposition via immersion. Scanning Electron Microscopy (SEM) showed uniform nanofibers with diameters increasing from 183 ± 54 nm to 348 ± 50 nm after GO coating, while FTIR confirmed the presence of GO functional groups. Sensor evaluation revealed a clear and concentration-dependent frequency shift, with a sensitivity of 1.88 Hz·L/mg, a strong linear correlation (</w:t>
      </w:r>
      <w:r>
        <w:rPr>
          <w:i/>
          <w:iCs/>
          <w:color w:val="000000" w:themeColor="text1"/>
          <w:sz w:val="18"/>
          <w:szCs w:val="18"/>
          <w14:textFill>
            <w14:solidFill>
              <w14:schemeClr w14:val="tx1"/>
            </w14:solidFill>
          </w14:textFill>
        </w:rPr>
        <w:t>R</w:t>
      </w:r>
      <w:bookmarkStart w:id="0" w:name="_Hlk210313498"/>
      <w:r>
        <w:rPr>
          <w:color w:val="000000" w:themeColor="text1"/>
          <w:sz w:val="18"/>
          <w:szCs w:val="18"/>
          <w14:textFill>
            <w14:solidFill>
              <w14:schemeClr w14:val="tx1"/>
            </w14:solidFill>
          </w14:textFill>
        </w:rPr>
        <w:t>²</w:t>
      </w:r>
      <w:bookmarkEnd w:id="0"/>
      <w:r>
        <w:rPr>
          <w:color w:val="000000" w:themeColor="text1"/>
          <w:sz w:val="18"/>
          <w:szCs w:val="18"/>
          <w14:textFill>
            <w14:solidFill>
              <w14:schemeClr w14:val="tx1"/>
            </w14:solidFill>
          </w14:textFill>
        </w:rPr>
        <w:t xml:space="preserve"> = 0.99) across 1.18–23.68 mg/L, and a fast response time of 71 seconds. The limits of detection and quantification were determined to be 0.88 mg/L and 2.66 mg/L, respectively. Adsorption followed the Langmuir isotherm model, indicating monolayer uptake. These results demonstrate that the GO/PVC nanofiber-coated QCM offers a promising, low-cost, and sensitive approach for TB biomarker detection in breath analysis.</w:t>
      </w:r>
    </w:p>
    <w:p w14:paraId="1B9335F8">
      <w:pPr>
        <w:rPr>
          <w:color w:val="000000" w:themeColor="text1"/>
          <w:sz w:val="18"/>
          <w:szCs w:val="18"/>
          <w14:textFill>
            <w14:solidFill>
              <w14:schemeClr w14:val="tx1"/>
            </w14:solidFill>
          </w14:textFill>
        </w:rPr>
      </w:pPr>
    </w:p>
    <w:p w14:paraId="798A3C76">
      <w:pPr>
        <w:ind w:firstLine="0"/>
        <w:rPr>
          <w:rStyle w:val="71"/>
          <w:b w:val="0"/>
          <w:color w:val="000000" w:themeColor="text1"/>
          <w:szCs w:val="18"/>
          <w14:textFill>
            <w14:solidFill>
              <w14:schemeClr w14:val="tx1"/>
            </w14:solidFill>
          </w14:textFill>
        </w:rPr>
      </w:pPr>
      <w:r>
        <w:rPr>
          <w:rStyle w:val="70"/>
          <w:i w:val="0"/>
          <w:color w:val="000000" w:themeColor="text1"/>
          <w:szCs w:val="18"/>
          <w14:textFill>
            <w14:solidFill>
              <w14:schemeClr w14:val="tx1"/>
            </w14:solidFill>
          </w14:textFill>
        </w:rPr>
        <w:t>Keywords:</w:t>
      </w:r>
      <w:r>
        <w:rPr>
          <w:rStyle w:val="70"/>
          <w:b w:val="0"/>
          <w:i w:val="0"/>
          <w:color w:val="000000" w:themeColor="text1"/>
          <w:szCs w:val="18"/>
          <w14:textFill>
            <w14:solidFill>
              <w14:schemeClr w14:val="tx1"/>
            </w14:solidFill>
          </w14:textFill>
        </w:rPr>
        <w:t xml:space="preserve"> </w:t>
      </w:r>
      <w:r>
        <w:rPr>
          <w:rStyle w:val="71"/>
          <w:b w:val="0"/>
          <w:color w:val="000000" w:themeColor="text1"/>
          <w:szCs w:val="18"/>
          <w14:textFill>
            <w14:solidFill>
              <w14:schemeClr w14:val="tx1"/>
            </w14:solidFill>
          </w14:textFill>
        </w:rPr>
        <w:t>benzene, graphene oxide, polyvinyl chloride, quartz crystal microbalance, tuberculosis.</w:t>
      </w:r>
    </w:p>
    <w:p w14:paraId="473E851C">
      <w:pPr>
        <w:pBdr>
          <w:bottom w:val="single" w:color="auto" w:sz="6" w:space="1"/>
        </w:pBdr>
        <w:ind w:firstLine="0"/>
        <w:rPr>
          <w:rStyle w:val="71"/>
          <w:i/>
          <w:color w:val="000000" w:themeColor="text1"/>
          <w:szCs w:val="18"/>
          <w14:textFill>
            <w14:solidFill>
              <w14:schemeClr w14:val="tx1"/>
            </w14:solidFill>
          </w14:textFill>
        </w:rPr>
      </w:pPr>
    </w:p>
    <w:p w14:paraId="448561F5">
      <w:pPr>
        <w:rPr>
          <w:color w:val="000000" w:themeColor="text1"/>
          <w:lang w:val="en-US"/>
          <w14:textFill>
            <w14:solidFill>
              <w14:schemeClr w14:val="tx1"/>
            </w14:solidFill>
          </w14:textFill>
        </w:rPr>
      </w:pPr>
    </w:p>
    <w:p w14:paraId="4C0BC53A">
      <w:pPr>
        <w:rPr>
          <w:color w:val="000000" w:themeColor="text1"/>
          <w:lang w:val="en-US"/>
          <w14:textFill>
            <w14:solidFill>
              <w14:schemeClr w14:val="tx1"/>
            </w14:solidFill>
          </w14:textFill>
        </w:rPr>
        <w:sectPr>
          <w:headerReference r:id="rId5" w:type="first"/>
          <w:footerReference r:id="rId8" w:type="first"/>
          <w:headerReference r:id="rId3" w:type="default"/>
          <w:footerReference r:id="rId6" w:type="default"/>
          <w:headerReference r:id="rId4" w:type="even"/>
          <w:footerReference r:id="rId7" w:type="even"/>
          <w:footnotePr>
            <w:numFmt w:val="chicago"/>
            <w:numRestart w:val="eachPage"/>
          </w:footnotePr>
          <w:type w:val="continuous"/>
          <w:pgSz w:w="11906" w:h="16838"/>
          <w:pgMar w:top="1134" w:right="1134" w:bottom="1134" w:left="1418" w:header="720" w:footer="720" w:gutter="0"/>
          <w:pgNumType w:fmt="decimal" w:start="86"/>
          <w:cols w:space="284" w:num="1"/>
          <w:titlePg/>
          <w:docGrid w:linePitch="272" w:charSpace="0"/>
        </w:sectPr>
      </w:pPr>
    </w:p>
    <w:p w14:paraId="7A9A1803">
      <w:pPr>
        <w:pStyle w:val="2"/>
        <w:spacing w:before="0" w:after="120"/>
        <w:ind w:left="357" w:hanging="357"/>
        <w:rPr>
          <w:color w:val="000000" w:themeColor="text1"/>
          <w14:textFill>
            <w14:solidFill>
              <w14:schemeClr w14:val="tx1"/>
            </w14:solidFill>
          </w14:textFill>
        </w:rPr>
      </w:pPr>
      <w:r>
        <w:rPr>
          <w:color w:val="000000" w:themeColor="text1"/>
          <w14:textFill>
            <w14:solidFill>
              <w14:schemeClr w14:val="tx1"/>
            </w14:solidFill>
          </w14:textFill>
        </w:rPr>
        <w:t>Introduction</w:t>
      </w:r>
    </w:p>
    <w:p w14:paraId="528C1944">
      <w:pPr>
        <w:pStyle w:val="77"/>
        <w:keepNext w:val="0"/>
        <w:keepLines w:val="0"/>
        <w:pageBreakBefore w:val="0"/>
        <w:widowControl/>
        <w:kinsoku/>
        <w:wordWrap/>
        <w:overflowPunct/>
        <w:topLinePunct w:val="0"/>
        <w:autoSpaceDE/>
        <w:autoSpaceDN/>
        <w:bidi w:val="0"/>
        <w:adjustRightInd/>
        <w:snapToGrid/>
        <w:ind w:firstLine="357"/>
        <w:textAlignment w:val="auto"/>
        <w:rPr>
          <w:rFonts w:ascii="Times New Roman" w:hAnsi="Times New Roman" w:cs="Times New Roman"/>
          <w:color w:val="000000" w:themeColor="text1"/>
          <w:sz w:val="20"/>
          <w14:textFill>
            <w14:solidFill>
              <w14:schemeClr w14:val="tx1"/>
            </w14:solidFill>
          </w14:textFill>
        </w:rPr>
      </w:pPr>
      <w:bookmarkStart w:id="1" w:name="_Hlk210376383"/>
      <w:r>
        <w:rPr>
          <w:rFonts w:ascii="Times New Roman" w:hAnsi="Times New Roman" w:cs="Times New Roman"/>
          <w:iCs/>
          <w:color w:val="000000" w:themeColor="text1"/>
          <w:sz w:val="20"/>
          <w14:textFill>
            <w14:solidFill>
              <w14:schemeClr w14:val="tx1"/>
            </w14:solidFill>
          </w14:textFill>
        </w:rPr>
        <w:t xml:space="preserve">Tuberculosis (TB) is a chronic infectious and contagious illness attributable to </w:t>
      </w:r>
      <w:r>
        <w:rPr>
          <w:rFonts w:ascii="Times New Roman" w:hAnsi="Times New Roman" w:cs="Times New Roman"/>
          <w:i/>
          <w:color w:val="000000" w:themeColor="text1"/>
          <w:sz w:val="20"/>
          <w14:textFill>
            <w14:solidFill>
              <w14:schemeClr w14:val="tx1"/>
            </w14:solidFill>
          </w14:textFill>
        </w:rPr>
        <w:t>Mycobacterium tuberculosis</w:t>
      </w:r>
      <w:r>
        <w:rPr>
          <w:rFonts w:ascii="Times New Roman" w:hAnsi="Times New Roman" w:cs="Times New Roman"/>
          <w:iCs/>
          <w:color w:val="000000" w:themeColor="text1"/>
          <w:sz w:val="20"/>
          <w14:textFill>
            <w14:solidFill>
              <w14:schemeClr w14:val="tx1"/>
            </w14:solidFill>
          </w14:textFill>
        </w:rPr>
        <w:t xml:space="preserve"> (Mtb), which mainly targets the lungs but may extend to other organs </w:t>
      </w:r>
      <w:r>
        <w:rPr>
          <w:rFonts w:ascii="Times New Roman" w:hAnsi="Times New Roman" w:cs="Times New Roman"/>
          <w:iCs/>
          <w:color w:val="000000" w:themeColor="text1"/>
          <w:sz w:val="20"/>
          <w14:textFill>
            <w14:solidFill>
              <w14:schemeClr w14:val="tx1"/>
            </w14:solidFill>
          </w14:textFill>
        </w:rPr>
        <w:fldChar w:fldCharType="begin" w:fldLock="1"/>
      </w:r>
      <w:r>
        <w:rPr>
          <w:rFonts w:ascii="Times New Roman" w:hAnsi="Times New Roman" w:cs="Times New Roman"/>
          <w:iCs/>
          <w:color w:val="000000" w:themeColor="text1"/>
          <w:sz w:val="20"/>
          <w14:textFill>
            <w14:solidFill>
              <w14:schemeClr w14:val="tx1"/>
            </w14:solidFill>
          </w14:textFill>
        </w:rPr>
        <w:instrText xml:space="preserve">ADDIN CSL_CITATION {"citationItems":[{"id":"ITEM-1","itemData":{"DOI":"10.1016/j.ijid.2024.107325","ISSN":"18783511","PMID":"39631498","author":[{"dropping-particle":"","family":"Goletti","given":"Delia","non-dropping-particle":"","parse-names":false,"suffix":""},{"dropping-particle":"","family":"Meintjes","given":"Graeme","non-dropping-particle":"","parse-names":false,"suffix":""},{"dropping-particle":"","family":"Andrade","given":"Bruno B.","non-dropping-particle":"","parse-names":false,"suffix":""},{"dropping-particle":"","family":"Zumla","given":"Alimuddin","non-dropping-particle":"","parse-names":false,"suffix":""},{"dropping-particle":"","family":"Shan Lee","given":"Shui","non-dropping-particle":"","parse-names":false,"suffix":""}],"container-title":"International Journal of Infectious Diseases","id":"ITEM-1","issued":{"date-parts":[["2025"]]},"page":"107325","publisher":"Elsevier Ltd","title":"Insights from the 2024 WHO Global Tuberculosis Report – More Comprehensive Action, Innovation, and Investments required for achieving WHO End TB goals","type":"article-journal","volume":"150"},"uris":["http://www.mendeley.com/documents/?uuid=7a2a994f-7f7a-4dd7-9355-948e44f3f9ef"]},{"id":"ITEM-2","itemData":{"DOI":"10.3389/fpubh.2024.1249880","ISSN":"22962565","PMID":"38317798","abstract":"Introduction: Numerous studies suggest that the risk of tuberculosis (TB) is linked to gene polymorphisms of the interleukin-12 receptor b subunit 1 (IL12RB1), but the association between IL12RB1 polymorphisms and TB susceptibility has not been thoroughly investigated. Methods: A meta-analysis was conducted based on eight case-control studies with 10,112 individuals to further explore this topic. A systematic search of PubMed, Web of Science, Excerpt Medica Database, and Google Scholar up until April 6th, 2023 was performed. ORs and 95% CIs were pooled using the random-effect model. The epidemiological credibility of all significant associations was assessed using the Venice criteria and false-positive report probability (FPRP) analyses. Results: The IL12RB1 rs11575934 and rs401502 showed solid evidence of no significant association with TB susceptibility. However, a weak association was observed between the IL12RB1 rs375947 biomarker and pulmonary tuberculosis (PTB) susceptibility (OR = 1.64, 95% CI: 1.22, 2.21). Discussion: These findings should be confirmed through larger, better-designed studies to clarify the relationship between biomarkers in IL12RB1 gene and different types of TB susceptibility.","author":[{"dropping-particle":"","family":"Huang","given":"Jie","non-dropping-particle":"","parse-names":false,"suffix":""},{"dropping-particle":"","family":"He","given":"Qiurong","non-dropping-particle":"","parse-names":false,"suffix":""},{"dropping-particle":"","family":"Huang","given":"Lijun","non-dropping-particle":"","parse-names":false,"suffix":""},{"dropping-particle":"","family":"Liu","given":"Liping","non-dropping-particle":"","parse-names":false,"suffix":""},{"dropping-particle":"","family":"Yang","given":"Pei","non-dropping-particle":"","parse-names":false,"suffix":""},{"dropping-particle":"","family":"Chen","given":"Min","non-dropping-particle":"","parse-names":false,"suffix":""}],"container-title":"Frontiers in Public Health","id":"ITEM-2","issue":"January","issued":{"date-parts":[["2024"]]},"page":"1-9","title":"Discovering the link between IL12RB1 gene polymorphisms and tuberculosis susceptibility: a comprehensive meta-analysis","type":"article-journal","volume":"12"},"uris":["http://www.mendeley.com/documents/?uuid=59d012f3-d0d7-45cc-9344-238e528af1c1"]}],"mendeley":{"formattedCitation":"[1], [2]","plainTextFormattedCitation":"[1], [2]","previouslyFormattedCitation":"[1], [2]"},"properties":{"noteIndex":0},"schema":"https://github.com/citation-style-language/schema/raw/master/csl-citation.json"}</w:instrText>
      </w:r>
      <w:r>
        <w:rPr>
          <w:rFonts w:ascii="Times New Roman" w:hAnsi="Times New Roman" w:cs="Times New Roman"/>
          <w:iCs/>
          <w:color w:val="000000" w:themeColor="text1"/>
          <w:sz w:val="20"/>
          <w14:textFill>
            <w14:solidFill>
              <w14:schemeClr w14:val="tx1"/>
            </w14:solidFill>
          </w14:textFill>
        </w:rPr>
        <w:fldChar w:fldCharType="separate"/>
      </w:r>
      <w:r>
        <w:rPr>
          <w:rFonts w:ascii="Times New Roman" w:hAnsi="Times New Roman" w:cs="Times New Roman"/>
          <w:iCs/>
          <w:color w:val="000000" w:themeColor="text1"/>
          <w:sz w:val="20"/>
          <w14:textFill>
            <w14:solidFill>
              <w14:schemeClr w14:val="tx1"/>
            </w14:solidFill>
          </w14:textFill>
        </w:rPr>
        <w:t>[1], [2]</w:t>
      </w:r>
      <w:r>
        <w:rPr>
          <w:rFonts w:ascii="Times New Roman" w:hAnsi="Times New Roman" w:cs="Times New Roman"/>
          <w:iCs/>
          <w:color w:val="000000" w:themeColor="text1"/>
          <w:sz w:val="20"/>
          <w14:textFill>
            <w14:solidFill>
              <w14:schemeClr w14:val="tx1"/>
            </w14:solidFill>
          </w14:textFill>
        </w:rPr>
        <w:fldChar w:fldCharType="end"/>
      </w:r>
      <w:r>
        <w:rPr>
          <w:rFonts w:ascii="Times New Roman" w:hAnsi="Times New Roman" w:cs="Times New Roman"/>
          <w:iCs/>
          <w:color w:val="000000" w:themeColor="text1"/>
          <w:sz w:val="20"/>
          <w14:textFill>
            <w14:solidFill>
              <w14:schemeClr w14:val="tx1"/>
            </w14:solidFill>
          </w14:textFill>
        </w:rPr>
        <w:t xml:space="preserve">. Due to its high transmissibility, TB remains a major global health threat, responsible for over a million deaths annually </w:t>
      </w:r>
      <w:r>
        <w:rPr>
          <w:rFonts w:ascii="Times New Roman" w:hAnsi="Times New Roman" w:cs="Times New Roman"/>
          <w:color w:val="000000" w:themeColor="text1"/>
          <w:sz w:val="20"/>
          <w14:textFill>
            <w14:solidFill>
              <w14:schemeClr w14:val="tx1"/>
            </w14:solidFill>
          </w14:textFill>
        </w:rPr>
        <w:fldChar w:fldCharType="begin" w:fldLock="1"/>
      </w:r>
      <w:r>
        <w:rPr>
          <w:rFonts w:ascii="Times New Roman" w:hAnsi="Times New Roman" w:cs="Times New Roman"/>
          <w:color w:val="000000" w:themeColor="text1"/>
          <w:sz w:val="20"/>
          <w14:textFill>
            <w14:solidFill>
              <w14:schemeClr w14:val="tx1"/>
            </w14:solidFill>
          </w14:textFill>
        </w:rPr>
        <w:instrText xml:space="preserve">ADDIN CSL_CITATION {"citationItems":[{"id":"ITEM-1","itemData":{"DOI":"10.1002/mco2.353","ISSN":"26882663","abstract":"Tuberculosis (TB) remains a significant public health concern in the 21st century, especially due to drug resistance, coinfection with diseases like immunodeficiency syndrome (AIDS) and coronavirus disease 2019, and the lengthy and costly treatment protocols. In this review, we summarize the pathogenesis of TB infection, therapeutic targets, and corresponding modulators, including first-line medications, current clinical trial drugs and molecules in preclinical assessment. Understanding the mechanisms of Mycobacterium tuberculosis (Mtb) infection and important biological targets can lead to innovative treatments. While most antitubercular agents target pathogen-related processes, host-directed therapy (HDT) modalities addressing immune defense, survival mechanisms, and immunopathology also hold promise. Mtb’s adaptation to the human host involves manipulating host cellular mechanisms, and HDT aims to disrupt this manipulation to enhance treatment effectiveness. Our review provides valuable insights for future anti-TB drug development efforts.","author":[{"dropping-particle":"","family":"Yang","given":"Jiaxing","non-dropping-particle":"","parse-names":false,"suffix":""},{"dropping-particle":"","family":"Zhang","given":"Laiying","non-dropping-particle":"","parse-names":false,"suffix":""},{"dropping-particle":"","family":"Qiao","given":"Wenliang","non-dropping-particle":"","parse-names":false,"suffix":""},{"dropping-particle":"","family":"Luo","given":"Youfu","non-dropping-particle":"","parse-names":false,"suffix":""}],"container-title":"MedComm","id":"ITEM-1","issue":"5","issued":{"date-parts":[["2023"]]},"page":"1-39","title":"Mycobacterium tuberculosis: Pathogenesis and therapeutic targets","type":"article-journal","volume":"4"},"uris":["http://www.mendeley.com/documents/?uuid=0a66bbf3-652f-4e8a-951d-3a452fa71f80"]},{"id":"ITEM-2","itemData":{"DOI":"10.1080/1040841X.2022.2035314","ISSN":"15497828","PMID":"35196464","abstract":"Tuberculosis (TB) infection is one of the leading causes of death in the world. According to WHO reports 2019, the average rate of decrease in global TB incidences was only 1.6% per year from 2000 to 2018, besides that the global decline in TB deaths was just 11%. Therefore, the dire need for early detection of the pathogen for the successful diagnosis of TB seems justified. Mycobacterium tuberculosis secretory proteins have gained more attention as TB biomarkers, for the early diagnosis and treatment of TB. Here in this review, we elaborate on the recent advancements made in the field of piezoelectric, magnetic, optical, and electrochemical biosensors, in addition to listing their merits and setbacks. Additionally, this review also discusses the construction of biosensors through modern integrated technologies, such as combinations of analytical chemistry, molecular biology, and nanotechnology. Integrated technologies enhance the detection for perceiving highly selective, specific, and sensitive signals to detect M. tuberculosis. Furthermore, this review highlights the recent challenges and scope of improvement in numerous biosensors developed for rapid, specific, selective, and sensitive detection of tuberculosis to reduce the TB burden and successful treatment.","author":[{"dropping-particle":"","family":"Joshi","given":"Hemant","non-dropping-particle":"","parse-names":false,"suffix":""},{"dropping-particle":"","family":"Kandari","given":"Divya","non-dropping-particle":"","parse-names":false,"suffix":""},{"dropping-particle":"","family":"Maitra","given":"Subhrangsu Sundar","non-dropping-particle":"","parse-names":false,"suffix":""},{"dropping-particle":"","family":"Bhatnagar","given":"Rakesh","non-dropping-particle":"","parse-names":false,"suffix":""}],"container-title":"Critical Reviews in Microbiology","id":"ITEM-2","issue":"6","issued":{"date-parts":[["2022"]]},"page":"784-812","publisher":"Taylor &amp; Francis","title":"Biosensors for the detection of Mycobacterium tuberculosis: a comprehensive overview","type":"article-journal","volume":"48"},"uris":["http://www.mendeley.com/documents/?uuid=4dd2e245-087a-43f8-9a23-2dc2a3841df6"]},{"id":"ITEM-3","itemData":{"DOI":"10.1016/j.jctube.2025.100522","ISSN":"24055794","author":[{"dropping-particle":"","family":"Estaji","given":"Fatemeh","non-dropping-particle":"","parse-names":false,"suffix":""},{"dropping-particle":"","family":"Kamali","given":"Ali","non-dropping-particle":"","parse-names":false,"suffix":""},{"dropping-particle":"","family":"Keikha","given":"Masoud","non-dropping-particle":"","parse-names":false,"suffix":""}],"container-title":"Journal of Clinical Tuberculosis and Other Mycobacterial Diseases","id":"ITEM-3","issued":{"date-parts":[["2025"]]},"page":"100522","publisher":"Elsevier Ltd","title":"Strengthening the global Response to Tuberculosis: Insights from the 2024 WHO global TB report","type":"article-journal","volume":"39"},"uris":["http://www.mendeley.com/documents/?uuid=9f0eaec8-52fb-4935-8378-ed1c78dab7c3"]}],"mendeley":{"formattedCitation":"[3]–[5]","plainTextFormattedCitation":"[3]–[5]","previouslyFormattedCitation":"[3], [4]"},"properties":{"noteIndex":0},"schema":"https://github.com/citation-style-language/schema/raw/master/csl-citation.json"}</w:instrText>
      </w:r>
      <w:r>
        <w:rPr>
          <w:rFonts w:ascii="Times New Roman" w:hAnsi="Times New Roman" w:cs="Times New Roman"/>
          <w:color w:val="000000" w:themeColor="text1"/>
          <w:sz w:val="20"/>
          <w14:textFill>
            <w14:solidFill>
              <w14:schemeClr w14:val="tx1"/>
            </w14:solidFill>
          </w14:textFill>
        </w:rPr>
        <w:fldChar w:fldCharType="separate"/>
      </w:r>
      <w:r>
        <w:rPr>
          <w:rFonts w:ascii="Times New Roman" w:hAnsi="Times New Roman" w:cs="Times New Roman"/>
          <w:color w:val="000000" w:themeColor="text1"/>
          <w:sz w:val="20"/>
          <w14:textFill>
            <w14:solidFill>
              <w14:schemeClr w14:val="tx1"/>
            </w14:solidFill>
          </w14:textFill>
        </w:rPr>
        <w:t>[3]–[5]</w:t>
      </w:r>
      <w:r>
        <w:rPr>
          <w:rFonts w:ascii="Times New Roman" w:hAnsi="Times New Roman" w:cs="Times New Roman"/>
          <w:color w:val="000000" w:themeColor="text1"/>
          <w:sz w:val="20"/>
          <w14:textFill>
            <w14:solidFill>
              <w14:schemeClr w14:val="tx1"/>
            </w14:solidFill>
          </w14:textFill>
        </w:rPr>
        <w:fldChar w:fldCharType="end"/>
      </w:r>
      <w:r>
        <w:rPr>
          <w:rFonts w:ascii="Times New Roman" w:hAnsi="Times New Roman" w:cs="Times New Roman"/>
          <w:color w:val="000000" w:themeColor="text1"/>
          <w:sz w:val="20"/>
          <w14:textFill>
            <w14:solidFill>
              <w14:schemeClr w14:val="tx1"/>
            </w14:solidFill>
          </w14:textFill>
        </w:rPr>
        <w:t xml:space="preserve">. </w:t>
      </w:r>
      <w:bookmarkEnd w:id="1"/>
      <w:r>
        <w:rPr>
          <w:rFonts w:ascii="Times New Roman" w:hAnsi="Times New Roman" w:cs="Times New Roman"/>
          <w:color w:val="000000" w:themeColor="text1"/>
          <w:sz w:val="20"/>
          <w14:textFill>
            <w14:solidFill>
              <w14:schemeClr w14:val="tx1"/>
            </w14:solidFill>
          </w14:textFill>
        </w:rPr>
        <w:t xml:space="preserve">Rapid and accurate diagnosis is crucial to control its spread. It is also essential for effective disease management. However, conventional diagnostic methods still have limitations. The Interferon-γ Release Assay (IGRA) and the Mantoux tuberculin skin test (TST) take considerable time. They also show low sensitivity, especially for early-stage infections </w:t>
      </w:r>
      <w:r>
        <w:rPr>
          <w:rFonts w:ascii="Times New Roman" w:hAnsi="Times New Roman" w:cs="Times New Roman"/>
          <w:color w:val="000000" w:themeColor="text1"/>
          <w:sz w:val="20"/>
          <w14:textFill>
            <w14:solidFill>
              <w14:schemeClr w14:val="tx1"/>
            </w14:solidFill>
          </w14:textFill>
        </w:rPr>
        <w:fldChar w:fldCharType="begin" w:fldLock="1"/>
      </w:r>
      <w:r>
        <w:rPr>
          <w:rFonts w:ascii="Times New Roman" w:hAnsi="Times New Roman" w:cs="Times New Roman"/>
          <w:color w:val="000000" w:themeColor="text1"/>
          <w:sz w:val="20"/>
          <w14:textFill>
            <w14:solidFill>
              <w14:schemeClr w14:val="tx1"/>
            </w14:solidFill>
          </w14:textFill>
        </w:rPr>
        <w:instrText xml:space="preserve">ADDIN CSL_CITATION {"citationItems":[{"id":"ITEM-1","itemData":{"DOI":"10.1002/jcla.25122","ISSN":"1098-2825","PMID":"39593272","abstract":"BACKGROUND The infection caused by Mycobacterium tuberculosis arises from a complex interplay between the host immune system and the bacteria. Early and effective treatment of this disease is of great importance in order to prevent the emergence of drug-resistant strains. This necessitates the availability of fast and reliable diagnostic methods for managing affected cases. One reason why this study is significant is the lack of a comprehensive review in this field that thoroughly examines the importance, pathogenesis, and diagnosis of M. tuberculosis. Therefore, the aim of this review is to provide updated information on M. tuberculosis. METHODS We investigate the virulence factors, pathogenicity, and diagnostic methods of this bacterium, alongside the clinical symptoms and interpretation of different types of tuberculosis, including cerebral, miliary, nerve, and tubercular tuberculosis. RESULTS Mycobacterium tuberculosis acts as the causative agent of human tuberculosis and is regarded as one of the most adaptable human pathogens. M. tuberculosis possesses several virulence factors that help the bacterium evade mucous barriers. The rise of multidrug-resistant tuberculosis (MDR-TB) in both developing and industrialized countries emphasizes the need for rapid diagnostic methods. CONCLUSIONS Non-protein virulence factors play a crucial role in the pathogenicity of Mycobacterium tuberculosis (M. tuberculosis). The bacterial cell membrane contains proteins that modulate the host immune response. For instance, ESAT-6, either alone or in combination with CFP-10, reduces immune activity. While molecular techniques-such as DNA microarray, luciferase reporter assay, polymerase chain reaction (PCR), DNA and RNA probes, next-generation sequencing, and whole-genome sequencing-offer rapid, sensitive, and specific detection of M. tuberculosis, these methods are expensive and require technical expertise.","author":[{"dropping-particle":"","family":"Mohammadnabi","given":"Noura","non-dropping-particle":"","parse-names":false,"suffix":""},{"dropping-particle":"","family":"Shamseddin","given":"Jebreil","non-dropping-particle":"","parse-names":false,"suffix":""},{"dropping-particle":"","family":"Emadi","given":"Mobina","non-dropping-particle":"","parse-names":false,"suffix":""},{"dropping-particle":"","family":"Bodaghi","given":"Ali Bayat","non-dropping-particle":"","parse-names":false,"suffix":""},{"dropping-particle":"","family":"Varseh","given":"Mahdieh","non-dropping-particle":"","parse-names":false,"suffix":""},{"dropping-particle":"","family":"Shariati","given":"Aref","non-dropping-particle":"","parse-names":false,"suffix":""},{"dropping-particle":"","family":"Rezaei","given":"Mina","non-dropping-particle":"","parse-names":false,"suffix":""},{"dropping-particle":"","family":"Dastranj","given":"Mahsa","non-dropping-particle":"","parse-names":false,"suffix":""},{"dropping-particle":"","family":"Farahani","given":"Abbas","non-dropping-particle":"","parse-names":false,"suffix":""}],"container-title":"Journal of clinical laboratory analysis","id":"ITEM-1","issued":{"date-parts":[["2024"]]},"page":"e25122","title":"Mycobacterium tuberculosis: The Mechanism of Pathogenicity, Immune Responses, and Diagnostic Challenges.","type":"article-journal"},"uris":["http://www.mendeley.com/documents/?uuid=27dfbc12-25a5-4734-a73d-ea13e86c4be4"]}],"mendeley":{"formattedCitation":"[6]","plainTextFormattedCitation":"[6]","previouslyFormattedCitation":"[5]"},"properties":{"noteIndex":0},"schema":"https://github.com/citation-style-language/schema/raw/master/csl-citation.json"}</w:instrText>
      </w:r>
      <w:r>
        <w:rPr>
          <w:rFonts w:ascii="Times New Roman" w:hAnsi="Times New Roman" w:cs="Times New Roman"/>
          <w:color w:val="000000" w:themeColor="text1"/>
          <w:sz w:val="20"/>
          <w14:textFill>
            <w14:solidFill>
              <w14:schemeClr w14:val="tx1"/>
            </w14:solidFill>
          </w14:textFill>
        </w:rPr>
        <w:fldChar w:fldCharType="separate"/>
      </w:r>
      <w:r>
        <w:rPr>
          <w:rFonts w:ascii="Times New Roman" w:hAnsi="Times New Roman" w:cs="Times New Roman"/>
          <w:color w:val="000000" w:themeColor="text1"/>
          <w:sz w:val="20"/>
          <w14:textFill>
            <w14:solidFill>
              <w14:schemeClr w14:val="tx1"/>
            </w14:solidFill>
          </w14:textFill>
        </w:rPr>
        <w:t>[6]</w:t>
      </w:r>
      <w:r>
        <w:rPr>
          <w:rFonts w:ascii="Times New Roman" w:hAnsi="Times New Roman" w:cs="Times New Roman"/>
          <w:color w:val="000000" w:themeColor="text1"/>
          <w:sz w:val="20"/>
          <w14:textFill>
            <w14:solidFill>
              <w14:schemeClr w14:val="tx1"/>
            </w14:solidFill>
          </w14:textFill>
        </w:rPr>
        <w:fldChar w:fldCharType="end"/>
      </w:r>
      <w:r>
        <w:rPr>
          <w:rFonts w:ascii="Times New Roman" w:hAnsi="Times New Roman" w:cs="Times New Roman"/>
          <w:color w:val="000000" w:themeColor="text1"/>
          <w:sz w:val="20"/>
          <w14:textFill>
            <w14:solidFill>
              <w14:schemeClr w14:val="tx1"/>
            </w14:solidFill>
          </w14:textFill>
        </w:rPr>
        <w:t>.</w:t>
      </w:r>
    </w:p>
    <w:p w14:paraId="7753AE73">
      <w:pPr>
        <w:pStyle w:val="77"/>
        <w:keepNext w:val="0"/>
        <w:keepLines w:val="0"/>
        <w:pageBreakBefore w:val="0"/>
        <w:widowControl/>
        <w:kinsoku/>
        <w:wordWrap/>
        <w:overflowPunct/>
        <w:topLinePunct w:val="0"/>
        <w:autoSpaceDE/>
        <w:autoSpaceDN/>
        <w:bidi w:val="0"/>
        <w:adjustRightInd/>
        <w:snapToGrid/>
        <w:ind w:firstLine="357"/>
        <w:textAlignment w:val="auto"/>
        <w:rPr>
          <w:rFonts w:ascii="Times New Roman" w:hAnsi="Times New Roman" w:cs="Times New Roman"/>
          <w:color w:val="000000" w:themeColor="text1"/>
          <w:sz w:val="20"/>
          <w14:textFill>
            <w14:solidFill>
              <w14:schemeClr w14:val="tx1"/>
            </w14:solidFill>
          </w14:textFill>
        </w:rPr>
      </w:pPr>
      <w:r>
        <w:rPr>
          <w:lang w:eastAsia="id-ID"/>
        </w:rPr>
        <mc:AlternateContent>
          <mc:Choice Requires="wps">
            <w:drawing>
              <wp:anchor distT="0" distB="0" distL="114300" distR="114300" simplePos="0" relativeHeight="251663360" behindDoc="1" locked="0" layoutInCell="1" allowOverlap="1">
                <wp:simplePos x="0" y="0"/>
                <wp:positionH relativeFrom="column">
                  <wp:posOffset>-78740</wp:posOffset>
                </wp:positionH>
                <wp:positionV relativeFrom="margin">
                  <wp:posOffset>8029575</wp:posOffset>
                </wp:positionV>
                <wp:extent cx="2915920" cy="956945"/>
                <wp:effectExtent l="0" t="0" r="0" b="0"/>
                <wp:wrapSquare wrapText="bothSides"/>
                <wp:docPr id="22" name="Text Box 22"/>
                <wp:cNvGraphicFramePr/>
                <a:graphic xmlns:a="http://schemas.openxmlformats.org/drawingml/2006/main">
                  <a:graphicData uri="http://schemas.microsoft.com/office/word/2010/wordprocessingShape">
                    <wps:wsp>
                      <wps:cNvSpPr txBox="1">
                        <a:spLocks noChangeArrowheads="1"/>
                      </wps:cNvSpPr>
                      <wps:spPr bwMode="auto">
                        <a:xfrm>
                          <a:off x="0" y="0"/>
                          <a:ext cx="2915920" cy="956945"/>
                        </a:xfrm>
                        <a:prstGeom prst="rect">
                          <a:avLst/>
                        </a:prstGeom>
                        <a:noFill/>
                        <a:ln>
                          <a:noFill/>
                        </a:ln>
                        <a:effectLst/>
                      </wps:spPr>
                      <wps:txbx>
                        <w:txbxContent>
                          <w:p w14:paraId="11122F2A">
                            <w:pPr>
                              <w:widowControl w:val="0"/>
                              <w:pBdr>
                                <w:top w:val="single" w:color="auto" w:sz="6" w:space="1"/>
                              </w:pBdr>
                              <w:autoSpaceDE w:val="0"/>
                              <w:autoSpaceDN w:val="0"/>
                              <w:adjustRightInd w:val="0"/>
                              <w:ind w:right="-28" w:firstLine="0"/>
                              <w:jc w:val="left"/>
                              <w:rPr>
                                <w:i/>
                                <w:color w:val="auto"/>
                                <w:w w:val="104"/>
                                <w:sz w:val="16"/>
                                <w:szCs w:val="16"/>
                              </w:rPr>
                            </w:pPr>
                            <w:bookmarkStart w:id="6" w:name="_Hlk91702109"/>
                            <w:bookmarkEnd w:id="6"/>
                            <w:r>
                              <w:rPr>
                                <w:i/>
                                <w:color w:val="auto"/>
                                <w:w w:val="104"/>
                                <w:sz w:val="16"/>
                                <w:szCs w:val="16"/>
                              </w:rPr>
                              <w:t xml:space="preserve">* </w:t>
                            </w:r>
                            <w:r>
                              <w:rPr>
                                <w:color w:val="auto"/>
                                <w:w w:val="104"/>
                                <w:sz w:val="16"/>
                                <w:szCs w:val="16"/>
                              </w:rPr>
                              <w:t>Corresponding Author</w:t>
                            </w:r>
                            <w:r>
                              <w:rPr>
                                <w:i/>
                                <w:color w:val="auto"/>
                                <w:w w:val="104"/>
                                <w:sz w:val="16"/>
                                <w:szCs w:val="16"/>
                              </w:rPr>
                              <w:t xml:space="preserve">. </w:t>
                            </w:r>
                          </w:p>
                          <w:p w14:paraId="219587A1">
                            <w:pPr>
                              <w:pStyle w:val="49"/>
                              <w:jc w:val="left"/>
                              <w:rPr>
                                <w:i w:val="0"/>
                                <w:color w:val="auto"/>
                                <w:szCs w:val="16"/>
                                <w:lang w:val="en-US"/>
                              </w:rPr>
                            </w:pPr>
                            <w:r>
                              <w:rPr>
                                <w:i w:val="0"/>
                                <w:color w:val="auto"/>
                                <w:w w:val="104"/>
                                <w:szCs w:val="16"/>
                              </w:rPr>
                              <w:t xml:space="preserve">Email: </w:t>
                            </w:r>
                            <w:r>
                              <w:rPr>
                                <w:rFonts w:hint="default"/>
                                <w:i w:val="0"/>
                                <w:color w:val="auto"/>
                                <w:w w:val="104"/>
                                <w:szCs w:val="16"/>
                              </w:rPr>
                              <w:t>doni.nugroho@bm.itera.ac.id</w:t>
                            </w:r>
                            <w:r>
                              <w:rPr>
                                <w:i w:val="0"/>
                                <w:color w:val="auto"/>
                                <w:w w:val="104"/>
                                <w:szCs w:val="16"/>
                              </w:rPr>
                              <w:t xml:space="preserve">  </w:t>
                            </w:r>
                          </w:p>
                          <w:p w14:paraId="03FF5495">
                            <w:pPr>
                              <w:widowControl w:val="0"/>
                              <w:tabs>
                                <w:tab w:val="left" w:pos="1985"/>
                              </w:tabs>
                              <w:autoSpaceDE w:val="0"/>
                              <w:autoSpaceDN w:val="0"/>
                              <w:adjustRightInd w:val="0"/>
                              <w:ind w:right="-28" w:firstLine="0"/>
                              <w:rPr>
                                <w:rFonts w:hint="default"/>
                                <w:color w:val="000000" w:themeColor="text1"/>
                                <w:w w:val="104"/>
                                <w:sz w:val="16"/>
                                <w:szCs w:val="16"/>
                                <w:lang w:val="en-US"/>
                                <w14:textFill>
                                  <w14:solidFill>
                                    <w14:schemeClr w14:val="tx1"/>
                                  </w14:solidFill>
                                </w14:textFill>
                              </w:rPr>
                            </w:pPr>
                            <w:r>
                              <w:rPr>
                                <w:color w:val="000000" w:themeColor="text1"/>
                                <w:w w:val="104"/>
                                <w:sz w:val="16"/>
                                <w:szCs w:val="16"/>
                                <w14:textFill>
                                  <w14:solidFill>
                                    <w14:schemeClr w14:val="tx1"/>
                                  </w14:solidFill>
                                </w14:textFill>
                              </w:rPr>
                              <w:t>Received:</w:t>
                            </w:r>
                            <w:r>
                              <w:rPr>
                                <w:rFonts w:hint="default"/>
                                <w:color w:val="000000" w:themeColor="text1"/>
                                <w:w w:val="104"/>
                                <w:sz w:val="16"/>
                                <w:szCs w:val="16"/>
                                <w:lang w:val="en-US"/>
                                <w14:textFill>
                                  <w14:solidFill>
                                    <w14:schemeClr w14:val="tx1"/>
                                  </w14:solidFill>
                                </w14:textFill>
                              </w:rPr>
                              <w:t xml:space="preserve"> July 6</w:t>
                            </w:r>
                            <w:r>
                              <w:rPr>
                                <w:color w:val="000000" w:themeColor="text1"/>
                                <w:w w:val="104"/>
                                <w:sz w:val="16"/>
                                <w:szCs w:val="16"/>
                                <w:lang w:val="en-US"/>
                                <w14:textFill>
                                  <w14:solidFill>
                                    <w14:schemeClr w14:val="tx1"/>
                                  </w14:solidFill>
                                </w14:textFill>
                              </w:rPr>
                              <w:t>, 202</w:t>
                            </w:r>
                            <w:r>
                              <w:rPr>
                                <w:rFonts w:hint="default"/>
                                <w:color w:val="000000" w:themeColor="text1"/>
                                <w:w w:val="104"/>
                                <w:sz w:val="16"/>
                                <w:szCs w:val="16"/>
                                <w:lang w:val="en-US"/>
                                <w14:textFill>
                                  <w14:solidFill>
                                    <w14:schemeClr w14:val="tx1"/>
                                  </w14:solidFill>
                                </w14:textFill>
                              </w:rPr>
                              <w:t>5</w:t>
                            </w:r>
                            <w:r>
                              <w:rPr>
                                <w:rFonts w:hint="default"/>
                                <w:color w:val="000000" w:themeColor="text1"/>
                                <w:w w:val="104"/>
                                <w:sz w:val="16"/>
                                <w:szCs w:val="16"/>
                                <w:lang w:val="en-US"/>
                                <w14:textFill>
                                  <w14:solidFill>
                                    <w14:schemeClr w14:val="tx1"/>
                                  </w14:solidFill>
                                </w14:textFill>
                              </w:rPr>
                              <w:tab/>
                            </w:r>
                            <w:r>
                              <w:rPr>
                                <w:rFonts w:hint="default"/>
                                <w:color w:val="000000" w:themeColor="text1"/>
                                <w:w w:val="104"/>
                                <w:sz w:val="16"/>
                                <w:szCs w:val="16"/>
                                <w:lang w:val="en-US"/>
                                <w14:textFill>
                                  <w14:solidFill>
                                    <w14:schemeClr w14:val="tx1"/>
                                  </w14:solidFill>
                                </w14:textFill>
                              </w:rPr>
                              <w:tab/>
                            </w:r>
                            <w:r>
                              <w:rPr>
                                <w:color w:val="000000" w:themeColor="text1"/>
                                <w:w w:val="104"/>
                                <w:sz w:val="16"/>
                                <w:szCs w:val="16"/>
                                <w14:textFill>
                                  <w14:solidFill>
                                    <w14:schemeClr w14:val="tx1"/>
                                  </w14:solidFill>
                                </w14:textFill>
                              </w:rPr>
                              <w:t>;</w:t>
                            </w:r>
                            <w:r>
                              <w:rPr>
                                <w:color w:val="000000" w:themeColor="text1"/>
                                <w:w w:val="104"/>
                                <w:sz w:val="16"/>
                                <w:szCs w:val="16"/>
                                <w:lang w:val="en-US"/>
                                <w14:textFill>
                                  <w14:solidFill>
                                    <w14:schemeClr w14:val="tx1"/>
                                  </w14:solidFill>
                                </w14:textFill>
                              </w:rPr>
                              <w:t xml:space="preserve"> </w:t>
                            </w:r>
                            <w:r>
                              <w:rPr>
                                <w:color w:val="000000" w:themeColor="text1"/>
                                <w:w w:val="104"/>
                                <w:sz w:val="16"/>
                                <w:szCs w:val="16"/>
                                <w14:textFill>
                                  <w14:solidFill>
                                    <w14:schemeClr w14:val="tx1"/>
                                  </w14:solidFill>
                                </w14:textFill>
                              </w:rPr>
                              <w:t xml:space="preserve">Revised: </w:t>
                            </w:r>
                            <w:r>
                              <w:rPr>
                                <w:rFonts w:hint="default"/>
                                <w:color w:val="000000" w:themeColor="text1"/>
                                <w:w w:val="104"/>
                                <w:sz w:val="16"/>
                                <w:szCs w:val="16"/>
                                <w:lang w:val="en-US"/>
                                <w14:textFill>
                                  <w14:solidFill>
                                    <w14:schemeClr w14:val="tx1"/>
                                  </w14:solidFill>
                                </w14:textFill>
                              </w:rPr>
                              <w:t>September 9</w:t>
                            </w:r>
                            <w:r>
                              <w:rPr>
                                <w:color w:val="000000" w:themeColor="text1"/>
                                <w:w w:val="104"/>
                                <w:sz w:val="16"/>
                                <w:szCs w:val="16"/>
                                <w:lang w:val="en-US"/>
                                <w14:textFill>
                                  <w14:solidFill>
                                    <w14:schemeClr w14:val="tx1"/>
                                  </w14:solidFill>
                                </w14:textFill>
                              </w:rPr>
                              <w:t>, 202</w:t>
                            </w:r>
                            <w:r>
                              <w:rPr>
                                <w:rFonts w:hint="default"/>
                                <w:color w:val="000000" w:themeColor="text1"/>
                                <w:w w:val="104"/>
                                <w:sz w:val="16"/>
                                <w:szCs w:val="16"/>
                                <w:lang w:val="en-US"/>
                                <w14:textFill>
                                  <w14:solidFill>
                                    <w14:schemeClr w14:val="tx1"/>
                                  </w14:solidFill>
                                </w14:textFill>
                              </w:rPr>
                              <w:t>5</w:t>
                            </w:r>
                          </w:p>
                          <w:p w14:paraId="77B083CB">
                            <w:pPr>
                              <w:widowControl w:val="0"/>
                              <w:tabs>
                                <w:tab w:val="left" w:pos="1985"/>
                              </w:tabs>
                              <w:autoSpaceDE w:val="0"/>
                              <w:autoSpaceDN w:val="0"/>
                              <w:adjustRightInd w:val="0"/>
                              <w:ind w:right="-28" w:firstLine="0"/>
                              <w:rPr>
                                <w:rFonts w:hint="default"/>
                                <w:color w:val="000000" w:themeColor="text1"/>
                                <w:w w:val="104"/>
                                <w:sz w:val="16"/>
                                <w:szCs w:val="16"/>
                                <w:lang w:val="en-US"/>
                                <w14:textFill>
                                  <w14:solidFill>
                                    <w14:schemeClr w14:val="tx1"/>
                                  </w14:solidFill>
                                </w14:textFill>
                              </w:rPr>
                            </w:pPr>
                            <w:r>
                              <w:rPr>
                                <w:color w:val="000000" w:themeColor="text1"/>
                                <w:w w:val="104"/>
                                <w:sz w:val="16"/>
                                <w:szCs w:val="16"/>
                                <w14:textFill>
                                  <w14:solidFill>
                                    <w14:schemeClr w14:val="tx1"/>
                                  </w14:solidFill>
                                </w14:textFill>
                              </w:rPr>
                              <w:t>Accepted:</w:t>
                            </w:r>
                            <w:r>
                              <w:rPr>
                                <w:rFonts w:hint="default"/>
                                <w:color w:val="000000" w:themeColor="text1"/>
                                <w:w w:val="104"/>
                                <w:sz w:val="16"/>
                                <w:szCs w:val="16"/>
                                <w:lang w:val="en-US"/>
                                <w14:textFill>
                                  <w14:solidFill>
                                    <w14:schemeClr w14:val="tx1"/>
                                  </w14:solidFill>
                                </w14:textFill>
                              </w:rPr>
                              <w:t xml:space="preserve"> October 24</w:t>
                            </w:r>
                            <w:r>
                              <w:rPr>
                                <w:color w:val="000000" w:themeColor="text1"/>
                                <w:w w:val="104"/>
                                <w:sz w:val="16"/>
                                <w:szCs w:val="16"/>
                                <w:lang w:val="en-US"/>
                                <w14:textFill>
                                  <w14:solidFill>
                                    <w14:schemeClr w14:val="tx1"/>
                                  </w14:solidFill>
                                </w14:textFill>
                              </w:rPr>
                              <w:t>, 202</w:t>
                            </w:r>
                            <w:r>
                              <w:rPr>
                                <w:rFonts w:hint="default"/>
                                <w:color w:val="000000" w:themeColor="text1"/>
                                <w:w w:val="104"/>
                                <w:sz w:val="16"/>
                                <w:szCs w:val="16"/>
                                <w:lang w:val="en-US"/>
                                <w14:textFill>
                                  <w14:solidFill>
                                    <w14:schemeClr w14:val="tx1"/>
                                  </w14:solidFill>
                                </w14:textFill>
                              </w:rPr>
                              <w:t>5</w:t>
                            </w:r>
                            <w:r>
                              <w:rPr>
                                <w:color w:val="000000" w:themeColor="text1"/>
                                <w:w w:val="104"/>
                                <w:sz w:val="16"/>
                                <w:szCs w:val="16"/>
                                <w14:textFill>
                                  <w14:solidFill>
                                    <w14:schemeClr w14:val="tx1"/>
                                  </w14:solidFill>
                                </w14:textFill>
                              </w:rPr>
                              <w:tab/>
                            </w:r>
                            <w:r>
                              <w:rPr>
                                <w:rFonts w:hint="default"/>
                                <w:color w:val="000000" w:themeColor="text1"/>
                                <w:w w:val="104"/>
                                <w:sz w:val="16"/>
                                <w:szCs w:val="16"/>
                                <w:lang w:val="en-US"/>
                                <w14:textFill>
                                  <w14:solidFill>
                                    <w14:schemeClr w14:val="tx1"/>
                                  </w14:solidFill>
                                </w14:textFill>
                              </w:rPr>
                              <w:tab/>
                            </w:r>
                            <w:r>
                              <w:rPr>
                                <w:color w:val="000000" w:themeColor="text1"/>
                                <w:w w:val="104"/>
                                <w:sz w:val="16"/>
                                <w:szCs w:val="16"/>
                                <w14:textFill>
                                  <w14:solidFill>
                                    <w14:schemeClr w14:val="tx1"/>
                                  </w14:solidFill>
                                </w14:textFill>
                              </w:rPr>
                              <w:t xml:space="preserve">; Published: </w:t>
                            </w:r>
                            <w:r>
                              <w:rPr>
                                <w:rFonts w:hint="default"/>
                                <w:color w:val="000000" w:themeColor="text1"/>
                                <w:w w:val="104"/>
                                <w:sz w:val="16"/>
                                <w:szCs w:val="16"/>
                                <w:lang w:val="en-US"/>
                                <w14:textFill>
                                  <w14:solidFill>
                                    <w14:schemeClr w14:val="tx1"/>
                                  </w14:solidFill>
                                </w14:textFill>
                              </w:rPr>
                              <w:t xml:space="preserve">December </w:t>
                            </w:r>
                            <w:r>
                              <w:rPr>
                                <w:color w:val="000000" w:themeColor="text1"/>
                                <w:w w:val="104"/>
                                <w:sz w:val="16"/>
                                <w:szCs w:val="16"/>
                                <w14:textFill>
                                  <w14:solidFill>
                                    <w14:schemeClr w14:val="tx1"/>
                                  </w14:solidFill>
                                </w14:textFill>
                              </w:rPr>
                              <w:t>31, 202</w:t>
                            </w:r>
                            <w:r>
                              <w:rPr>
                                <w:rFonts w:hint="default"/>
                                <w:color w:val="000000" w:themeColor="text1"/>
                                <w:w w:val="104"/>
                                <w:sz w:val="16"/>
                                <w:szCs w:val="16"/>
                                <w:lang w:val="en-US"/>
                                <w14:textFill>
                                  <w14:solidFill>
                                    <w14:schemeClr w14:val="tx1"/>
                                  </w14:solidFill>
                                </w14:textFill>
                              </w:rPr>
                              <w:t>5</w:t>
                            </w:r>
                          </w:p>
                          <w:p w14:paraId="105766DB">
                            <w:pPr>
                              <w:widowControl w:val="0"/>
                              <w:tabs>
                                <w:tab w:val="left" w:pos="1985"/>
                              </w:tabs>
                              <w:autoSpaceDE w:val="0"/>
                              <w:autoSpaceDN w:val="0"/>
                              <w:adjustRightInd w:val="0"/>
                              <w:ind w:right="-28" w:firstLine="0"/>
                              <w:rPr>
                                <w:rFonts w:eastAsia="Calibri"/>
                                <w:color w:val="000000" w:themeColor="text1"/>
                                <w:sz w:val="16"/>
                                <w:szCs w:val="16"/>
                                <w:lang w:val="en-US"/>
                                <w14:textFill>
                                  <w14:solidFill>
                                    <w14:schemeClr w14:val="tx1"/>
                                  </w14:solidFill>
                                </w14:textFill>
                              </w:rPr>
                            </w:pPr>
                          </w:p>
                          <w:p w14:paraId="3F7C198F">
                            <w:pPr>
                              <w:widowControl w:val="0"/>
                              <w:tabs>
                                <w:tab w:val="left" w:pos="1985"/>
                              </w:tabs>
                              <w:autoSpaceDE w:val="0"/>
                              <w:autoSpaceDN w:val="0"/>
                              <w:adjustRightInd w:val="0"/>
                              <w:ind w:right="-28" w:firstLine="0"/>
                              <w:rPr>
                                <w:rFonts w:eastAsia="Calibri"/>
                                <w:color w:val="000000" w:themeColor="text1"/>
                                <w:sz w:val="16"/>
                                <w:szCs w:val="16"/>
                                <w14:textFill>
                                  <w14:solidFill>
                                    <w14:schemeClr w14:val="tx1"/>
                                  </w14:solidFill>
                                </w14:textFill>
                              </w:rPr>
                            </w:pPr>
                            <w:r>
                              <w:rPr>
                                <w:rFonts w:eastAsia="Calibri"/>
                                <w:color w:val="000000" w:themeColor="text1"/>
                                <w:sz w:val="16"/>
                                <w:szCs w:val="16"/>
                                <w:lang w:val="en-US"/>
                                <w14:textFill>
                                  <w14:solidFill>
                                    <w14:schemeClr w14:val="tx1"/>
                                  </w14:solidFill>
                                </w14:textFill>
                              </w:rPr>
                              <w:t>Open access under CC-BY-NC-SA</w:t>
                            </w:r>
                          </w:p>
                          <w:p w14:paraId="4F25ED5A">
                            <w:pPr>
                              <w:widowControl w:val="0"/>
                              <w:tabs>
                                <w:tab w:val="left" w:pos="1985"/>
                              </w:tabs>
                              <w:autoSpaceDE w:val="0"/>
                              <w:autoSpaceDN w:val="0"/>
                              <w:adjustRightInd w:val="0"/>
                              <w:ind w:right="-28" w:firstLine="0"/>
                              <w:rPr>
                                <w:color w:val="000000" w:themeColor="text1"/>
                                <w:w w:val="104"/>
                                <w:sz w:val="16"/>
                                <w:szCs w:val="16"/>
                                <w14:textFill>
                                  <w14:solidFill>
                                    <w14:schemeClr w14:val="tx1"/>
                                  </w14:solidFill>
                                </w14:textFill>
                              </w:rPr>
                            </w:pPr>
                            <w:r>
                              <w:rPr>
                                <w:color w:val="000000" w:themeColor="text1"/>
                                <w:w w:val="104"/>
                                <w:sz w:val="16"/>
                                <w:szCs w:val="16"/>
                                <w14:textFill>
                                  <w14:solidFill>
                                    <w14:schemeClr w14:val="tx1"/>
                                  </w14:solidFill>
                                </w14:textFill>
                              </w:rPr>
                              <w:sym w:font="Symbol" w:char="F0D3"/>
                            </w:r>
                            <w:r>
                              <w:rPr>
                                <w:color w:val="000000" w:themeColor="text1"/>
                                <w:w w:val="104"/>
                                <w:sz w:val="16"/>
                                <w:szCs w:val="16"/>
                                <w14:textFill>
                                  <w14:solidFill>
                                    <w14:schemeClr w14:val="tx1"/>
                                  </w14:solidFill>
                                </w14:textFill>
                              </w:rPr>
                              <w:t xml:space="preserve"> 202</w:t>
                            </w:r>
                            <w:r>
                              <w:rPr>
                                <w:rFonts w:hint="default"/>
                                <w:color w:val="000000" w:themeColor="text1"/>
                                <w:w w:val="104"/>
                                <w:sz w:val="16"/>
                                <w:szCs w:val="16"/>
                                <w:lang w:val="en-US"/>
                                <w14:textFill>
                                  <w14:solidFill>
                                    <w14:schemeClr w14:val="tx1"/>
                                  </w14:solidFill>
                                </w14:textFill>
                              </w:rPr>
                              <w:t>5</w:t>
                            </w:r>
                            <w:r>
                              <w:rPr>
                                <w:color w:val="000000" w:themeColor="text1"/>
                                <w:w w:val="104"/>
                                <w:sz w:val="16"/>
                                <w:szCs w:val="16"/>
                                <w:lang w:val="en-US"/>
                                <w14:textFill>
                                  <w14:solidFill>
                                    <w14:schemeClr w14:val="tx1"/>
                                  </w14:solidFill>
                                </w14:textFill>
                              </w:rPr>
                              <w:t xml:space="preserve"> BRIN</w:t>
                            </w:r>
                          </w:p>
                          <w:p w14:paraId="684DE2A7">
                            <w:pPr>
                              <w:widowControl w:val="0"/>
                              <w:autoSpaceDE w:val="0"/>
                              <w:autoSpaceDN w:val="0"/>
                              <w:adjustRightInd w:val="0"/>
                              <w:ind w:right="-28" w:firstLine="0"/>
                              <w:jc w:val="left"/>
                              <w:rPr>
                                <w:w w:val="104"/>
                                <w:sz w:val="16"/>
                                <w:szCs w:val="16"/>
                              </w:rPr>
                            </w:pPr>
                            <w:r>
                              <w:rPr>
                                <w:color w:val="FFFFFF"/>
                                <w:w w:val="104"/>
                                <w:sz w:val="16"/>
                                <w:szCs w:val="16"/>
                              </w:rPr>
                              <w:t>25-32</w:t>
                            </w:r>
                          </w:p>
                          <w:p w14:paraId="298E0D89"/>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6.2pt;margin-top:632.25pt;height:75.35pt;width:229.6pt;mso-position-vertical-relative:margin;mso-wrap-distance-bottom:0pt;mso-wrap-distance-left:9pt;mso-wrap-distance-right:9pt;mso-wrap-distance-top:0pt;z-index:-251653120;mso-width-relative:page;mso-height-relative:page;" filled="f" stroked="f" coordsize="21600,21600" o:gfxdata="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BH9mWt2AAAAA0BAAAPAAAAAAAAAAEAIAAA&#10;ACIAAABkcnMvZG93bnJldi54bWxQSwECFAAUAAAACACHTuJAWXYf/AwCAAAkBAAADgAAAAAAAAAB&#10;ACAAAAAnAQAAZHJzL2Uyb0RvYy54bWxQSwUGAAAAAAYABgBZAQAApQUAAAAA&#10;">
                <v:fill on="f" focussize="0,0"/>
                <v:stroke on="f"/>
                <v:imagedata o:title=""/>
                <o:lock v:ext="edit" aspectratio="f"/>
                <v:textbox>
                  <w:txbxContent>
                    <w:p w14:paraId="11122F2A">
                      <w:pPr>
                        <w:widowControl w:val="0"/>
                        <w:pBdr>
                          <w:top w:val="single" w:color="auto" w:sz="6" w:space="1"/>
                        </w:pBdr>
                        <w:autoSpaceDE w:val="0"/>
                        <w:autoSpaceDN w:val="0"/>
                        <w:adjustRightInd w:val="0"/>
                        <w:ind w:right="-28" w:firstLine="0"/>
                        <w:jc w:val="left"/>
                        <w:rPr>
                          <w:i/>
                          <w:color w:val="auto"/>
                          <w:w w:val="104"/>
                          <w:sz w:val="16"/>
                          <w:szCs w:val="16"/>
                        </w:rPr>
                      </w:pPr>
                      <w:bookmarkStart w:id="6" w:name="_Hlk91702109"/>
                      <w:bookmarkEnd w:id="6"/>
                      <w:r>
                        <w:rPr>
                          <w:i/>
                          <w:color w:val="auto"/>
                          <w:w w:val="104"/>
                          <w:sz w:val="16"/>
                          <w:szCs w:val="16"/>
                        </w:rPr>
                        <w:t xml:space="preserve">* </w:t>
                      </w:r>
                      <w:r>
                        <w:rPr>
                          <w:color w:val="auto"/>
                          <w:w w:val="104"/>
                          <w:sz w:val="16"/>
                          <w:szCs w:val="16"/>
                        </w:rPr>
                        <w:t>Corresponding Author</w:t>
                      </w:r>
                      <w:r>
                        <w:rPr>
                          <w:i/>
                          <w:color w:val="auto"/>
                          <w:w w:val="104"/>
                          <w:sz w:val="16"/>
                          <w:szCs w:val="16"/>
                        </w:rPr>
                        <w:t xml:space="preserve">. </w:t>
                      </w:r>
                    </w:p>
                    <w:p w14:paraId="219587A1">
                      <w:pPr>
                        <w:pStyle w:val="49"/>
                        <w:jc w:val="left"/>
                        <w:rPr>
                          <w:i w:val="0"/>
                          <w:color w:val="auto"/>
                          <w:szCs w:val="16"/>
                          <w:lang w:val="en-US"/>
                        </w:rPr>
                      </w:pPr>
                      <w:r>
                        <w:rPr>
                          <w:i w:val="0"/>
                          <w:color w:val="auto"/>
                          <w:w w:val="104"/>
                          <w:szCs w:val="16"/>
                        </w:rPr>
                        <w:t xml:space="preserve">Email: </w:t>
                      </w:r>
                      <w:r>
                        <w:rPr>
                          <w:rFonts w:hint="default"/>
                          <w:i w:val="0"/>
                          <w:color w:val="auto"/>
                          <w:w w:val="104"/>
                          <w:szCs w:val="16"/>
                        </w:rPr>
                        <w:t>doni.nugroho@bm.itera.ac.id</w:t>
                      </w:r>
                      <w:r>
                        <w:rPr>
                          <w:i w:val="0"/>
                          <w:color w:val="auto"/>
                          <w:w w:val="104"/>
                          <w:szCs w:val="16"/>
                        </w:rPr>
                        <w:t xml:space="preserve">  </w:t>
                      </w:r>
                    </w:p>
                    <w:p w14:paraId="03FF5495">
                      <w:pPr>
                        <w:widowControl w:val="0"/>
                        <w:tabs>
                          <w:tab w:val="left" w:pos="1985"/>
                        </w:tabs>
                        <w:autoSpaceDE w:val="0"/>
                        <w:autoSpaceDN w:val="0"/>
                        <w:adjustRightInd w:val="0"/>
                        <w:ind w:right="-28" w:firstLine="0"/>
                        <w:rPr>
                          <w:rFonts w:hint="default"/>
                          <w:color w:val="000000" w:themeColor="text1"/>
                          <w:w w:val="104"/>
                          <w:sz w:val="16"/>
                          <w:szCs w:val="16"/>
                          <w:lang w:val="en-US"/>
                          <w14:textFill>
                            <w14:solidFill>
                              <w14:schemeClr w14:val="tx1"/>
                            </w14:solidFill>
                          </w14:textFill>
                        </w:rPr>
                      </w:pPr>
                      <w:r>
                        <w:rPr>
                          <w:color w:val="000000" w:themeColor="text1"/>
                          <w:w w:val="104"/>
                          <w:sz w:val="16"/>
                          <w:szCs w:val="16"/>
                          <w14:textFill>
                            <w14:solidFill>
                              <w14:schemeClr w14:val="tx1"/>
                            </w14:solidFill>
                          </w14:textFill>
                        </w:rPr>
                        <w:t>Received:</w:t>
                      </w:r>
                      <w:r>
                        <w:rPr>
                          <w:rFonts w:hint="default"/>
                          <w:color w:val="000000" w:themeColor="text1"/>
                          <w:w w:val="104"/>
                          <w:sz w:val="16"/>
                          <w:szCs w:val="16"/>
                          <w:lang w:val="en-US"/>
                          <w14:textFill>
                            <w14:solidFill>
                              <w14:schemeClr w14:val="tx1"/>
                            </w14:solidFill>
                          </w14:textFill>
                        </w:rPr>
                        <w:t xml:space="preserve"> July 6</w:t>
                      </w:r>
                      <w:r>
                        <w:rPr>
                          <w:color w:val="000000" w:themeColor="text1"/>
                          <w:w w:val="104"/>
                          <w:sz w:val="16"/>
                          <w:szCs w:val="16"/>
                          <w:lang w:val="en-US"/>
                          <w14:textFill>
                            <w14:solidFill>
                              <w14:schemeClr w14:val="tx1"/>
                            </w14:solidFill>
                          </w14:textFill>
                        </w:rPr>
                        <w:t>, 202</w:t>
                      </w:r>
                      <w:r>
                        <w:rPr>
                          <w:rFonts w:hint="default"/>
                          <w:color w:val="000000" w:themeColor="text1"/>
                          <w:w w:val="104"/>
                          <w:sz w:val="16"/>
                          <w:szCs w:val="16"/>
                          <w:lang w:val="en-US"/>
                          <w14:textFill>
                            <w14:solidFill>
                              <w14:schemeClr w14:val="tx1"/>
                            </w14:solidFill>
                          </w14:textFill>
                        </w:rPr>
                        <w:t>5</w:t>
                      </w:r>
                      <w:r>
                        <w:rPr>
                          <w:rFonts w:hint="default"/>
                          <w:color w:val="000000" w:themeColor="text1"/>
                          <w:w w:val="104"/>
                          <w:sz w:val="16"/>
                          <w:szCs w:val="16"/>
                          <w:lang w:val="en-US"/>
                          <w14:textFill>
                            <w14:solidFill>
                              <w14:schemeClr w14:val="tx1"/>
                            </w14:solidFill>
                          </w14:textFill>
                        </w:rPr>
                        <w:tab/>
                      </w:r>
                      <w:r>
                        <w:rPr>
                          <w:rFonts w:hint="default"/>
                          <w:color w:val="000000" w:themeColor="text1"/>
                          <w:w w:val="104"/>
                          <w:sz w:val="16"/>
                          <w:szCs w:val="16"/>
                          <w:lang w:val="en-US"/>
                          <w14:textFill>
                            <w14:solidFill>
                              <w14:schemeClr w14:val="tx1"/>
                            </w14:solidFill>
                          </w14:textFill>
                        </w:rPr>
                        <w:tab/>
                      </w:r>
                      <w:r>
                        <w:rPr>
                          <w:color w:val="000000" w:themeColor="text1"/>
                          <w:w w:val="104"/>
                          <w:sz w:val="16"/>
                          <w:szCs w:val="16"/>
                          <w14:textFill>
                            <w14:solidFill>
                              <w14:schemeClr w14:val="tx1"/>
                            </w14:solidFill>
                          </w14:textFill>
                        </w:rPr>
                        <w:t>;</w:t>
                      </w:r>
                      <w:r>
                        <w:rPr>
                          <w:color w:val="000000" w:themeColor="text1"/>
                          <w:w w:val="104"/>
                          <w:sz w:val="16"/>
                          <w:szCs w:val="16"/>
                          <w:lang w:val="en-US"/>
                          <w14:textFill>
                            <w14:solidFill>
                              <w14:schemeClr w14:val="tx1"/>
                            </w14:solidFill>
                          </w14:textFill>
                        </w:rPr>
                        <w:t xml:space="preserve"> </w:t>
                      </w:r>
                      <w:r>
                        <w:rPr>
                          <w:color w:val="000000" w:themeColor="text1"/>
                          <w:w w:val="104"/>
                          <w:sz w:val="16"/>
                          <w:szCs w:val="16"/>
                          <w14:textFill>
                            <w14:solidFill>
                              <w14:schemeClr w14:val="tx1"/>
                            </w14:solidFill>
                          </w14:textFill>
                        </w:rPr>
                        <w:t xml:space="preserve">Revised: </w:t>
                      </w:r>
                      <w:r>
                        <w:rPr>
                          <w:rFonts w:hint="default"/>
                          <w:color w:val="000000" w:themeColor="text1"/>
                          <w:w w:val="104"/>
                          <w:sz w:val="16"/>
                          <w:szCs w:val="16"/>
                          <w:lang w:val="en-US"/>
                          <w14:textFill>
                            <w14:solidFill>
                              <w14:schemeClr w14:val="tx1"/>
                            </w14:solidFill>
                          </w14:textFill>
                        </w:rPr>
                        <w:t>September 9</w:t>
                      </w:r>
                      <w:r>
                        <w:rPr>
                          <w:color w:val="000000" w:themeColor="text1"/>
                          <w:w w:val="104"/>
                          <w:sz w:val="16"/>
                          <w:szCs w:val="16"/>
                          <w:lang w:val="en-US"/>
                          <w14:textFill>
                            <w14:solidFill>
                              <w14:schemeClr w14:val="tx1"/>
                            </w14:solidFill>
                          </w14:textFill>
                        </w:rPr>
                        <w:t>, 202</w:t>
                      </w:r>
                      <w:r>
                        <w:rPr>
                          <w:rFonts w:hint="default"/>
                          <w:color w:val="000000" w:themeColor="text1"/>
                          <w:w w:val="104"/>
                          <w:sz w:val="16"/>
                          <w:szCs w:val="16"/>
                          <w:lang w:val="en-US"/>
                          <w14:textFill>
                            <w14:solidFill>
                              <w14:schemeClr w14:val="tx1"/>
                            </w14:solidFill>
                          </w14:textFill>
                        </w:rPr>
                        <w:t>5</w:t>
                      </w:r>
                    </w:p>
                    <w:p w14:paraId="77B083CB">
                      <w:pPr>
                        <w:widowControl w:val="0"/>
                        <w:tabs>
                          <w:tab w:val="left" w:pos="1985"/>
                        </w:tabs>
                        <w:autoSpaceDE w:val="0"/>
                        <w:autoSpaceDN w:val="0"/>
                        <w:adjustRightInd w:val="0"/>
                        <w:ind w:right="-28" w:firstLine="0"/>
                        <w:rPr>
                          <w:rFonts w:hint="default"/>
                          <w:color w:val="000000" w:themeColor="text1"/>
                          <w:w w:val="104"/>
                          <w:sz w:val="16"/>
                          <w:szCs w:val="16"/>
                          <w:lang w:val="en-US"/>
                          <w14:textFill>
                            <w14:solidFill>
                              <w14:schemeClr w14:val="tx1"/>
                            </w14:solidFill>
                          </w14:textFill>
                        </w:rPr>
                      </w:pPr>
                      <w:r>
                        <w:rPr>
                          <w:color w:val="000000" w:themeColor="text1"/>
                          <w:w w:val="104"/>
                          <w:sz w:val="16"/>
                          <w:szCs w:val="16"/>
                          <w14:textFill>
                            <w14:solidFill>
                              <w14:schemeClr w14:val="tx1"/>
                            </w14:solidFill>
                          </w14:textFill>
                        </w:rPr>
                        <w:t>Accepted:</w:t>
                      </w:r>
                      <w:r>
                        <w:rPr>
                          <w:rFonts w:hint="default"/>
                          <w:color w:val="000000" w:themeColor="text1"/>
                          <w:w w:val="104"/>
                          <w:sz w:val="16"/>
                          <w:szCs w:val="16"/>
                          <w:lang w:val="en-US"/>
                          <w14:textFill>
                            <w14:solidFill>
                              <w14:schemeClr w14:val="tx1"/>
                            </w14:solidFill>
                          </w14:textFill>
                        </w:rPr>
                        <w:t xml:space="preserve"> October 24</w:t>
                      </w:r>
                      <w:r>
                        <w:rPr>
                          <w:color w:val="000000" w:themeColor="text1"/>
                          <w:w w:val="104"/>
                          <w:sz w:val="16"/>
                          <w:szCs w:val="16"/>
                          <w:lang w:val="en-US"/>
                          <w14:textFill>
                            <w14:solidFill>
                              <w14:schemeClr w14:val="tx1"/>
                            </w14:solidFill>
                          </w14:textFill>
                        </w:rPr>
                        <w:t>, 202</w:t>
                      </w:r>
                      <w:r>
                        <w:rPr>
                          <w:rFonts w:hint="default"/>
                          <w:color w:val="000000" w:themeColor="text1"/>
                          <w:w w:val="104"/>
                          <w:sz w:val="16"/>
                          <w:szCs w:val="16"/>
                          <w:lang w:val="en-US"/>
                          <w14:textFill>
                            <w14:solidFill>
                              <w14:schemeClr w14:val="tx1"/>
                            </w14:solidFill>
                          </w14:textFill>
                        </w:rPr>
                        <w:t>5</w:t>
                      </w:r>
                      <w:r>
                        <w:rPr>
                          <w:color w:val="000000" w:themeColor="text1"/>
                          <w:w w:val="104"/>
                          <w:sz w:val="16"/>
                          <w:szCs w:val="16"/>
                          <w14:textFill>
                            <w14:solidFill>
                              <w14:schemeClr w14:val="tx1"/>
                            </w14:solidFill>
                          </w14:textFill>
                        </w:rPr>
                        <w:tab/>
                      </w:r>
                      <w:r>
                        <w:rPr>
                          <w:rFonts w:hint="default"/>
                          <w:color w:val="000000" w:themeColor="text1"/>
                          <w:w w:val="104"/>
                          <w:sz w:val="16"/>
                          <w:szCs w:val="16"/>
                          <w:lang w:val="en-US"/>
                          <w14:textFill>
                            <w14:solidFill>
                              <w14:schemeClr w14:val="tx1"/>
                            </w14:solidFill>
                          </w14:textFill>
                        </w:rPr>
                        <w:tab/>
                      </w:r>
                      <w:r>
                        <w:rPr>
                          <w:color w:val="000000" w:themeColor="text1"/>
                          <w:w w:val="104"/>
                          <w:sz w:val="16"/>
                          <w:szCs w:val="16"/>
                          <w14:textFill>
                            <w14:solidFill>
                              <w14:schemeClr w14:val="tx1"/>
                            </w14:solidFill>
                          </w14:textFill>
                        </w:rPr>
                        <w:t xml:space="preserve">; Published: </w:t>
                      </w:r>
                      <w:r>
                        <w:rPr>
                          <w:rFonts w:hint="default"/>
                          <w:color w:val="000000" w:themeColor="text1"/>
                          <w:w w:val="104"/>
                          <w:sz w:val="16"/>
                          <w:szCs w:val="16"/>
                          <w:lang w:val="en-US"/>
                          <w14:textFill>
                            <w14:solidFill>
                              <w14:schemeClr w14:val="tx1"/>
                            </w14:solidFill>
                          </w14:textFill>
                        </w:rPr>
                        <w:t xml:space="preserve">December </w:t>
                      </w:r>
                      <w:r>
                        <w:rPr>
                          <w:color w:val="000000" w:themeColor="text1"/>
                          <w:w w:val="104"/>
                          <w:sz w:val="16"/>
                          <w:szCs w:val="16"/>
                          <w14:textFill>
                            <w14:solidFill>
                              <w14:schemeClr w14:val="tx1"/>
                            </w14:solidFill>
                          </w14:textFill>
                        </w:rPr>
                        <w:t>31, 202</w:t>
                      </w:r>
                      <w:r>
                        <w:rPr>
                          <w:rFonts w:hint="default"/>
                          <w:color w:val="000000" w:themeColor="text1"/>
                          <w:w w:val="104"/>
                          <w:sz w:val="16"/>
                          <w:szCs w:val="16"/>
                          <w:lang w:val="en-US"/>
                          <w14:textFill>
                            <w14:solidFill>
                              <w14:schemeClr w14:val="tx1"/>
                            </w14:solidFill>
                          </w14:textFill>
                        </w:rPr>
                        <w:t>5</w:t>
                      </w:r>
                    </w:p>
                    <w:p w14:paraId="105766DB">
                      <w:pPr>
                        <w:widowControl w:val="0"/>
                        <w:tabs>
                          <w:tab w:val="left" w:pos="1985"/>
                        </w:tabs>
                        <w:autoSpaceDE w:val="0"/>
                        <w:autoSpaceDN w:val="0"/>
                        <w:adjustRightInd w:val="0"/>
                        <w:ind w:right="-28" w:firstLine="0"/>
                        <w:rPr>
                          <w:rFonts w:eastAsia="Calibri"/>
                          <w:color w:val="000000" w:themeColor="text1"/>
                          <w:sz w:val="16"/>
                          <w:szCs w:val="16"/>
                          <w:lang w:val="en-US"/>
                          <w14:textFill>
                            <w14:solidFill>
                              <w14:schemeClr w14:val="tx1"/>
                            </w14:solidFill>
                          </w14:textFill>
                        </w:rPr>
                      </w:pPr>
                    </w:p>
                    <w:p w14:paraId="3F7C198F">
                      <w:pPr>
                        <w:widowControl w:val="0"/>
                        <w:tabs>
                          <w:tab w:val="left" w:pos="1985"/>
                        </w:tabs>
                        <w:autoSpaceDE w:val="0"/>
                        <w:autoSpaceDN w:val="0"/>
                        <w:adjustRightInd w:val="0"/>
                        <w:ind w:right="-28" w:firstLine="0"/>
                        <w:rPr>
                          <w:rFonts w:eastAsia="Calibri"/>
                          <w:color w:val="000000" w:themeColor="text1"/>
                          <w:sz w:val="16"/>
                          <w:szCs w:val="16"/>
                          <w14:textFill>
                            <w14:solidFill>
                              <w14:schemeClr w14:val="tx1"/>
                            </w14:solidFill>
                          </w14:textFill>
                        </w:rPr>
                      </w:pPr>
                      <w:r>
                        <w:rPr>
                          <w:rFonts w:eastAsia="Calibri"/>
                          <w:color w:val="000000" w:themeColor="text1"/>
                          <w:sz w:val="16"/>
                          <w:szCs w:val="16"/>
                          <w:lang w:val="en-US"/>
                          <w14:textFill>
                            <w14:solidFill>
                              <w14:schemeClr w14:val="tx1"/>
                            </w14:solidFill>
                          </w14:textFill>
                        </w:rPr>
                        <w:t>Open access under CC-BY-NC-SA</w:t>
                      </w:r>
                    </w:p>
                    <w:p w14:paraId="4F25ED5A">
                      <w:pPr>
                        <w:widowControl w:val="0"/>
                        <w:tabs>
                          <w:tab w:val="left" w:pos="1985"/>
                        </w:tabs>
                        <w:autoSpaceDE w:val="0"/>
                        <w:autoSpaceDN w:val="0"/>
                        <w:adjustRightInd w:val="0"/>
                        <w:ind w:right="-28" w:firstLine="0"/>
                        <w:rPr>
                          <w:color w:val="000000" w:themeColor="text1"/>
                          <w:w w:val="104"/>
                          <w:sz w:val="16"/>
                          <w:szCs w:val="16"/>
                          <w14:textFill>
                            <w14:solidFill>
                              <w14:schemeClr w14:val="tx1"/>
                            </w14:solidFill>
                          </w14:textFill>
                        </w:rPr>
                      </w:pPr>
                      <w:r>
                        <w:rPr>
                          <w:color w:val="000000" w:themeColor="text1"/>
                          <w:w w:val="104"/>
                          <w:sz w:val="16"/>
                          <w:szCs w:val="16"/>
                          <w14:textFill>
                            <w14:solidFill>
                              <w14:schemeClr w14:val="tx1"/>
                            </w14:solidFill>
                          </w14:textFill>
                        </w:rPr>
                        <w:sym w:font="Symbol" w:char="F0D3"/>
                      </w:r>
                      <w:r>
                        <w:rPr>
                          <w:color w:val="000000" w:themeColor="text1"/>
                          <w:w w:val="104"/>
                          <w:sz w:val="16"/>
                          <w:szCs w:val="16"/>
                          <w14:textFill>
                            <w14:solidFill>
                              <w14:schemeClr w14:val="tx1"/>
                            </w14:solidFill>
                          </w14:textFill>
                        </w:rPr>
                        <w:t xml:space="preserve"> 202</w:t>
                      </w:r>
                      <w:r>
                        <w:rPr>
                          <w:rFonts w:hint="default"/>
                          <w:color w:val="000000" w:themeColor="text1"/>
                          <w:w w:val="104"/>
                          <w:sz w:val="16"/>
                          <w:szCs w:val="16"/>
                          <w:lang w:val="en-US"/>
                          <w14:textFill>
                            <w14:solidFill>
                              <w14:schemeClr w14:val="tx1"/>
                            </w14:solidFill>
                          </w14:textFill>
                        </w:rPr>
                        <w:t>5</w:t>
                      </w:r>
                      <w:r>
                        <w:rPr>
                          <w:color w:val="000000" w:themeColor="text1"/>
                          <w:w w:val="104"/>
                          <w:sz w:val="16"/>
                          <w:szCs w:val="16"/>
                          <w:lang w:val="en-US"/>
                          <w14:textFill>
                            <w14:solidFill>
                              <w14:schemeClr w14:val="tx1"/>
                            </w14:solidFill>
                          </w14:textFill>
                        </w:rPr>
                        <w:t xml:space="preserve"> BRIN</w:t>
                      </w:r>
                    </w:p>
                    <w:p w14:paraId="684DE2A7">
                      <w:pPr>
                        <w:widowControl w:val="0"/>
                        <w:autoSpaceDE w:val="0"/>
                        <w:autoSpaceDN w:val="0"/>
                        <w:adjustRightInd w:val="0"/>
                        <w:ind w:right="-28" w:firstLine="0"/>
                        <w:jc w:val="left"/>
                        <w:rPr>
                          <w:w w:val="104"/>
                          <w:sz w:val="16"/>
                          <w:szCs w:val="16"/>
                        </w:rPr>
                      </w:pPr>
                      <w:r>
                        <w:rPr>
                          <w:color w:val="FFFFFF"/>
                          <w:w w:val="104"/>
                          <w:sz w:val="16"/>
                          <w:szCs w:val="16"/>
                        </w:rPr>
                        <w:t>25-32</w:t>
                      </w:r>
                    </w:p>
                    <w:p w14:paraId="298E0D89"/>
                  </w:txbxContent>
                </v:textbox>
                <w10:wrap type="square"/>
              </v:shape>
            </w:pict>
          </mc:Fallback>
        </mc:AlternateContent>
      </w:r>
      <w:r>
        <w:rPr>
          <w:rFonts w:ascii="Times New Roman" w:hAnsi="Times New Roman" w:cs="Times New Roman"/>
          <w:color w:val="000000" w:themeColor="text1"/>
          <w:sz w:val="20"/>
          <w14:textFill>
            <w14:solidFill>
              <w14:schemeClr w14:val="tx1"/>
            </w14:solidFill>
          </w14:textFill>
        </w:rPr>
        <w:t xml:space="preserve">Early detection of TB can be achieved through specific biological markers. One option is to analyze volatile organic compounds (VOCs) in the breath of TB patients. These include oxidative stress products such as alkanes and their derivatives </w:t>
      </w:r>
      <w:r>
        <w:rPr>
          <w:rFonts w:ascii="Times New Roman" w:hAnsi="Times New Roman" w:cs="Times New Roman"/>
          <w:color w:val="000000" w:themeColor="text1"/>
          <w:sz w:val="20"/>
          <w14:textFill>
            <w14:solidFill>
              <w14:schemeClr w14:val="tx1"/>
            </w14:solidFill>
          </w14:textFill>
        </w:rPr>
        <w:fldChar w:fldCharType="begin" w:fldLock="1"/>
      </w:r>
      <w:r>
        <w:rPr>
          <w:rFonts w:ascii="Times New Roman" w:hAnsi="Times New Roman" w:cs="Times New Roman"/>
          <w:color w:val="000000" w:themeColor="text1"/>
          <w:sz w:val="20"/>
          <w14:textFill>
            <w14:solidFill>
              <w14:schemeClr w14:val="tx1"/>
            </w14:solidFill>
          </w14:textFill>
        </w:rPr>
        <w:instrText xml:space="preserve">ADDIN CSL_CITATION {"citationItems":[{"id":"ITEM-1","itemData":{"DOI":"10.1016/j.tube.2006.03.004","ISSN":"14729792","PMID":"16635588","abstract":"Pulmonary tuberculosis may alter volatile organic compounds (VOCs) in breath because Mycobacteria and oxidative stress resulting from Mycobacterial infection both generate distinctive VOCs. The objective of this study was to determine if breath VOCs contain biomarkers of active pulmonary tuberculosis. Head space VOCs from cultured Mycobacterium tuberculosis were captured on sorbent traps and assayed by gas chromatography/mass spectroscopy (GC/MS). One hundred and thirty different VOCs were consistently detected. The most abundant were naphthalene, 1-methyl-, 3-heptanone, methylcyclododecane, heptane, 2,2,4,6,6-pentamethyl-, benzene, 1-methyl-4-(1-methylethyl)-, and cyclohexane, 1,4-dimethyl-. Breath VOCs were assayed by GC/MS in 42 patients hospitalized for suspicion of pulmonary tuberculosis and in 59 healthy controls. Sputum cultures were positive for Mycobacteria in 23/42 and negative in19/42 patients. Breath markers of oxidative stress were increased in all hospitalized patients (p &lt; 0.04). Pattern recognition analysis and fuzzy logic analysis of breath VOCs independently distinguished healthy controls from hospitalized patients with 100% sensitivity and 100% specificity. Fuzzy logic analysis identified patients with positive sputum cultures with 100% sensitivity and 100% specificity (95.7% sensitivity and 78.9% specificity on leave-one-out cross-validation); breath VOC markers were similar to those observed in vitro, including naphthalene, 1-methyl- and cyclohexane, 1,4-dimethyl-. Pattern recognition analysis identified patients with positive sputum cultures with 82.6% sensitivity (19/23) and 100% specificity (18/18), employing 12 principal components from 134 breath VOCs. We conclude that volatile biomarkers in breath were sensitive and specific for pulmonary tuberculosis: the breath test distinguished between \"sick versus well\" i.e. between normal controls and patients hospitalized for suspicion of pulmonary tuberculosis, and between infected versus non-infected patients i.e. between those whose sputum cultures were positive or negative for Mycobacteria. © 2006 Elsevier Ltd. All rights reserved.","author":[{"dropping-particle":"","family":"Phillips","given":"Michael","non-dropping-particle":"","parse-names":false,"suffix":""},{"dropping-particle":"","family":"Cataneo","given":"Renee N.","non-dropping-particle":"","parse-names":false,"suffix":""},{"dropping-particle":"","family":"Condos","given":"Rany","non-dropping-particle":"","parse-names":false,"suffix":""},{"dropping-particle":"","family":"Ring Erickson","given":"Gerald A.","non-dropping-particle":"","parse-names":false,"suffix":""},{"dropping-particle":"","family":"Greenberg","given":"Joel","non-dropping-particle":"","parse-names":false,"suffix":""},{"dropping-particle":"","family":"Bombardi","given":"Vincent","non-dropping-particle":"La","parse-names":false,"suffix":""},{"dropping-particle":"","family":"Munawar","given":"Muhammad I.","non-dropping-particle":"","parse-names":false,"suffix":""},{"dropping-particle":"","family":"Tietje","given":"Olaf","non-dropping-particle":"","parse-names":false,"suffix":""}],"container-title":"Tuberculosis","id":"ITEM-1","issue":"1","issued":{"date-parts":[["2007"]]},"page":"44-52","title":"Volatile biomarkers of pulmonary tuberculosis in the breath","type":"article-journal","volume":"87"},"uris":["http://www.mendeley.com/documents/?uuid=a6a54976-d57a-44a3-9cd2-82395401d341"]}],"mendeley":{"formattedCitation":"[7]","plainTextFormattedCitation":"[7]","previouslyFormattedCitation":"[6]"},"properties":{"noteIndex":0},"schema":"https://github.com/citation-style-language/schema/raw/master/csl-citation.json"}</w:instrText>
      </w:r>
      <w:r>
        <w:rPr>
          <w:rFonts w:ascii="Times New Roman" w:hAnsi="Times New Roman" w:cs="Times New Roman"/>
          <w:color w:val="000000" w:themeColor="text1"/>
          <w:sz w:val="20"/>
          <w14:textFill>
            <w14:solidFill>
              <w14:schemeClr w14:val="tx1"/>
            </w14:solidFill>
          </w14:textFill>
        </w:rPr>
        <w:fldChar w:fldCharType="separate"/>
      </w:r>
      <w:r>
        <w:rPr>
          <w:rFonts w:ascii="Times New Roman" w:hAnsi="Times New Roman" w:cs="Times New Roman"/>
          <w:color w:val="000000" w:themeColor="text1"/>
          <w:sz w:val="20"/>
          <w14:textFill>
            <w14:solidFill>
              <w14:schemeClr w14:val="tx1"/>
            </w14:solidFill>
          </w14:textFill>
        </w:rPr>
        <w:t>[7]</w:t>
      </w:r>
      <w:r>
        <w:rPr>
          <w:rFonts w:ascii="Times New Roman" w:hAnsi="Times New Roman" w:cs="Times New Roman"/>
          <w:color w:val="000000" w:themeColor="text1"/>
          <w:sz w:val="20"/>
          <w14:textFill>
            <w14:solidFill>
              <w14:schemeClr w14:val="tx1"/>
            </w14:solidFill>
          </w14:textFill>
        </w:rPr>
        <w:fldChar w:fldCharType="end"/>
      </w:r>
      <w:r>
        <w:rPr>
          <w:rFonts w:ascii="Times New Roman" w:hAnsi="Times New Roman" w:cs="Times New Roman"/>
          <w:color w:val="000000" w:themeColor="text1"/>
          <w:sz w:val="20"/>
          <w14:textFill>
            <w14:solidFill>
              <w14:schemeClr w14:val="tx1"/>
            </w14:solidFill>
          </w14:textFill>
        </w:rPr>
        <w:t xml:space="preserve">. They also include volatile metabolites of Mtb, such as cyclohexane and benzene derivatives </w:t>
      </w:r>
      <w:r>
        <w:rPr>
          <w:rFonts w:ascii="Times New Roman" w:hAnsi="Times New Roman" w:cs="Times New Roman"/>
          <w:color w:val="000000" w:themeColor="text1"/>
          <w:sz w:val="20"/>
          <w14:textFill>
            <w14:solidFill>
              <w14:schemeClr w14:val="tx1"/>
            </w14:solidFill>
          </w14:textFill>
        </w:rPr>
        <w:fldChar w:fldCharType="begin" w:fldLock="1"/>
      </w:r>
      <w:r>
        <w:rPr>
          <w:rFonts w:ascii="Times New Roman" w:hAnsi="Times New Roman" w:cs="Times New Roman"/>
          <w:color w:val="000000" w:themeColor="text1"/>
          <w:sz w:val="20"/>
          <w14:textFill>
            <w14:solidFill>
              <w14:schemeClr w14:val="tx1"/>
            </w14:solidFill>
          </w14:textFill>
        </w:rPr>
        <w:instrText xml:space="preserve">ADDIN CSL_CITATION {"citationItems":[{"id":"ITEM-1","itemData":{"DOI":"10.1016/j.ebiom.2019.07.056","ISSN":"23523964","PMID":"31401197","abstract":"Background: Breath tests may diagnose tuberculosis (TB) through detecting specific volatile organic compounds produced by Mycobacterium tuberculosis or the infected host. Methods: To estimate the diagnostic accuracy of breath test with electronic-nose and other devices against culture or other tests for TB, we screened multiple databases until January 6, 2019. Findings: We included fourteen studies, with 1715 subjects in the analysis. The pooled sensitivity and specificity of electronic-nose were 0.93 (95% CI 0.82–0.97) and 0.93 (95% CI 0.82–0.97), respectively, and no heterogeneity was found. The sensitivity and specificity of other breath test devices ranged from 0.62 to 1.00, and 0.11 to 0.84, respectively. Interpretation: The low to moderate evidence of these studies shows that breath tests can diagnose TB accurately, however, to give a real-time test result, additional development is needed. Research should also focus on sputum smear negative TB, children, and the positioning of breath testing in the diagnostic work flow. Funding: The authors received no specific funding for this work.","author":[{"dropping-particle":"","family":"Saktiawati","given":"Antonia M.I.","non-dropping-particle":"","parse-names":false,"suffix":""},{"dropping-particle":"","family":"Putera","given":"David Dwi","non-dropping-particle":"","parse-names":false,"suffix":""},{"dropping-particle":"","family":"Setyawan","given":"Althaf","non-dropping-particle":"","parse-names":false,"suffix":""},{"dropping-particle":"","family":"Mahendradhata","given":"Yodi","non-dropping-particle":"","parse-names":false,"suffix":""},{"dropping-particle":"","family":"Werf","given":"Tjip S.","non-dropping-particle":"van der","parse-names":false,"suffix":""}],"container-title":"EBioMedicine","id":"ITEM-1","issued":{"date-parts":[["2019"]]},"page":"202-214","publisher":"The Authors","title":"Diagnosis of tuberculosis through breath test: A systematic review","type":"article-journal","volume":"46"},"uris":["http://www.mendeley.com/documents/?uuid=785e9a6b-490a-48b4-be72-a4b421e31153"]},{"id":"ITEM-2","itemData":{"DOI":"10.1016/j.tube.2010.01.003","ISSN":"14729792","PMID":"20189456","abstract":"Background: Volatile organic compounds (VOCs) in breath may contain biomarkers of active pulmonary tuberculosis derived from the infectious organism (metabolites of Mycobacterium tuberculosis) and from the infected host (products of oxidative stress). Methods: We analyzed breath VOCs in 226 symptomatic high-risk patients in USA, Philippines, and UK, using gas chromatography/mass spectroscopy. Diagnosis of disease was based on sputum culture, smear microscopy, chest radiography and clinical suspicion of tuberculosis (CSTB). Chromatograms were converted to a series of 8 s overlapping time slices. Biomarkers of active pulmonary tuberculosis were identified with a Monte Carlo analysis of time-slice alveolar gradients (abundance in breath minus abundance in room air). Results: Breath VOCs contained apparent biomarkers of active pulmonary tuberculosis comprising oxidative stress products (alkanes and alkane derivatives) and volatile metabolites of M. tuberculosis (cyclohexane and benzene derivatives). Breath biomarkers identified active pulmonary tuberculosis with C-statistic (area under curve of receiver operating characteristic) = 0.85 (i.e. 85% overall accuracy, sensitivity = 84.0%, specificity = 64.7%) when sputum culture, microscopy, and chest radiography were either all positive or all negative. Employing a single criterion of disease, C-statistic = 0.76 (smear microscopy), 0.68 (sputum culture), 0.66 (chest radiography) and 0.65 (CSTB). Conclusion: A breath test identified apparent biomarkers of active pulmonary tuberculosis with 85% accuracy in symptomatic high-risk subjects. © 2010 Elsevier Ltd. All rights reserved.","author":[{"dropping-particle":"","family":"Phillips","given":"Michael","non-dropping-particle":"","parse-names":false,"suffix":""},{"dropping-particle":"","family":"Basa-Dalay","given":"Victoria","non-dropping-particle":"","parse-names":false,"suffix":""},{"dropping-particle":"","family":"Bothamley","given":"Graham","non-dropping-particle":"","parse-names":false,"suffix":""},{"dropping-particle":"","family":"Cataneo","given":"Renee N.","non-dropping-particle":"","parse-names":false,"suffix":""},{"dropping-particle":"","family":"Lam","given":"Phung Kim","non-dropping-particle":"","parse-names":false,"suffix":""},{"dropping-particle":"","family":"Natividad","given":"Maria Piedad R.","non-dropping-particle":"","parse-names":false,"suffix":""},{"dropping-particle":"","family":"Schmitt","given":"Peter","non-dropping-particle":"","parse-names":false,"suffix":""},{"dropping-particle":"","family":"Wai","given":"James","non-dropping-particle":"","parse-names":false,"suffix":""}],"container-title":"Tuberculosis","id":"ITEM-2","issue":"2","issued":{"date-parts":[["2010"]]},"page":"145-151","publisher":"Elsevier Ltd","title":"Breath biomarkers of active pulmonary tuberculosis","type":"article-journal","volume":"90"},"uris":["http://www.mendeley.com/documents/?uuid=c9c3a47f-4822-4ddd-8b7d-9958907e3f8a"]}],"mendeley":{"formattedCitation":"[8], [9]","plainTextFormattedCitation":"[8], [9]","previouslyFormattedCitation":"[7], [8]"},"properties":{"noteIndex":0},"schema":"https://github.com/citation-style-language/schema/raw/master/csl-citation.json"}</w:instrText>
      </w:r>
      <w:r>
        <w:rPr>
          <w:rFonts w:ascii="Times New Roman" w:hAnsi="Times New Roman" w:cs="Times New Roman"/>
          <w:color w:val="000000" w:themeColor="text1"/>
          <w:sz w:val="20"/>
          <w14:textFill>
            <w14:solidFill>
              <w14:schemeClr w14:val="tx1"/>
            </w14:solidFill>
          </w14:textFill>
        </w:rPr>
        <w:fldChar w:fldCharType="separate"/>
      </w:r>
      <w:r>
        <w:rPr>
          <w:rFonts w:ascii="Times New Roman" w:hAnsi="Times New Roman" w:cs="Times New Roman"/>
          <w:color w:val="000000" w:themeColor="text1"/>
          <w:sz w:val="20"/>
          <w14:textFill>
            <w14:solidFill>
              <w14:schemeClr w14:val="tx1"/>
            </w14:solidFill>
          </w14:textFill>
        </w:rPr>
        <w:t>[8], [9]</w:t>
      </w:r>
      <w:r>
        <w:rPr>
          <w:rFonts w:ascii="Times New Roman" w:hAnsi="Times New Roman" w:cs="Times New Roman"/>
          <w:color w:val="000000" w:themeColor="text1"/>
          <w:sz w:val="20"/>
          <w14:textFill>
            <w14:solidFill>
              <w14:schemeClr w14:val="tx1"/>
            </w14:solidFill>
          </w14:textFill>
        </w:rPr>
        <w:fldChar w:fldCharType="end"/>
      </w:r>
      <w:r>
        <w:rPr>
          <w:rFonts w:ascii="Times New Roman" w:hAnsi="Times New Roman" w:cs="Times New Roman"/>
          <w:color w:val="000000" w:themeColor="text1"/>
          <w:sz w:val="20"/>
          <w14:textFill>
            <w14:solidFill>
              <w14:schemeClr w14:val="tx1"/>
            </w14:solidFill>
          </w14:textFill>
        </w:rPr>
        <w:t xml:space="preserve">. Detecting such compounds provides a non-invasive approach to identifying early infection. Biosensors designed to target these biomarkers are now seen as a promising tool for rapid TB diagnosis </w:t>
      </w:r>
      <w:r>
        <w:rPr>
          <w:rFonts w:ascii="Times New Roman" w:hAnsi="Times New Roman" w:cs="Times New Roman"/>
          <w:color w:val="000000" w:themeColor="text1"/>
          <w:sz w:val="20"/>
          <w14:textFill>
            <w14:solidFill>
              <w14:schemeClr w14:val="tx1"/>
            </w14:solidFill>
          </w14:textFill>
        </w:rPr>
        <w:fldChar w:fldCharType="begin" w:fldLock="1"/>
      </w:r>
      <w:r>
        <w:rPr>
          <w:rFonts w:ascii="Times New Roman" w:hAnsi="Times New Roman" w:cs="Times New Roman"/>
          <w:color w:val="000000" w:themeColor="text1"/>
          <w:sz w:val="20"/>
          <w14:textFill>
            <w14:solidFill>
              <w14:schemeClr w14:val="tx1"/>
            </w14:solidFill>
          </w14:textFill>
        </w:rPr>
        <w:instrText xml:space="preserve">ADDIN CSL_CITATION {"citationItems":[{"id":"ITEM-1","itemData":{"DOI":"10.1039/c5ra15269k","ISSN":"20462069","abstract":"Tuberculosis (TB), caused by Mycobacterium tuberculosis (M.tb.), is one of the most prevalent and serious infectious diseases worldwide with an estimated annual global mortality of 1.4 million in 2010. Diagnosis of TB in the developing world is very challenging due to the limited suitability of currently available techniques under tropical field conditions. M. tb. is a slowly growing Mycobacterium that takes around six to eight weeks to be detected via sensitive culture methods. There is also hardly any clinical symptom at an early stage of infection, thereby causing a delay in diagnosis and treatment, and the complexity of the disease is further increased by the emergence of multiple drug resistant (MDR) strains. A lot of work has been done over the last few decades to develop effective point of care diagnostic techniques that are cheap, robust and can be performed at high throughput in rural areas. However, despite considerable technical improvements reported from the lab, such economical fool-proof diagnostic assays are still lacking on the market. The objective of this review is to evaluate currently available biosensing techniques that are either already in use or under development for detection of TB. The focus of the review is on the emerging field of diagnostic biosensors that combine ligand capture and detection in a one-step assay. A comparison will also be made with conventional multistep techniques.","author":[{"dropping-particle":"","family":"Srivastava","given":"Saurabh K.","non-dropping-particle":"","parse-names":false,"suffix":""},{"dropping-particle":"","family":"Rijn","given":"Cees J.M.","non-dropping-particle":"Van","parse-names":false,"suffix":""},{"dropping-particle":"","family":"Jongsma","given":"Maarten A.","non-dropping-particle":"","parse-names":false,"suffix":""}],"container-title":"RSC Advances","id":"ITEM-1","issue":"22","issued":{"date-parts":[["2016"]]},"page":"17759-17771","publisher":"Royal Society of Chemistry","title":"Biosensor-based detection of tuberculosis","type":"article-journal","volume":"6"},"uris":["http://www.mendeley.com/documents/?uuid=b265b540-db72-4cb2-94ba-82442445d758"]}],"mendeley":{"formattedCitation":"[10]","plainTextFormattedCitation":"[10]","previouslyFormattedCitation":"[9]"},"properties":{"noteIndex":0},"schema":"https://github.com/citation-style-language/schema/raw/master/csl-citation.json"}</w:instrText>
      </w:r>
      <w:r>
        <w:rPr>
          <w:rFonts w:ascii="Times New Roman" w:hAnsi="Times New Roman" w:cs="Times New Roman"/>
          <w:color w:val="000000" w:themeColor="text1"/>
          <w:sz w:val="20"/>
          <w14:textFill>
            <w14:solidFill>
              <w14:schemeClr w14:val="tx1"/>
            </w14:solidFill>
          </w14:textFill>
        </w:rPr>
        <w:fldChar w:fldCharType="separate"/>
      </w:r>
      <w:r>
        <w:rPr>
          <w:rFonts w:ascii="Times New Roman" w:hAnsi="Times New Roman" w:cs="Times New Roman"/>
          <w:color w:val="000000" w:themeColor="text1"/>
          <w:sz w:val="20"/>
          <w14:textFill>
            <w14:solidFill>
              <w14:schemeClr w14:val="tx1"/>
            </w14:solidFill>
          </w14:textFill>
        </w:rPr>
        <w:t>[10]</w:t>
      </w:r>
      <w:r>
        <w:rPr>
          <w:rFonts w:ascii="Times New Roman" w:hAnsi="Times New Roman" w:cs="Times New Roman"/>
          <w:color w:val="000000" w:themeColor="text1"/>
          <w:sz w:val="20"/>
          <w14:textFill>
            <w14:solidFill>
              <w14:schemeClr w14:val="tx1"/>
            </w14:solidFill>
          </w14:textFill>
        </w:rPr>
        <w:fldChar w:fldCharType="end"/>
      </w:r>
      <w:r>
        <w:rPr>
          <w:rFonts w:ascii="Times New Roman" w:hAnsi="Times New Roman" w:cs="Times New Roman"/>
          <w:color w:val="000000" w:themeColor="text1"/>
          <w:sz w:val="20"/>
          <w14:textFill>
            <w14:solidFill>
              <w14:schemeClr w14:val="tx1"/>
            </w14:solidFill>
          </w14:textFill>
        </w:rPr>
        <w:t>. The key challenge is to build sensors that are not only sensitive but also have a fast response time.</w:t>
      </w:r>
    </w:p>
    <w:p w14:paraId="1BFD1C3C">
      <w:pPr>
        <w:pStyle w:val="77"/>
        <w:keepNext w:val="0"/>
        <w:keepLines w:val="0"/>
        <w:pageBreakBefore w:val="0"/>
        <w:widowControl/>
        <w:kinsoku/>
        <w:wordWrap/>
        <w:overflowPunct/>
        <w:topLinePunct w:val="0"/>
        <w:autoSpaceDE/>
        <w:autoSpaceDN/>
        <w:bidi w:val="0"/>
        <w:adjustRightInd/>
        <w:snapToGrid/>
        <w:ind w:firstLine="357"/>
        <w:textAlignment w:val="auto"/>
        <w:rPr>
          <w:rFonts w:ascii="Times New Roman" w:hAnsi="Times New Roman" w:cs="Times New Roman"/>
          <w:color w:val="000000" w:themeColor="text1"/>
          <w:sz w:val="20"/>
          <w14:textFill>
            <w14:solidFill>
              <w14:schemeClr w14:val="tx1"/>
            </w14:solidFill>
          </w14:textFill>
        </w:rPr>
      </w:pPr>
      <w:r>
        <w:rPr>
          <w:rFonts w:ascii="Times New Roman" w:hAnsi="Times New Roman" w:cs="Times New Roman"/>
          <w:color w:val="000000" w:themeColor="text1"/>
          <w:sz w:val="20"/>
          <w14:textFill>
            <w14:solidFill>
              <w14:schemeClr w14:val="tx1"/>
            </w14:solidFill>
          </w14:textFill>
        </w:rPr>
        <w:t xml:space="preserve">Quartz Crystal Microbalance (QCM) is a mass-sensitive sensor platform that shows significant potential for detecting disease biomarkers, including those of TB </w:t>
      </w:r>
      <w:r>
        <w:rPr>
          <w:rFonts w:ascii="Times New Roman" w:hAnsi="Times New Roman" w:cs="Times New Roman"/>
          <w:color w:val="000000" w:themeColor="text1"/>
          <w:sz w:val="20"/>
          <w14:textFill>
            <w14:solidFill>
              <w14:schemeClr w14:val="tx1"/>
            </w14:solidFill>
          </w14:textFill>
        </w:rPr>
        <w:fldChar w:fldCharType="begin" w:fldLock="1"/>
      </w:r>
      <w:r>
        <w:rPr>
          <w:rFonts w:ascii="Times New Roman" w:hAnsi="Times New Roman" w:cs="Times New Roman"/>
          <w:color w:val="000000" w:themeColor="text1"/>
          <w:sz w:val="20"/>
          <w14:textFill>
            <w14:solidFill>
              <w14:schemeClr w14:val="tx1"/>
            </w14:solidFill>
          </w14:textFill>
        </w:rPr>
        <w:instrText xml:space="preserve">ADDIN CSL_CITATION {"citationItems":[{"id":"ITEM-1","itemData":{"DOI":"10.1080/1040841X.2022.2035314","ISSN":"15497828","PMID":"35196464","abstract":"Tuberculosis (TB) infection is one of the leading causes of death in the world. According to WHO reports 2019, the average rate of decrease in global TB incidences was only 1.6% per year from 2000 to 2018, besides that the global decline in TB deaths was just 11%. Therefore, the dire need for early detection of the pathogen for the successful diagnosis of TB seems justified. Mycobacterium tuberculosis secretory proteins have gained more attention as TB biomarkers, for the early diagnosis and treatment of TB. Here in this review, we elaborate on the recent advancements made in the field of piezoelectric, magnetic, optical, and electrochemical biosensors, in addition to listing their merits and setbacks. Additionally, this review also discusses the construction of biosensors through modern integrated technologies, such as combinations of analytical chemistry, molecular biology, and nanotechnology. Integrated technologies enhance the detection for perceiving highly selective, specific, and sensitive signals to detect M. tuberculosis. Furthermore, this review highlights the recent challenges and scope of improvement in numerous biosensors developed for rapid, specific, selective, and sensitive detection of tuberculosis to reduce the TB burden and successful treatment.","author":[{"dropping-particle":"","family":"Joshi","given":"Hemant","non-dropping-particle":"","parse-names":false,"suffix":""},{"dropping-particle":"","family":"Kandari","given":"Divya","non-dropping-particle":"","parse-names":false,"suffix":""},{"dropping-particle":"","family":"Maitra","given":"Subhrangsu Sundar","non-dropping-particle":"","parse-names":false,"suffix":""},{"dropping-particle":"","family":"Bhatnagar","given":"Rakesh","non-dropping-particle":"","parse-names":false,"suffix":""}],"container-title":"Critical Reviews in Microbiology","id":"ITEM-1","issue":"6","issued":{"date-parts":[["2022"]]},"page":"784-812","publisher":"Taylor &amp; Francis","title":"Biosensors for the detection of Mycobacterium tuberculosis: a comprehensive overview","type":"article-journal","volume":"48"},"uris":["http://www.mendeley.com/documents/?uuid=4dd2e245-087a-43f8-9a23-2dc2a3841df6"]},{"id":"ITEM-2","itemData":{"DOI":"10.1039/c5ra15269k","ISSN":"20462069","abstract":"Tuberculosis (TB), caused by Mycobacterium tuberculosis (M.tb.), is one of the most prevalent and serious infectious diseases worldwide with an estimated annual global mortality of 1.4 million in 2010. Diagnosis of TB in the developing world is very challenging due to the limited suitability of currently available techniques under tropical field conditions. M. tb. is a slowly growing Mycobacterium that takes around six to eight weeks to be detected via sensitive culture methods. There is also hardly any clinical symptom at an early stage of infection, thereby causing a delay in diagnosis and treatment, and the complexity of the disease is further increased by the emergence of multiple drug resistant (MDR) strains. A lot of work has been done over the last few decades to develop effective point of care diagnostic techniques that are cheap, robust and can be performed at high throughput in rural areas. However, despite considerable technical improvements reported from the lab, such economical fool-proof diagnostic assays are still lacking on the market. The objective of this review is to evaluate currently available biosensing techniques that are either already in use or under development for detection of TB. The focus of the review is on the emerging field of diagnostic biosensors that combine ligand capture and detection in a one-step assay. A comparison will also be made with conventional multistep techniques.","author":[{"dropping-particle":"","family":"Srivastava","given":"Saurabh K.","non-dropping-particle":"","parse-names":false,"suffix":""},{"dropping-particle":"","family":"Rijn","given":"Cees J.M.","non-dropping-particle":"Van","parse-names":false,"suffix":""},{"dropping-particle":"","family":"Jongsma","given":"Maarten A.","non-dropping-particle":"","parse-names":false,"suffix":""}],"container-title":"RSC Advances","id":"ITEM-2","issue":"22","issued":{"date-parts":[["2016"]]},"page":"17759-17771","publisher":"Royal Society of Chemistry","title":"Biosensor-based detection of tuberculosis","type":"article-journal","volume":"6"},"uris":["http://www.mendeley.com/documents/?uuid=b265b540-db72-4cb2-94ba-82442445d758"]}],"mendeley":{"formattedCitation":"[4], [10]","plainTextFormattedCitation":"[4], [10]","previouslyFormattedCitation":"[4], [9]"},"properties":{"noteIndex":0},"schema":"https://github.com/citation-style-language/schema/raw/master/csl-citation.json"}</w:instrText>
      </w:r>
      <w:r>
        <w:rPr>
          <w:rFonts w:ascii="Times New Roman" w:hAnsi="Times New Roman" w:cs="Times New Roman"/>
          <w:color w:val="000000" w:themeColor="text1"/>
          <w:sz w:val="20"/>
          <w14:textFill>
            <w14:solidFill>
              <w14:schemeClr w14:val="tx1"/>
            </w14:solidFill>
          </w14:textFill>
        </w:rPr>
        <w:fldChar w:fldCharType="separate"/>
      </w:r>
      <w:r>
        <w:rPr>
          <w:rFonts w:ascii="Times New Roman" w:hAnsi="Times New Roman" w:cs="Times New Roman"/>
          <w:color w:val="000000" w:themeColor="text1"/>
          <w:sz w:val="20"/>
          <w14:textFill>
            <w14:solidFill>
              <w14:schemeClr w14:val="tx1"/>
            </w14:solidFill>
          </w14:textFill>
        </w:rPr>
        <w:t>[4], [10]</w:t>
      </w:r>
      <w:r>
        <w:rPr>
          <w:rFonts w:ascii="Times New Roman" w:hAnsi="Times New Roman" w:cs="Times New Roman"/>
          <w:color w:val="000000" w:themeColor="text1"/>
          <w:sz w:val="20"/>
          <w14:textFill>
            <w14:solidFill>
              <w14:schemeClr w14:val="tx1"/>
            </w14:solidFill>
          </w14:textFill>
        </w:rPr>
        <w:fldChar w:fldCharType="end"/>
      </w:r>
      <w:r>
        <w:rPr>
          <w:rFonts w:ascii="Times New Roman" w:hAnsi="Times New Roman" w:cs="Times New Roman"/>
          <w:color w:val="000000" w:themeColor="text1"/>
          <w:sz w:val="20"/>
          <w14:textFill>
            <w14:solidFill>
              <w14:schemeClr w14:val="tx1"/>
            </w14:solidFill>
          </w14:textFill>
        </w:rPr>
        <w:t xml:space="preserve">. QCM is a surface acoustic wave sensor based on the piezoelectric effect </w:t>
      </w:r>
      <w:r>
        <w:rPr>
          <w:rFonts w:ascii="Times New Roman" w:hAnsi="Times New Roman" w:cs="Times New Roman"/>
          <w:color w:val="000000" w:themeColor="text1"/>
          <w:sz w:val="20"/>
          <w14:textFill>
            <w14:solidFill>
              <w14:schemeClr w14:val="tx1"/>
            </w14:solidFill>
          </w14:textFill>
        </w:rPr>
        <w:fldChar w:fldCharType="begin" w:fldLock="1"/>
      </w:r>
      <w:r>
        <w:rPr>
          <w:rFonts w:ascii="Times New Roman" w:hAnsi="Times New Roman" w:cs="Times New Roman"/>
          <w:color w:val="000000" w:themeColor="text1"/>
          <w:sz w:val="20"/>
          <w14:textFill>
            <w14:solidFill>
              <w14:schemeClr w14:val="tx1"/>
            </w14:solidFill>
          </w14:textFill>
        </w:rPr>
        <w:instrText xml:space="preserve">ADDIN CSL_CITATION {"citationItems":[{"id":"ITEM-1","itemData":{"DOI":"10.1016/j.snb.2025.137415","ISSN":"09254005","abstract":"Environment and health are two of the main concerns in the 21st century, driving increased demands for personalized monitoring technologies. Among these, micro- and nano- electromechanical systems (M/NEMS)-based resonant gravimetric gas sensors have garnered significant research attention because of their potential for continuous, real-time, and in-site monitoring of air pollutions and breath biomarkers for human disease diagnostics. Resonant gravimetric gas sensors combine mechanics, chemistry, and materials, with challenges in achieving stable, repeatable, and durable sensing performances because of the instability and susceptible feature of the sensing materials. This review provides a comprehensive summary of the state-of-the-art resonant gravimetric gas sensors. The fundamental mechanisms of these sensors, as well as the most commonly used sensing materials and functionalization techniques, are introduced. Recent progress in strategies to enhance the sensor's key performance metrics, such as selectivity, sensitivity, limit of detection, repeatability, and response time, are discussed in detail. Further, we summarize recent advances in the applications of resonant gravimetric gas sensors in environmental pollution detection and healthcare monitoring. Finally, the challenges and perspectives of this type of gas sensor are discussed. This review is helpful for researchers interested in developing resonant gravimetric gas sensors and in tackling the remaining challenges to accelerate the realization of this class of sensors toward practical applications.","author":[{"dropping-particle":"","family":"Zhao","given":"Yihe","non-dropping-particle":"","parse-names":false,"suffix":""},{"dropping-particle":"","family":"Li","given":"Zhikang","non-dropping-particle":"","parse-names":false,"suffix":""},{"dropping-particle":"","family":"Xia","given":"Yong","non-dropping-particle":"","parse-names":false,"suffix":""},{"dropping-particle":"","family":"Jia","given":"Qinxiang","non-dropping-particle":"","parse-names":false,"suffix":""},{"dropping-particle":"","family":"Zhao","given":"Libo","non-dropping-particle":"","parse-names":false,"suffix":""},{"dropping-particle":"","family":"Maboudia","given":"Roya","non-dropping-particle":"","parse-names":false,"suffix":""}],"container-title":"Sensors and Actuators B: Chemical","id":"ITEM-1","issue":"February","issued":{"date-parts":[["2025"]]},"title":"Advances in micro- and nano-scale resonant mass-sensitive gas sensors: Mechanisms, materials, functionalization and applications","type":"article-journal","volume":"431"},"uris":["http://www.mendeley.com/documents/?uuid=79d4abc2-ef99-4888-940b-4bb4e52b6b29"]}],"mendeley":{"formattedCitation":"[11]","plainTextFormattedCitation":"[11]","previouslyFormattedCitation":"[10]"},"properties":{"noteIndex":0},"schema":"https://github.com/citation-style-language/schema/raw/master/csl-citation.json"}</w:instrText>
      </w:r>
      <w:r>
        <w:rPr>
          <w:rFonts w:ascii="Times New Roman" w:hAnsi="Times New Roman" w:cs="Times New Roman"/>
          <w:color w:val="000000" w:themeColor="text1"/>
          <w:sz w:val="20"/>
          <w14:textFill>
            <w14:solidFill>
              <w14:schemeClr w14:val="tx1"/>
            </w14:solidFill>
          </w14:textFill>
        </w:rPr>
        <w:fldChar w:fldCharType="separate"/>
      </w:r>
      <w:r>
        <w:rPr>
          <w:rFonts w:ascii="Times New Roman" w:hAnsi="Times New Roman" w:cs="Times New Roman"/>
          <w:color w:val="000000" w:themeColor="text1"/>
          <w:sz w:val="20"/>
          <w14:textFill>
            <w14:solidFill>
              <w14:schemeClr w14:val="tx1"/>
            </w14:solidFill>
          </w14:textFill>
        </w:rPr>
        <w:t>[11]</w:t>
      </w:r>
      <w:r>
        <w:rPr>
          <w:rFonts w:ascii="Times New Roman" w:hAnsi="Times New Roman" w:cs="Times New Roman"/>
          <w:color w:val="000000" w:themeColor="text1"/>
          <w:sz w:val="20"/>
          <w14:textFill>
            <w14:solidFill>
              <w14:schemeClr w14:val="tx1"/>
            </w14:solidFill>
          </w14:textFill>
        </w:rPr>
        <w:fldChar w:fldCharType="end"/>
      </w:r>
      <w:r>
        <w:rPr>
          <w:rFonts w:ascii="Times New Roman" w:hAnsi="Times New Roman" w:cs="Times New Roman"/>
          <w:color w:val="000000" w:themeColor="text1"/>
          <w:sz w:val="20"/>
          <w14:textFill>
            <w14:solidFill>
              <w14:schemeClr w14:val="tx1"/>
            </w14:solidFill>
          </w14:textFill>
        </w:rPr>
        <w:t xml:space="preserve">. It is widely used for the measurement of tiny mass changes, even at the nanogram scale </w:t>
      </w:r>
      <w:r>
        <w:rPr>
          <w:rFonts w:ascii="Times New Roman" w:hAnsi="Times New Roman" w:cs="Times New Roman"/>
          <w:color w:val="000000" w:themeColor="text1"/>
          <w:sz w:val="20"/>
          <w14:textFill>
            <w14:solidFill>
              <w14:schemeClr w14:val="tx1"/>
            </w14:solidFill>
          </w14:textFill>
        </w:rPr>
        <w:fldChar w:fldCharType="begin" w:fldLock="1"/>
      </w:r>
      <w:r>
        <w:rPr>
          <w:rFonts w:ascii="Times New Roman" w:hAnsi="Times New Roman" w:cs="Times New Roman"/>
          <w:color w:val="000000" w:themeColor="text1"/>
          <w:sz w:val="20"/>
          <w14:textFill>
            <w14:solidFill>
              <w14:schemeClr w14:val="tx1"/>
            </w14:solidFill>
          </w14:textFill>
        </w:rPr>
        <w:instrText xml:space="preserve">ADDIN CSL_CITATION {"citationItems":[{"id":"ITEM-1","itemData":{"DOI":"10.1039/c3ra44671a","ISSN":"2046-2069","abstract":"A novel, sensitive, selective, and reproductive formaldehyde sensor has been developed by coating polyvinylamine (PVAm) modified electrospun polyacrylonitrile (PAN) nanofibrous membranes on quartz crystal microbalance (QCM) for the first time. Benefiting from the abundant primary amine groups in PVAm, large specific surface area, high porosity and hierarchal structure of PAN nanofibers, and the strong interaction between PVAm molecule and formaldehyde, the as-prepared QCM sensors achieved an extremely low detection limit of 500 ppb in a remarkably short period of time (120 s). Moreover, the sensitivity of the fibrous membranes based sensors are 2.5 times higher than that of flat film-based ones when upon exposure to 500 ppb formaldehyde. Furthermore, the as-prepared QCM sensors possess excellent reproducibility, reversibility, and good selectivity by virtue of the reversible nucleophilic addition reaction between formaldehyde molecule and primary amine group in PVAm. Hence, such promising QCM sensors could not only potentially allow for monitoring gaseous formaldehyde, but also pave a way for designing and development of novel QCM sensing systems based on functionalized nanofibrous membranes. © 2013 The Royal Society of Chemistry.","author":[{"dropping-particle":"","family":"Huang","given":"Wei","non-dropping-particle":"","parse-names":false,"suffix":""},{"dropping-particle":"","family":"Wang","given":"Xueqin","non-dropping-particle":"","parse-names":false,"suffix":""},{"dropping-particle":"","family":"Jia","given":"Yongtang","non-dropping-particle":"","parse-names":false,"suffix":""},{"dropping-particle":"","family":"Li","given":"Xiaoqi","non-dropping-particle":"","parse-names":false,"suffix":""},{"dropping-particle":"","family":"Zhu","given":"Zhigao","non-dropping-particle":"","parse-names":false,"suffix":""},{"dropping-particle":"","family":"Li","given":"Yan","non-dropping-particle":"","parse-names":false,"suffix":""},{"dropping-particle":"","family":"Si","given":"Yang","non-dropping-particle":"","parse-names":false,"suffix":""},{"dropping-particle":"","family":"Ding","given":"Bin","non-dropping-particle":"","parse-names":false,"suffix":""},{"dropping-particle":"","family":"Wang","given":"Xueli","non-dropping-particle":"","parse-names":false,"suffix":""},{"dropping-particle":"","family":"Yu","given":"Jianyong","non-dropping-particle":"","parse-names":false,"suffix":""}],"container-title":"RSC Advances","id":"ITEM-1","issue":"45","issued":{"date-parts":[["2013"]]},"page":"22994","title":"Highly sensitive formaldehyde sensors based on polyvinylamine modified polyacrylonitrile nanofibers","type":"article-journal","volume":"3"},"uris":["http://www.mendeley.com/documents/?uuid=63dcb1bd-1fb2-4a62-b0d7-9741af4c36f9"]}],"mendeley":{"formattedCitation":"[12]","plainTextFormattedCitation":"[12]","previouslyFormattedCitation":"[11]"},"properties":{"noteIndex":0},"schema":"https://github.com/citation-style-language/schema/raw/master/csl-citation.json"}</w:instrText>
      </w:r>
      <w:r>
        <w:rPr>
          <w:rFonts w:ascii="Times New Roman" w:hAnsi="Times New Roman" w:cs="Times New Roman"/>
          <w:color w:val="000000" w:themeColor="text1"/>
          <w:sz w:val="20"/>
          <w14:textFill>
            <w14:solidFill>
              <w14:schemeClr w14:val="tx1"/>
            </w14:solidFill>
          </w14:textFill>
        </w:rPr>
        <w:fldChar w:fldCharType="separate"/>
      </w:r>
      <w:r>
        <w:rPr>
          <w:rFonts w:ascii="Times New Roman" w:hAnsi="Times New Roman" w:cs="Times New Roman"/>
          <w:color w:val="000000" w:themeColor="text1"/>
          <w:sz w:val="20"/>
          <w14:textFill>
            <w14:solidFill>
              <w14:schemeClr w14:val="tx1"/>
            </w14:solidFill>
          </w14:textFill>
        </w:rPr>
        <w:t>[12]</w:t>
      </w:r>
      <w:r>
        <w:rPr>
          <w:rFonts w:ascii="Times New Roman" w:hAnsi="Times New Roman" w:cs="Times New Roman"/>
          <w:color w:val="000000" w:themeColor="text1"/>
          <w:sz w:val="20"/>
          <w14:textFill>
            <w14:solidFill>
              <w14:schemeClr w14:val="tx1"/>
            </w14:solidFill>
          </w14:textFill>
        </w:rPr>
        <w:fldChar w:fldCharType="end"/>
      </w:r>
      <w:r>
        <w:rPr>
          <w:rFonts w:ascii="Times New Roman" w:hAnsi="Times New Roman" w:cs="Times New Roman"/>
          <w:color w:val="000000" w:themeColor="text1"/>
          <w:sz w:val="20"/>
          <w14:textFill>
            <w14:solidFill>
              <w14:schemeClr w14:val="tx1"/>
            </w14:solidFill>
          </w14:textFill>
        </w:rPr>
        <w:t xml:space="preserve">.  QCM detects mass changes through shifts in its resonance frequency. Sauerbrey introduced a quantitative relationship between the two values, mathematically expressed in </w:t>
      </w:r>
      <w:r>
        <w:rPr>
          <w:rFonts w:ascii="Times New Roman" w:hAnsi="Times New Roman" w:cs="Times New Roman"/>
          <w:color w:val="000000" w:themeColor="text1"/>
          <w:sz w:val="20"/>
          <w:szCs w:val="20"/>
          <w14:textFill>
            <w14:solidFill>
              <w14:schemeClr w14:val="tx1"/>
            </w14:solidFill>
          </w14:textFill>
        </w:rPr>
        <w:fldChar w:fldCharType="begin"/>
      </w:r>
      <w:r>
        <w:rPr>
          <w:rFonts w:ascii="Times New Roman" w:hAnsi="Times New Roman" w:cs="Times New Roman"/>
          <w:color w:val="000000" w:themeColor="text1"/>
          <w:sz w:val="20"/>
          <w:szCs w:val="20"/>
          <w14:textFill>
            <w14:solidFill>
              <w14:schemeClr w14:val="tx1"/>
            </w14:solidFill>
          </w14:textFill>
        </w:rPr>
        <w:instrText xml:space="preserve"> REF _Ref202693569 \h  \* MERGEFORMAT </w:instrText>
      </w:r>
      <w:r>
        <w:rPr>
          <w:rFonts w:ascii="Times New Roman" w:hAnsi="Times New Roman" w:cs="Times New Roman"/>
          <w:color w:val="000000" w:themeColor="text1"/>
          <w:sz w:val="20"/>
          <w:szCs w:val="20"/>
          <w14:textFill>
            <w14:solidFill>
              <w14:schemeClr w14:val="tx1"/>
            </w14:solidFill>
          </w14:textFill>
        </w:rPr>
        <w:fldChar w:fldCharType="separate"/>
      </w:r>
      <w:r>
        <w:rPr>
          <w:rFonts w:ascii="Times New Roman" w:hAnsi="Times New Roman" w:cs="Times New Roman"/>
          <w:color w:val="000000" w:themeColor="text1"/>
          <w:sz w:val="20"/>
          <w:szCs w:val="20"/>
          <w14:textFill>
            <w14:solidFill>
              <w14:schemeClr w14:val="tx1"/>
            </w14:solidFill>
          </w14:textFill>
        </w:rPr>
        <w:t>(1)</w:t>
      </w:r>
      <w:r>
        <w:rPr>
          <w:rFonts w:ascii="Times New Roman" w:hAnsi="Times New Roman" w:cs="Times New Roman"/>
          <w:color w:val="000000" w:themeColor="text1"/>
          <w:sz w:val="20"/>
          <w:szCs w:val="20"/>
          <w14:textFill>
            <w14:solidFill>
              <w14:schemeClr w14:val="tx1"/>
            </w14:solidFill>
          </w14:textFill>
        </w:rPr>
        <w:fldChar w:fldCharType="end"/>
      </w:r>
      <w:r>
        <w:rPr>
          <w:rFonts w:ascii="Times New Roman" w:hAnsi="Times New Roman" w:cs="Times New Roman"/>
          <w:color w:val="000000" w:themeColor="text1"/>
          <w:sz w:val="20"/>
          <w:szCs w:val="20"/>
          <w14:textFill>
            <w14:solidFill>
              <w14:schemeClr w14:val="tx1"/>
            </w14:solidFill>
          </w14:textFill>
        </w:rPr>
        <w:t xml:space="preserve"> </w:t>
      </w:r>
      <w:r>
        <w:rPr>
          <w:rFonts w:ascii="Times New Roman" w:hAnsi="Times New Roman" w:cs="Times New Roman"/>
          <w:color w:val="000000" w:themeColor="text1"/>
          <w:sz w:val="20"/>
          <w14:textFill>
            <w14:solidFill>
              <w14:schemeClr w14:val="tx1"/>
            </w14:solidFill>
          </w14:textFill>
        </w:rPr>
        <w:fldChar w:fldCharType="begin" w:fldLock="1"/>
      </w:r>
      <w:r>
        <w:rPr>
          <w:rFonts w:ascii="Times New Roman" w:hAnsi="Times New Roman" w:cs="Times New Roman"/>
          <w:color w:val="000000" w:themeColor="text1"/>
          <w:sz w:val="20"/>
          <w14:textFill>
            <w14:solidFill>
              <w14:schemeClr w14:val="tx1"/>
            </w14:solidFill>
          </w14:textFill>
        </w:rPr>
        <w:instrText xml:space="preserve">ADDIN CSL_CITATION {"citationItems":[{"id":"ITEM-1","itemData":{"DOI":"10.1007/BF01337937","ISBN":"0044-3328","ISSN":"14346001","PMID":"17789608","abstract":"The original QCM paper","author":[{"dropping-particle":"","family":"Sauerbrey","given":"Gunter","non-dropping-particle":"","parse-names":false,"suffix":""}],"container-title":"Zeitschrift fur Physik","id":"ITEM-1","issue":"2","issued":{"date-parts":[["1959"]]},"page":"206-222","title":"Verwendung von Schwingquarzen zur Wagungdiinner Schichten und zur Mikrowagung","type":"article-journal","volume":"155"},"uris":["http://www.mendeley.com/documents/?uuid=fc12017c-966a-4107-9beb-8df71b039cb0","http://www.mendeley.com/documents/?uuid=fb171fdf-51e6-4a92-b85c-0058211e5b7c"]}],"mendeley":{"formattedCitation":"[13]","plainTextFormattedCitation":"[13]","previouslyFormattedCitation":"[12]"},"properties":{"noteIndex":0},"schema":"https://github.com/citation-style-language/schema/raw/master/csl-citation.json"}</w:instrText>
      </w:r>
      <w:r>
        <w:rPr>
          <w:rFonts w:ascii="Times New Roman" w:hAnsi="Times New Roman" w:cs="Times New Roman"/>
          <w:color w:val="000000" w:themeColor="text1"/>
          <w:sz w:val="20"/>
          <w14:textFill>
            <w14:solidFill>
              <w14:schemeClr w14:val="tx1"/>
            </w14:solidFill>
          </w14:textFill>
        </w:rPr>
        <w:fldChar w:fldCharType="separate"/>
      </w:r>
      <w:r>
        <w:rPr>
          <w:rFonts w:ascii="Times New Roman" w:hAnsi="Times New Roman" w:cs="Times New Roman"/>
          <w:color w:val="000000" w:themeColor="text1"/>
          <w:sz w:val="20"/>
          <w14:textFill>
            <w14:solidFill>
              <w14:schemeClr w14:val="tx1"/>
            </w14:solidFill>
          </w14:textFill>
        </w:rPr>
        <w:t>[13]</w:t>
      </w:r>
      <w:r>
        <w:rPr>
          <w:rFonts w:ascii="Times New Roman" w:hAnsi="Times New Roman" w:cs="Times New Roman"/>
          <w:color w:val="000000" w:themeColor="text1"/>
          <w:sz w:val="20"/>
          <w14:textFill>
            <w14:solidFill>
              <w14:schemeClr w14:val="tx1"/>
            </w14:solidFill>
          </w14:textFill>
        </w:rPr>
        <w:fldChar w:fldCharType="end"/>
      </w:r>
      <w:r>
        <w:rPr>
          <w:rFonts w:ascii="Times New Roman" w:hAnsi="Times New Roman" w:cs="Times New Roman"/>
          <w:color w:val="000000" w:themeColor="text1"/>
          <w:sz w:val="20"/>
          <w14:textFill>
            <w14:solidFill>
              <w14:schemeClr w14:val="tx1"/>
            </w14:solidFill>
          </w14:textFill>
        </w:rPr>
        <w:t>.</w:t>
      </w:r>
    </w:p>
    <w:tbl>
      <w:tblPr>
        <w:tblStyle w:val="26"/>
        <w:tblW w:w="464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077"/>
        <w:gridCol w:w="567"/>
      </w:tblGrid>
      <w:tr w14:paraId="3B2955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077" w:type="dxa"/>
          </w:tcPr>
          <w:p w14:paraId="022B6F94">
            <w:pPr>
              <w:pStyle w:val="6"/>
              <w:keepNext w:val="0"/>
              <w:keepLines w:val="0"/>
              <w:pageBreakBefore w:val="0"/>
              <w:widowControl/>
              <w:kinsoku/>
              <w:wordWrap/>
              <w:overflowPunct/>
              <w:topLinePunct w:val="0"/>
              <w:autoSpaceDE/>
              <w:autoSpaceDN/>
              <w:bidi w:val="0"/>
              <w:adjustRightInd/>
              <w:snapToGrid/>
              <w:spacing w:before="60" w:after="60"/>
              <w:ind w:left="-119"/>
              <w:contextualSpacing w:val="0"/>
              <w:jc w:val="center"/>
              <w:textAlignment w:val="auto"/>
              <w:rPr>
                <w:color w:val="000000" w:themeColor="text1"/>
                <w:szCs w:val="16"/>
                <w14:textFill>
                  <w14:solidFill>
                    <w14:schemeClr w14:val="tx1"/>
                  </w14:solidFill>
                </w14:textFill>
              </w:rPr>
            </w:pPr>
            <w:r>
              <w:rPr>
                <w:position w:val="-36"/>
                <w:lang w:val="zh-CN"/>
              </w:rPr>
              <w:object>
                <v:shape id="_x0000_i1025" o:spt="75" type="#_x0000_t75" style="height:39pt;width:99pt;" o:ole="t" filled="f" o:preferrelative="t" stroked="f" coordsize="21600,21600">
                  <v:path/>
                  <v:fill on="f" focussize="0,0"/>
                  <v:stroke on="f"/>
                  <v:imagedata r:id="rId11" o:title=""/>
                  <o:lock v:ext="edit" aspectratio="t"/>
                  <w10:wrap type="none"/>
                  <w10:anchorlock/>
                </v:shape>
                <o:OLEObject Type="Embed" ProgID="Equation.3" ShapeID="_x0000_i1025" DrawAspect="Content" ObjectID="_1468075725" r:id="rId10">
                  <o:LockedField>false</o:LockedField>
                </o:OLEObject>
              </w:object>
            </w:r>
          </w:p>
        </w:tc>
        <w:tc>
          <w:tcPr>
            <w:tcW w:w="567" w:type="dxa"/>
            <w:vAlign w:val="center"/>
          </w:tcPr>
          <w:p w14:paraId="57643A9C">
            <w:pPr>
              <w:pStyle w:val="6"/>
              <w:spacing w:before="120" w:after="120"/>
              <w:ind w:right="-109"/>
              <w:contextualSpacing w:val="0"/>
              <w:jc w:val="right"/>
              <w:rPr>
                <w:color w:val="000000" w:themeColor="text1"/>
                <w:sz w:val="24"/>
                <w14:textFill>
                  <w14:solidFill>
                    <w14:schemeClr w14:val="tx1"/>
                  </w14:solidFill>
                </w14:textFill>
              </w:rPr>
            </w:pPr>
            <w:bookmarkStart w:id="2" w:name="_Ref202693569"/>
            <w:r>
              <w:rPr>
                <w:color w:val="000000" w:themeColor="text1"/>
                <w14:textFill>
                  <w14:solidFill>
                    <w14:schemeClr w14:val="tx1"/>
                  </w14:solidFill>
                </w14:textFill>
              </w:rPr>
              <w:t>(</w:t>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SEQ Equation \* ARABIC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1</w:t>
            </w:r>
            <w:r>
              <w:rPr>
                <w:color w:val="000000" w:themeColor="text1"/>
                <w14:textFill>
                  <w14:solidFill>
                    <w14:schemeClr w14:val="tx1"/>
                  </w14:solidFill>
                </w14:textFill>
              </w:rPr>
              <w:fldChar w:fldCharType="end"/>
            </w:r>
            <w:r>
              <w:rPr>
                <w:color w:val="000000" w:themeColor="text1"/>
                <w14:textFill>
                  <w14:solidFill>
                    <w14:schemeClr w14:val="tx1"/>
                  </w14:solidFill>
                </w14:textFill>
              </w:rPr>
              <w:t>)</w:t>
            </w:r>
            <w:bookmarkEnd w:id="2"/>
          </w:p>
        </w:tc>
      </w:tr>
    </w:tbl>
    <w:p w14:paraId="6B5D40FE">
      <w:pPr>
        <w:pStyle w:val="77"/>
        <w:keepNext w:val="0"/>
        <w:keepLines w:val="0"/>
        <w:pageBreakBefore w:val="0"/>
        <w:widowControl/>
        <w:kinsoku/>
        <w:wordWrap/>
        <w:overflowPunct/>
        <w:topLinePunct w:val="0"/>
        <w:autoSpaceDE/>
        <w:autoSpaceDN/>
        <w:bidi w:val="0"/>
        <w:adjustRightInd/>
        <w:snapToGrid/>
        <w:ind w:firstLine="357"/>
        <w:textAlignment w:val="auto"/>
        <w:rPr>
          <w:rFonts w:ascii="Times New Roman" w:hAnsi="Times New Roman" w:cs="Times New Roman"/>
          <w:color w:val="000000" w:themeColor="text1"/>
          <w:sz w:val="20"/>
          <w:lang w:val="en-US"/>
          <w14:textFill>
            <w14:solidFill>
              <w14:schemeClr w14:val="tx1"/>
            </w14:solidFill>
          </w14:textFill>
        </w:rPr>
      </w:pPr>
      <w:r>
        <w:rPr>
          <w:rFonts w:ascii="Times New Roman" w:hAnsi="Times New Roman" w:cs="Times New Roman"/>
          <w:color w:val="000000" w:themeColor="text1"/>
          <w:sz w:val="20"/>
          <w:lang w:val="en-US"/>
          <w14:textFill>
            <w14:solidFill>
              <w14:schemeClr w14:val="tx1"/>
            </w14:solidFill>
          </w14:textFill>
        </w:rPr>
        <w:t>In the Sauerbrey equation, Δ</w:t>
      </w:r>
      <w:r>
        <w:rPr>
          <w:rFonts w:ascii="Times New Roman" w:hAnsi="Times New Roman" w:cs="Times New Roman"/>
          <w:i/>
          <w:color w:val="000000" w:themeColor="text1"/>
          <w:sz w:val="20"/>
          <w:lang w:val="en-US"/>
          <w14:textFill>
            <w14:solidFill>
              <w14:schemeClr w14:val="tx1"/>
            </w14:solidFill>
          </w14:textFill>
        </w:rPr>
        <w:t>f</w:t>
      </w:r>
      <w:r>
        <w:rPr>
          <w:rFonts w:ascii="Times New Roman" w:hAnsi="Times New Roman" w:cs="Times New Roman"/>
          <w:color w:val="000000" w:themeColor="text1"/>
          <w:sz w:val="20"/>
          <w:lang w:val="en-US"/>
          <w14:textFill>
            <w14:solidFill>
              <w14:schemeClr w14:val="tx1"/>
            </w14:solidFill>
          </w14:textFill>
        </w:rPr>
        <w:t xml:space="preserve"> denotes the frequency change of the QCM (in Hz), while </w:t>
      </w:r>
      <w:r>
        <w:rPr>
          <w:rFonts w:ascii="Times New Roman" w:hAnsi="Times New Roman" w:cs="Times New Roman"/>
          <w:i/>
          <w:color w:val="000000" w:themeColor="text1"/>
          <w:sz w:val="20"/>
          <w:lang w:val="en-US"/>
          <w14:textFill>
            <w14:solidFill>
              <w14:schemeClr w14:val="tx1"/>
            </w14:solidFill>
          </w14:textFill>
        </w:rPr>
        <w:t>f₀</w:t>
      </w:r>
      <w:r>
        <w:rPr>
          <w:rFonts w:ascii="Times New Roman" w:hAnsi="Times New Roman" w:cs="Times New Roman"/>
          <w:color w:val="000000" w:themeColor="text1"/>
          <w:sz w:val="20"/>
          <w:lang w:val="en-US"/>
          <w14:textFill>
            <w14:solidFill>
              <w14:schemeClr w14:val="tx1"/>
            </w14:solidFill>
          </w14:textFill>
        </w:rPr>
        <w:t xml:space="preserve"> represents its fundamental resonance frequency (in Hz). The parameters </w:t>
      </w:r>
      <w:r>
        <w:rPr>
          <w:rFonts w:ascii="Times New Roman" w:hAnsi="Times New Roman" w:cs="Times New Roman"/>
          <w:i/>
          <w:color w:val="000000" w:themeColor="text1"/>
          <w:sz w:val="20"/>
          <w:lang w:val="en-US"/>
          <w14:textFill>
            <w14:solidFill>
              <w14:schemeClr w14:val="tx1"/>
            </w14:solidFill>
          </w14:textFill>
        </w:rPr>
        <w:t>ρ</w:t>
      </w:r>
      <w:r>
        <w:rPr>
          <w:rFonts w:ascii="Times New Roman" w:hAnsi="Times New Roman" w:cs="Times New Roman"/>
          <w:color w:val="000000" w:themeColor="text1"/>
          <w:sz w:val="20"/>
          <w:vertAlign w:val="subscript"/>
          <w:lang w:val="en-US"/>
          <w14:textFill>
            <w14:solidFill>
              <w14:schemeClr w14:val="tx1"/>
            </w14:solidFill>
          </w14:textFill>
        </w:rPr>
        <w:t>q</w:t>
      </w:r>
      <w:r>
        <w:rPr>
          <w:rFonts w:ascii="Times New Roman" w:hAnsi="Times New Roman" w:cs="Times New Roman"/>
          <w:i/>
          <w:color w:val="000000" w:themeColor="text1"/>
          <w:sz w:val="20"/>
          <w:lang w:val="en-US"/>
          <w14:textFill>
            <w14:solidFill>
              <w14:schemeClr w14:val="tx1"/>
            </w14:solidFill>
          </w14:textFill>
        </w:rPr>
        <w:t xml:space="preserve"> </w:t>
      </w:r>
      <w:r>
        <w:rPr>
          <w:rFonts w:ascii="Times New Roman" w:hAnsi="Times New Roman" w:cs="Times New Roman"/>
          <w:color w:val="000000" w:themeColor="text1"/>
          <w:sz w:val="20"/>
          <w:lang w:val="en-US"/>
          <w14:textFill>
            <w14:solidFill>
              <w14:schemeClr w14:val="tx1"/>
            </w14:solidFill>
          </w14:textFill>
        </w:rPr>
        <w:t xml:space="preserve">and </w:t>
      </w:r>
      <w:r>
        <w:rPr>
          <w:rFonts w:ascii="Times New Roman" w:hAnsi="Times New Roman" w:cs="Times New Roman"/>
          <w:i/>
          <w:color w:val="000000" w:themeColor="text1"/>
          <w:sz w:val="20"/>
          <w:lang w:val="en-US"/>
          <w14:textFill>
            <w14:solidFill>
              <w14:schemeClr w14:val="tx1"/>
            </w14:solidFill>
          </w14:textFill>
        </w:rPr>
        <w:t>µ</w:t>
      </w:r>
      <w:r>
        <w:rPr>
          <w:rFonts w:ascii="Times New Roman" w:hAnsi="Times New Roman" w:cs="Times New Roman"/>
          <w:color w:val="000000" w:themeColor="text1"/>
          <w:sz w:val="20"/>
          <w:vertAlign w:val="subscript"/>
          <w:lang w:val="en-US"/>
          <w14:textFill>
            <w14:solidFill>
              <w14:schemeClr w14:val="tx1"/>
            </w14:solidFill>
          </w14:textFill>
        </w:rPr>
        <w:t>q</w:t>
      </w:r>
      <w:r>
        <w:rPr>
          <w:rFonts w:ascii="Times New Roman" w:hAnsi="Times New Roman" w:cs="Times New Roman"/>
          <w:color w:val="000000" w:themeColor="text1"/>
          <w:sz w:val="20"/>
          <w:lang w:val="en-US"/>
          <w14:textFill>
            <w14:solidFill>
              <w14:schemeClr w14:val="tx1"/>
            </w14:solidFill>
          </w14:textFill>
        </w:rPr>
        <w:t xml:space="preserve"> correspond to the density (2.648 g·cm⁻³) and the shear modulus (2.947 × 10¹¹ g·cm⁻¹·s⁻²) of AT-cut quartz, respectively. Δ</w:t>
      </w:r>
      <w:r>
        <w:rPr>
          <w:rFonts w:ascii="Times New Roman" w:hAnsi="Times New Roman" w:cs="Times New Roman"/>
          <w:i/>
          <w:color w:val="000000" w:themeColor="text1"/>
          <w:sz w:val="20"/>
          <w:lang w:val="en-US"/>
          <w14:textFill>
            <w14:solidFill>
              <w14:schemeClr w14:val="tx1"/>
            </w14:solidFill>
          </w14:textFill>
        </w:rPr>
        <w:t>m</w:t>
      </w:r>
      <w:r>
        <w:rPr>
          <w:rFonts w:ascii="Times New Roman" w:hAnsi="Times New Roman" w:cs="Times New Roman"/>
          <w:color w:val="000000" w:themeColor="text1"/>
          <w:sz w:val="20"/>
          <w:lang w:val="en-US"/>
          <w14:textFill>
            <w14:solidFill>
              <w14:schemeClr w14:val="tx1"/>
            </w14:solidFill>
          </w14:textFill>
        </w:rPr>
        <w:t xml:space="preserve"> indicates the added mass (in grams), and </w:t>
      </w:r>
      <w:r>
        <w:rPr>
          <w:rFonts w:ascii="Times New Roman" w:hAnsi="Times New Roman" w:cs="Times New Roman"/>
          <w:i/>
          <w:color w:val="000000" w:themeColor="text1"/>
          <w:sz w:val="20"/>
          <w:lang w:val="en-US"/>
          <w14:textFill>
            <w14:solidFill>
              <w14:schemeClr w14:val="tx1"/>
            </w14:solidFill>
          </w14:textFill>
        </w:rPr>
        <w:t>A</w:t>
      </w:r>
      <w:r>
        <w:rPr>
          <w:rFonts w:ascii="Times New Roman" w:hAnsi="Times New Roman" w:cs="Times New Roman"/>
          <w:color w:val="000000" w:themeColor="text1"/>
          <w:sz w:val="20"/>
          <w:lang w:val="en-US"/>
          <w14:textFill>
            <w14:solidFill>
              <w14:schemeClr w14:val="tx1"/>
            </w14:solidFill>
          </w14:textFill>
        </w:rPr>
        <w:t xml:space="preserve"> refers to the electrode surface area of the quartz crystal (in cm²). This equation is valid for gas-phase sensing as long as the deposited film is rigid and evenly distributed. It should also not reduce the crystal’s resonant frequency by more than 2% </w:t>
      </w:r>
      <w:r>
        <w:rPr>
          <w:rFonts w:ascii="Times New Roman" w:hAnsi="Times New Roman" w:cs="Times New Roman"/>
          <w:color w:val="000000" w:themeColor="text1"/>
          <w:sz w:val="20"/>
          <w:lang w:val="en-US"/>
          <w14:textFill>
            <w14:solidFill>
              <w14:schemeClr w14:val="tx1"/>
            </w14:solidFill>
          </w14:textFill>
        </w:rPr>
        <w:fldChar w:fldCharType="begin" w:fldLock="1"/>
      </w:r>
      <w:r>
        <w:rPr>
          <w:rFonts w:ascii="Times New Roman" w:hAnsi="Times New Roman" w:cs="Times New Roman"/>
          <w:color w:val="000000" w:themeColor="text1"/>
          <w:sz w:val="20"/>
          <w:lang w:val="en-US"/>
          <w14:textFill>
            <w14:solidFill>
              <w14:schemeClr w14:val="tx1"/>
            </w14:solidFill>
          </w14:textFill>
        </w:rPr>
        <w:instrText xml:space="preserve">ADDIN CSL_CITATION {"citationItems":[{"id":"ITEM-1","itemData":{"DOI":"10.1007/978-3-319-07836-6","ISBN":"978-3-319-07835-9","ISSN":"2213-1744","abstract":"The QCM is an amazingly simple device. It consists of a disk of crystalline quartz. The acoustic resonances of this plate can be excited electrically because crystalline quartz is piezoelectric. The main application of quartz resonators is in time and frequency control. However, the resonance frequency and the resonance bandwidth depend on the resonator’s environment and the plate can therefore be used as a frequency-based sensor. The chapter gives a brief tour through the modeling process, mostly building on the parallel plate and emphasizing the small load approximation (SLA). Models beyond the parallel plate as well as refinements of the SLA are also discussed. The chapter concludes with an overview of applications.","author":[{"dropping-particle":"","family":"Johannsmann","given":"Diethelm","non-dropping-particle":"","parse-names":false,"suffix":""}],"id":"ITEM-1","issued":{"date-parts":[["2015"]]},"publisher":"Springer International Publishing","publisher-place":"Switzerland","title":"The Quartz Crystal Microbalance in Soft Matter Research","type":"book"},"uris":["http://www.mendeley.com/documents/?uuid=c3c97e32-40a0-46fc-b732-27a45fe53d4e"]}],"mendeley":{"formattedCitation":"[14]","plainTextFormattedCitation":"[14]","previouslyFormattedCitation":"[13]"},"properties":{"noteIndex":0},"schema":"https://github.com/citation-style-language/schema/raw/master/csl-citation.json"}</w:instrText>
      </w:r>
      <w:r>
        <w:rPr>
          <w:rFonts w:ascii="Times New Roman" w:hAnsi="Times New Roman" w:cs="Times New Roman"/>
          <w:color w:val="000000" w:themeColor="text1"/>
          <w:sz w:val="20"/>
          <w:lang w:val="en-US"/>
          <w14:textFill>
            <w14:solidFill>
              <w14:schemeClr w14:val="tx1"/>
            </w14:solidFill>
          </w14:textFill>
        </w:rPr>
        <w:fldChar w:fldCharType="separate"/>
      </w:r>
      <w:r>
        <w:rPr>
          <w:rFonts w:ascii="Times New Roman" w:hAnsi="Times New Roman" w:cs="Times New Roman"/>
          <w:color w:val="000000" w:themeColor="text1"/>
          <w:sz w:val="20"/>
          <w:lang w:val="en-US"/>
          <w14:textFill>
            <w14:solidFill>
              <w14:schemeClr w14:val="tx1"/>
            </w14:solidFill>
          </w14:textFill>
        </w:rPr>
        <w:t>[14]</w:t>
      </w:r>
      <w:r>
        <w:rPr>
          <w:rFonts w:ascii="Times New Roman" w:hAnsi="Times New Roman" w:cs="Times New Roman"/>
          <w:color w:val="000000" w:themeColor="text1"/>
          <w:sz w:val="20"/>
          <w:lang w:val="en-US"/>
          <w14:textFill>
            <w14:solidFill>
              <w14:schemeClr w14:val="tx1"/>
            </w14:solidFill>
          </w14:textFill>
        </w:rPr>
        <w:fldChar w:fldCharType="end"/>
      </w:r>
      <w:r>
        <w:rPr>
          <w:rFonts w:ascii="Times New Roman" w:hAnsi="Times New Roman" w:cs="Times New Roman"/>
          <w:color w:val="000000" w:themeColor="text1"/>
          <w:sz w:val="20"/>
          <w:lang w:val="en-US"/>
          <w14:textFill>
            <w14:solidFill>
              <w14:schemeClr w14:val="tx1"/>
            </w14:solidFill>
          </w14:textFill>
        </w:rPr>
        <w:t xml:space="preserve">. </w:t>
      </w:r>
    </w:p>
    <w:p w14:paraId="3B303A08">
      <w:pPr>
        <w:pStyle w:val="77"/>
        <w:keepNext w:val="0"/>
        <w:keepLines w:val="0"/>
        <w:pageBreakBefore w:val="0"/>
        <w:widowControl/>
        <w:kinsoku/>
        <w:wordWrap/>
        <w:overflowPunct/>
        <w:topLinePunct w:val="0"/>
        <w:autoSpaceDE/>
        <w:autoSpaceDN/>
        <w:bidi w:val="0"/>
        <w:adjustRightInd/>
        <w:snapToGrid/>
        <w:ind w:firstLine="357"/>
        <w:textAlignment w:val="auto"/>
        <w:rPr>
          <w:rFonts w:ascii="Times New Roman" w:hAnsi="Times New Roman" w:cs="Times New Roman"/>
          <w:color w:val="000000" w:themeColor="text1"/>
          <w:sz w:val="20"/>
          <w14:textFill>
            <w14:solidFill>
              <w14:schemeClr w14:val="tx1"/>
            </w14:solidFill>
          </w14:textFill>
        </w:rPr>
      </w:pPr>
      <w:r>
        <w:rPr>
          <w:rFonts w:ascii="Times New Roman" w:hAnsi="Times New Roman" w:cs="Times New Roman"/>
          <w:color w:val="000000" w:themeColor="text1"/>
          <w:sz w:val="20"/>
          <w14:textFill>
            <w14:solidFill>
              <w14:schemeClr w14:val="tx1"/>
            </w14:solidFill>
          </w14:textFill>
        </w:rPr>
        <w:t xml:space="preserve">QCM sensor performance can be improved by tailoring the active layer. This modification allows the sensor to respond more effectively to TB biomarkers. Several studies have reported the use of polymer-based QCM sensors for volatile compounds such as benzene. Active layers including polystyrene (PS), polyacrylonitrile (PAN), polyvinyl acetate (PVAc), polyvinylidene fluoride (PVDF), and polyvinylpyrrolidone (PVP) have been tested. Sensitivities ranged from 0.018 Hz/ppm to 2.50 Hz·L/mg, with response times of several hundred seconds </w:t>
      </w:r>
      <w:r>
        <w:rPr>
          <w:rFonts w:ascii="Times New Roman" w:hAnsi="Times New Roman" w:cs="Times New Roman"/>
          <w:color w:val="000000" w:themeColor="text1"/>
          <w:sz w:val="20"/>
          <w14:textFill>
            <w14:solidFill>
              <w14:schemeClr w14:val="tx1"/>
            </w14:solidFill>
          </w14:textFill>
        </w:rPr>
        <w:fldChar w:fldCharType="begin" w:fldLock="1"/>
      </w:r>
      <w:r>
        <w:rPr>
          <w:rFonts w:ascii="Times New Roman" w:hAnsi="Times New Roman" w:cs="Times New Roman"/>
          <w:color w:val="000000" w:themeColor="text1"/>
          <w:sz w:val="20"/>
          <w14:textFill>
            <w14:solidFill>
              <w14:schemeClr w14:val="tx1"/>
            </w14:solidFill>
          </w14:textFill>
        </w:rPr>
        <w:instrText xml:space="preserve">ADDIN CSL_CITATION {"citationItems":[{"id":"ITEM-1","itemData":{"abstract":"Quartz crystal nanobalance (QCN) sensors are considered as powerful mass- sensitive sensors to determine materials in the sub-nanogram level. In this study, a single piezoelectric quartz crystal nanobalance modified with polystyrene was employed to detect benzene, toluene, ethylbenzene and xylene (BTEX compounds). The frequency shift of the QCN sensor was found to be linear against the BTEX compound concentrations in the range about 1-45 mg l-1. The correlation coefficients for benzene, toluene, ethylbenzene, and xylene were 0.991, 0.9977, 0.9946 and 0.9971, respectively. The principal component analysis was also utilized to process the frequency response data of the single piezoelectric crystal at different times, considering to the different adsorption-desorption dynamics of BTEX compounds. Using principal component analysis, it was found that over 90% of the data variance could still be explained by use of two principal components (PC1 and PC2). Subsequently, the successful identification of benzene and toluene was possible through the principal component analysis of the transient responses of the polystyrene modified QCN sensor. The results showed that the polystyrene-modified QCN had favorable identification and quantification performances for the BTEX compounds.","author":[{"dropping-particle":"","family":"Mirmohseni","given":"Abdolreza","non-dropping-particle":"","parse-names":false,"suffix":""},{"dropping-particle":"","family":"Rostamizadeh","given":"Kobra","non-dropping-particle":"","parse-names":false,"suffix":""}],"container-title":"Sensors","id":"ITEM-1","issued":{"date-parts":[["2006"]]},"page":"324-334","title":"Quartz Crystal Nanobalance in Conjunction with Principal Component Analysis for Identification of Volatile Organic Compounds","type":"article-journal","volume":"6"},"uris":["http://www.mendeley.com/documents/?uuid=8a123cf5-1f5b-41ba-8202-ccbc4773b347"]},{"id":"ITEM-2","itemData":{"DOI":"10.3390/s18041150","ISSN":"14248220","abstract":"Safrole is the main precursor for producing the amphetamine-type stimulant (ATS) drug, N-methyl-3,4-methylenedioxyamphetamine (MDMA), also known as ecstasy. We devise a polyacrylonitrile (PAN) nanofiber-based quartz crystal microbalance (QCM) for detecting safrole. The PAN nanofibers were fabricated by direct electrospinning to modify the QCM chips. The PAN nanofiber on the QCM chips has a diameter of 240 ± 10 nm. The sensing of safrole by QCM modified with PAN nanofiber shows good reversibility and an apparent sensitivity of 4.6 Hz·L/mg. The proposed method is simple, inexpensive, and convenient for detecting safrole, and can be an alternative to conventional instrumental analytical methods for general volatile compounds.","author":[{"dropping-particle":"","family":"Rianjanu","given":"Aditya","non-dropping-particle":"","parse-names":false,"suffix":""},{"dropping-particle":"","family":"Roto","given":"Roto","non-dropping-particle":"","parse-names":false,"suffix":""},{"dropping-particle":"","family":"Julian","given":"Trisna","non-dropping-particle":"","parse-names":false,"suffix":""},{"dropping-particle":"","family":"Hidayat","given":"Shidiq Nur","non-dropping-particle":"","parse-names":false,"suffix":""},{"dropping-particle":"","family":"Kusumaatmaja","given":"Ahmad","non-dropping-particle":"","parse-names":false,"suffix":""},{"dropping-particle":"","family":"Suyono","given":"Eko Agus","non-dropping-particle":"","parse-names":false,"suffix":""},{"dropping-particle":"","family":"Triyana","given":"Kuwat","non-dropping-particle":"","parse-names":false,"suffix":""}],"container-title":"Sensors (Switzerland)","id":"ITEM-2","issue":"4","issued":{"date-parts":[["2018"]]},"page":"1-11","title":"Polyacrylonitrile nanofiber-based quartz crystal microbalance for sensitive detection of safrole","type":"article-journal","volume":"18"},"uris":["http://www.mendeley.com/documents/?uuid=81e13a33-c3c8-4cc2-8d06-0f648991f828"]},{"id":"ITEM-3","itemData":{"DOI":"10.3390/chemosensors7020020","ISSN":"22279040","abstract":"© 2019 by the authors. Vapors of volatile organic compounds such as benzene, toluene, and xylene (BTX) may cause health concerns. The sensitive detection of these compounds in air remains challenging. In this study, we reported on modification of the Quartz Crystal Microbalance (QCM) sensing chip using polyvinyl acetate (PVAc) film as active coating for the analysis of BTX vapors. The PVAc film was deposited on the QCM sensing chip surface by a spin coating technique. The morphology of the PVAc films was confirmed by scanning electron microscopy (SEM) and atomic force microscopy (AFM). The sensitivities of PVAc based QCM system for benzene, toluene, and xylene analyses were 0.018, 0.041, and 0.081 Hz/ppm, respectively. The high sensitivity of the proposed QCM system for analysis of BTX vapors is believed to be due to the effective interaction between the PVAc film and BTX molecules. The analyte vapor pressure appears to also affect the sensitivity. These data show that the prepared QCM sensor has a low time constant, good reproducibility, and excellent stability. It offers an alternative to the developed methods for detection of BTX and possibly other aromatic hydrocarbons in the air.","author":[{"dropping-particle":"","family":"Rianjanu","given":"A.","non-dropping-particle":"","parse-names":false,"suffix":""},{"dropping-particle":"","family":"Hasanah","given":"S.A.","non-dropping-particle":"","parse-names":false,"suffix":""},{"dropping-particle":"","family":"Nugroho","given":"D.B.","non-dropping-particle":"","parse-names":false,"suffix":""},{"dropping-particle":"","family":"Kusumaatmaja","given":"A.","non-dropping-particle":"","parse-names":false,"suffix":""},{"dropping-particle":"","family":"Roto","given":"R.","non-dropping-particle":"","parse-names":false,"suffix":""},{"dropping-particle":"","family":"Triyana","given":"K.","non-dropping-particle":"","parse-names":false,"suffix":""}],"container-title":"Chemosensors","id":"ITEM-3","issue":"2","issued":{"date-parts":[["2019"]]},"title":"Polyvinyl acetate film-based quartz crystal microbalance for the detection of benzene, toluene, and xylene vapors in air","type":"article-journal","volume":"7"},"uris":["http://www.mendeley.com/documents/?uuid=01b7a51d-e023-3b36-9aaa-f282d8e91067"]},{"id":"ITEM-4","itemData":{"DOI":"10.1021/acsomega.0c04433","ISSN":"24701343","abstract":"We devised a low-cost mobile electronic nose (e-nose) system using a quartz crystal microbalance (QCM) sensor array functionalized with various polymer-based thin active films (i.e., polyacrylonitrile, poly(vinylidene fluoride), poly(vinyl pyrrolidone), and poly(vinyl acetate)). It works based on the gravimetric detection principle, where the additional mass of the adsorbed molecules on the polymer surface can induce QCM resonance frequency shifts. To collect and process the obtained sensing data sets, a multichannel data acquisition (DAQ) circuitry was developed and calibrated using a function generator resulting in a device frequency resolution of 0.5 Hz. Four prepared QCM sensors demonstrated various sensitivity levels with high reproducibility and consistency under exposure to seven different volatile organic compounds (VOCs). Moreover, two types of machine learning algorithms (i.e., linear discriminant analysis and support vector machine models) were employed to differentiate and classify those tested analytes, in which classification accuracies of up to 98 and 99% could be obtained, respectively. This high-performance e-nose system is expected to be used as a versatile sensing platform for performing reliable qualitative and quantitative analyses in complex gaseous mixtures containing numerous VOCs for early disease diagnosis and environmental quality monitoring.","author":[{"dropping-particle":"","family":"Julian","given":"Trisna","non-dropping-particle":"","parse-names":false,"suffix":""},{"dropping-particle":"","family":"Hidayat","given":"Shidiq Nur","non-dropping-particle":"","parse-names":false,"suffix":""},{"dropping-particle":"","family":"Rianjanu","given":"Aditya","non-dropping-particle":"","parse-names":false,"suffix":""},{"dropping-particle":"","family":"Dharmawan","given":"Agus Budi","non-dropping-particle":"","parse-names":false,"suffix":""},{"dropping-particle":"","family":"Wasisto","given":"Hutomo Suryo","non-dropping-particle":"","parse-names":false,"suffix":""},{"dropping-particle":"","family":"Triyana","given":"Kuwat","non-dropping-particle":"","parse-names":false,"suffix":""}],"container-title":"ACS Omega","id":"ITEM-4","issue":"45","issued":{"date-parts":[["2020"]]},"page":"29492-29503","title":"Intelligent Mobile Electronic Nose System Comprising a Hybrid Polymer-Functionalized Quartz Crystal Microbalance Sensor Array","type":"article-journal","volume":"5"},"uris":["http://www.mendeley.com/documents/?uuid=993b2633-4b34-4a1c-af0d-41798d12bd1a"]},{"id":"ITEM-5","itemData":{"DOI":"10.3390/s21165667","abstract":"Sensing films based on polymer–plasticizer coatings have been developed to detect volatile organic compounds (VOCs) in the atmosphere at low concentrations (ppm) using quartz crystal microbalances (QCMs). Of particular interest in this work are the VOCs benzene, ethylbenzene, and toluene which, along with xylene, are collectively referred to as BTEX. The combinations of four glassy polymers with five plasticizers were studied as prospective sensor films for this application, with PEMA-DINCH (5%) and PEMA-DIOA (5%) demonstrating optimal performance. This work shows how the sensitivity and selectivity of a glassy polymer film for BTEX detection can be altered by adding a precise amount and type of plasticizer. To quantify the film saturation dynamics and model the absorption of BTEX analyte molecules into the bulk of the sensing film, a diffusion study was performed in which the frequency–time curve obtained via QCM was correlated with gas-phase analyte composition and the infinite dilution partition coefficients of each constituent. The model was able to quantify the respective concentrations of each analyte from binary and ternary mixtures based on the difference in response time (τ) values using a single polymer–plasticizer film as opposed to the traditional approach of using a sensor array. This work presents a set of polymer–plasticizer coatings that can be used for detecting and quantifying the BTEX in air, and discusses the selection of an optimum film based on τ, infinite dilution partition coefficients, and stability over a period of time.","author":[{"dropping-particle":"","family":"Iyer","given":"Abhijeet","non-dropping-particle":"","parse-names":false,"suffix":""},{"dropping-particle":"","family":"Mitevska","given":"Veselinka","non-dropping-particle":"","parse-names":false,"suffix":""},{"dropping-particle":"","family":"Samuelson","given":"Jonathan","non-dropping-particle":"","parse-names":false,"suffix":""},{"dropping-particle":"","family":"Campbell","given":"Scott","non-dropping-particle":"","parse-names":false,"suffix":""},{"dropping-particle":"","family":"Bhethanabotla","given":"Venkat R","non-dropping-particle":"","parse-names":false,"suffix":""}],"container-title":"Sensors","id":"ITEM-5","issue":"5667","issued":{"date-parts":[["2021"]]},"page":"1-14","title":"Polymer – Plasticizer Coatings for BTEX Detection Using Quartz Crystal Microbalance","type":"article-journal","volume":"21"},"uris":["http://www.mendeley.com/documents/?uuid=74c3b811-b4fa-4e2d-9f7a-da9bbff0adcd"]},{"id":"ITEM-6","itemData":{"DOI":"10.1109/ICSIMA59853.2023.10373452","author":[{"dropping-particle":"","family":"Das","given":"Alisha","non-dropping-particle":"","parse-names":false,"suffix":""},{"dropping-particle":"","family":"Manjunatha","given":"Roopa","non-dropping-particle":"","parse-names":false,"suffix":""}],"container-title":"2023 IEEE 9th International Conference on Smart Instrumentation, Measurement and Applications (ICSIMA)","id":"ITEM-6","issued":{"date-parts":[["2023"]]},"page":"225-229","title":"Optimization of QCM sensor for BTX detection","type":"paper-conference"},"uris":["http://www.mendeley.com/documents/?uuid=23b3f53b-5819-4c95-bd8f-4b855ea0403b"]}],"mendeley":{"formattedCitation":"[15]–[20]","plainTextFormattedCitation":"[15]–[20]","previouslyFormattedCitation":"[14]–[19]"},"properties":{"noteIndex":0},"schema":"https://github.com/citation-style-language/schema/raw/master/csl-citation.json"}</w:instrText>
      </w:r>
      <w:r>
        <w:rPr>
          <w:rFonts w:ascii="Times New Roman" w:hAnsi="Times New Roman" w:cs="Times New Roman"/>
          <w:color w:val="000000" w:themeColor="text1"/>
          <w:sz w:val="20"/>
          <w14:textFill>
            <w14:solidFill>
              <w14:schemeClr w14:val="tx1"/>
            </w14:solidFill>
          </w14:textFill>
        </w:rPr>
        <w:fldChar w:fldCharType="separate"/>
      </w:r>
      <w:r>
        <w:rPr>
          <w:rFonts w:ascii="Times New Roman" w:hAnsi="Times New Roman" w:cs="Times New Roman"/>
          <w:color w:val="000000" w:themeColor="text1"/>
          <w:sz w:val="20"/>
          <w14:textFill>
            <w14:solidFill>
              <w14:schemeClr w14:val="tx1"/>
            </w14:solidFill>
          </w14:textFill>
        </w:rPr>
        <w:t>[15]–[20]</w:t>
      </w:r>
      <w:r>
        <w:rPr>
          <w:rFonts w:ascii="Times New Roman" w:hAnsi="Times New Roman" w:cs="Times New Roman"/>
          <w:color w:val="000000" w:themeColor="text1"/>
          <w:sz w:val="20"/>
          <w14:textFill>
            <w14:solidFill>
              <w14:schemeClr w14:val="tx1"/>
            </w14:solidFill>
          </w14:textFill>
        </w:rPr>
        <w:fldChar w:fldCharType="end"/>
      </w:r>
      <w:r>
        <w:rPr>
          <w:rFonts w:ascii="Times New Roman" w:hAnsi="Times New Roman" w:cs="Times New Roman"/>
          <w:color w:val="000000" w:themeColor="text1"/>
          <w:sz w:val="20"/>
          <w14:textFill>
            <w14:solidFill>
              <w14:schemeClr w14:val="tx1"/>
            </w14:solidFill>
          </w14:textFill>
        </w:rPr>
        <w:t xml:space="preserve">. However, these results are still too limited for rapid and sensitive detection. Therefore, active layer modification must consider the interaction between the sensing layer and TB biomarkers to improve both sensitivity and response time </w:t>
      </w:r>
      <w:r>
        <w:rPr>
          <w:rFonts w:ascii="Times New Roman" w:hAnsi="Times New Roman" w:cs="Times New Roman"/>
          <w:color w:val="000000" w:themeColor="text1"/>
          <w:sz w:val="20"/>
          <w14:textFill>
            <w14:solidFill>
              <w14:schemeClr w14:val="tx1"/>
            </w14:solidFill>
          </w14:textFill>
        </w:rPr>
        <w:fldChar w:fldCharType="begin" w:fldLock="1"/>
      </w:r>
      <w:r>
        <w:rPr>
          <w:rFonts w:ascii="Times New Roman" w:hAnsi="Times New Roman" w:cs="Times New Roman"/>
          <w:color w:val="000000" w:themeColor="text1"/>
          <w:sz w:val="20"/>
          <w14:textFill>
            <w14:solidFill>
              <w14:schemeClr w14:val="tx1"/>
            </w14:solidFill>
          </w14:textFill>
        </w:rPr>
        <w:instrText xml:space="preserve">ADDIN CSL_CITATION {"citationItems":[{"id":"ITEM-1","itemData":{"DOI":"10.1007/s11220-023-00413-w","ISBN":"1122002300","ISSN":"15572072","abstract":"Humans are fundamentally interested in monitoring and understanding interactions that occur in and around our bodies. Biological interactions within the body determine our physical condition and can be used to improve medical treatments and develop new drugs. Daily life involves contact with numerous chemicals, ranging from household elements, naturally occurring scents from common plants and animals, and industrial agents. Many chemicals cause adverse health and environmental effects and require regulation to prevent pollution. Chemical detection is critically important for food and environmental quality control efforts, medical diagnostics, and detection of explosives. Thus, sensitive devices are needed for detecting and discriminating chemical and biological samples. Compared to other sensing devices, the Quartz Crystal Microbalance (QCM) is well-established and has been considered and sufficiently sensitive for detecting molecules, chemicals, polymers, and biological assemblies. Due to its simplicity and low cost, the QCM sensor has potential applications in analytical chemistry, surface chemistry, biochemistry, environmental science, and other disciplines. QCM detection measures resonate frequency changes generated by the quartz crystal sensor when covered with a thin film or liquid. The quartz crystal is sandwiched between two metal (typically gold) electrodes. Functionalizing the electrode’s surface further enhances frequency change detection through to interactions between the sensor and the targeted material. These sensors are sensitive to high frequencies and can recognize ultrasmall masses. This review will cover advancements in QCM sensor technologies, highlighting in-sensor and real-time analysis. QCM-based sensor function is dictated by the coating material. We present various high-sensitivity coating techniques that use this novel sensor design. Then, we briefly review available measurement parameters and technological interventions that will inform future QCM research. Lastly, we examine QCM’s theory and application to enhance our understanding of relevant electrical components and concepts.","author":[{"dropping-particle":"","family":"Alanazi","given":"Nadyah","non-dropping-particle":"","parse-names":false,"suffix":""},{"dropping-particle":"","family":"Almutairi","given":"Maram","non-dropping-particle":"","parse-names":false,"suffix":""},{"dropping-particle":"","family":"Alodhayb","given":"Abdullah N.","non-dropping-particle":"","parse-names":false,"suffix":""}],"container-title":"Sensing and Imaging","id":"ITEM-1","issue":"1","issued":{"date-parts":[["2023"]]},"number-of-pages":"1-33","publisher":"Springer US","title":"A Review of Quartz Crystal Microbalance for Chemical and Biological Sensing Applications","type":"book","volume":"24"},"uris":["http://www.mendeley.com/documents/?uuid=bae1df54-745b-40e9-8fae-96718c4bd2fc"]}],"mendeley":{"formattedCitation":"[21]","plainTextFormattedCitation":"[21]","previouslyFormattedCitation":"[20]"},"properties":{"noteIndex":0},"schema":"https://github.com/citation-style-language/schema/raw/master/csl-citation.json"}</w:instrText>
      </w:r>
      <w:r>
        <w:rPr>
          <w:rFonts w:ascii="Times New Roman" w:hAnsi="Times New Roman" w:cs="Times New Roman"/>
          <w:color w:val="000000" w:themeColor="text1"/>
          <w:sz w:val="20"/>
          <w14:textFill>
            <w14:solidFill>
              <w14:schemeClr w14:val="tx1"/>
            </w14:solidFill>
          </w14:textFill>
        </w:rPr>
        <w:fldChar w:fldCharType="separate"/>
      </w:r>
      <w:r>
        <w:rPr>
          <w:rFonts w:ascii="Times New Roman" w:hAnsi="Times New Roman" w:cs="Times New Roman"/>
          <w:color w:val="000000" w:themeColor="text1"/>
          <w:sz w:val="20"/>
          <w14:textFill>
            <w14:solidFill>
              <w14:schemeClr w14:val="tx1"/>
            </w14:solidFill>
          </w14:textFill>
        </w:rPr>
        <w:t>[21]</w:t>
      </w:r>
      <w:r>
        <w:rPr>
          <w:rFonts w:ascii="Times New Roman" w:hAnsi="Times New Roman" w:cs="Times New Roman"/>
          <w:color w:val="000000" w:themeColor="text1"/>
          <w:sz w:val="20"/>
          <w14:textFill>
            <w14:solidFill>
              <w14:schemeClr w14:val="tx1"/>
            </w14:solidFill>
          </w14:textFill>
        </w:rPr>
        <w:fldChar w:fldCharType="end"/>
      </w:r>
      <w:r>
        <w:rPr>
          <w:rFonts w:ascii="Times New Roman" w:hAnsi="Times New Roman" w:cs="Times New Roman"/>
          <w:color w:val="000000" w:themeColor="text1"/>
          <w:sz w:val="20"/>
          <w14:textFill>
            <w14:solidFill>
              <w14:schemeClr w14:val="tx1"/>
            </w14:solidFill>
          </w14:textFill>
        </w:rPr>
        <w:t>.</w:t>
      </w:r>
    </w:p>
    <w:p w14:paraId="037D50E1">
      <w:pPr>
        <w:pStyle w:val="77"/>
        <w:keepNext w:val="0"/>
        <w:keepLines w:val="0"/>
        <w:pageBreakBefore w:val="0"/>
        <w:widowControl/>
        <w:kinsoku/>
        <w:wordWrap/>
        <w:overflowPunct/>
        <w:topLinePunct w:val="0"/>
        <w:autoSpaceDE/>
        <w:autoSpaceDN/>
        <w:bidi w:val="0"/>
        <w:adjustRightInd/>
        <w:snapToGrid/>
        <w:ind w:firstLine="357"/>
        <w:textAlignment w:val="auto"/>
        <w:rPr>
          <w:rFonts w:ascii="Times New Roman" w:hAnsi="Times New Roman" w:cs="Times New Roman"/>
          <w:color w:val="000000" w:themeColor="text1"/>
          <w:sz w:val="20"/>
          <w14:textFill>
            <w14:solidFill>
              <w14:schemeClr w14:val="tx1"/>
            </w14:solidFill>
          </w14:textFill>
        </w:rPr>
      </w:pPr>
      <w:r>
        <w:rPr>
          <w:sz w:val="20"/>
        </w:rPr>
        <mc:AlternateContent>
          <mc:Choice Requires="wps">
            <w:drawing>
              <wp:anchor distT="0" distB="0" distL="114300" distR="114300" simplePos="0" relativeHeight="251664384" behindDoc="0" locked="0" layoutInCell="1" allowOverlap="1">
                <wp:simplePos x="0" y="0"/>
                <wp:positionH relativeFrom="column">
                  <wp:posOffset>-91440</wp:posOffset>
                </wp:positionH>
                <wp:positionV relativeFrom="paragraph">
                  <wp:posOffset>2189480</wp:posOffset>
                </wp:positionV>
                <wp:extent cx="6127750" cy="5090795"/>
                <wp:effectExtent l="0" t="0" r="0" b="0"/>
                <wp:wrapTopAndBottom/>
                <wp:docPr id="5" name="Rectangles 5"/>
                <wp:cNvGraphicFramePr/>
                <a:graphic xmlns:a="http://schemas.openxmlformats.org/drawingml/2006/main">
                  <a:graphicData uri="http://schemas.microsoft.com/office/word/2010/wordprocessingShape">
                    <wps:wsp>
                      <wps:cNvSpPr/>
                      <wps:spPr>
                        <a:xfrm>
                          <a:off x="895350" y="5050790"/>
                          <a:ext cx="6127750" cy="5090795"/>
                        </a:xfrm>
                        <a:prstGeom prst="rect">
                          <a:avLst/>
                        </a:prstGeom>
                        <a:noFill/>
                        <a:ln>
                          <a:noFill/>
                        </a:ln>
                      </wps:spPr>
                      <wps:style>
                        <a:lnRef idx="2">
                          <a:schemeClr val="accent1">
                            <a:lumMod val="75000"/>
                          </a:schemeClr>
                        </a:lnRef>
                        <a:fillRef idx="1">
                          <a:schemeClr val="accent1"/>
                        </a:fillRef>
                        <a:effectRef idx="0">
                          <a:srgbClr val="FFFFFF"/>
                        </a:effectRef>
                        <a:fontRef idx="minor">
                          <a:schemeClr val="lt1"/>
                        </a:fontRef>
                      </wps:style>
                      <wps:txbx>
                        <w:txbxContent>
                          <w:p w14:paraId="043FE08B">
                            <w:pPr>
                              <w:ind w:left="0" w:leftChars="0" w:firstLine="0" w:firstLineChars="0"/>
                              <w:jc w:val="center"/>
                              <w:rPr>
                                <w:color w:val="000000" w:themeColor="text1"/>
                                <w14:textFill>
                                  <w14:solidFill>
                                    <w14:schemeClr w14:val="tx1"/>
                                  </w14:solidFill>
                                </w14:textFill>
                              </w:rPr>
                            </w:pPr>
                            <w:r>
                              <w:rPr>
                                <w:color w:val="000000" w:themeColor="text1"/>
                                <w14:textFill>
                                  <w14:solidFill>
                                    <w14:schemeClr w14:val="tx1"/>
                                  </w14:solidFill>
                                </w14:textFill>
                              </w:rPr>
                              <w:drawing>
                                <wp:inline distT="0" distB="0" distL="114300" distR="114300">
                                  <wp:extent cx="5479415" cy="4538345"/>
                                  <wp:effectExtent l="0" t="0" r="6985" b="3175"/>
                                  <wp:docPr id="1061190990" name="Picture 10611909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1190990" name="Picture 1061190990"/>
                                          <pic:cNvPicPr>
                                            <a:picLocks noChangeAspect="1"/>
                                          </pic:cNvPicPr>
                                        </pic:nvPicPr>
                                        <pic:blipFill>
                                          <a:blip r:embed="rId12" cstate="print">
                                            <a:extLst>
                                              <a:ext uri="{28A0092B-C50C-407E-A947-70E740481C1C}">
                                                <a14:useLocalDpi xmlns:a14="http://schemas.microsoft.com/office/drawing/2010/main" val="0"/>
                                              </a:ext>
                                            </a:extLst>
                                          </a:blip>
                                          <a:srcRect t="-1995"/>
                                          <a:stretch>
                                            <a:fillRect/>
                                          </a:stretch>
                                        </pic:blipFill>
                                        <pic:spPr>
                                          <a:xfrm>
                                            <a:off x="0" y="0"/>
                                            <a:ext cx="5479415" cy="4538345"/>
                                          </a:xfrm>
                                          <a:prstGeom prst="rect">
                                            <a:avLst/>
                                          </a:prstGeom>
                                          <a:noFill/>
                                        </pic:spPr>
                                      </pic:pic>
                                    </a:graphicData>
                                  </a:graphic>
                                </wp:inline>
                              </w:drawing>
                            </w:r>
                          </w:p>
                          <w:p w14:paraId="53696DA2">
                            <w:pPr>
                              <w:ind w:left="0" w:leftChars="0" w:firstLine="0" w:firstLineChars="0"/>
                              <w:jc w:val="center"/>
                              <w:rPr>
                                <w:color w:val="000000" w:themeColor="text1"/>
                                <w:sz w:val="16"/>
                                <w:szCs w:val="16"/>
                                <w14:textFill>
                                  <w14:solidFill>
                                    <w14:schemeClr w14:val="tx1"/>
                                  </w14:solidFill>
                                </w14:textFill>
                              </w:rPr>
                            </w:pPr>
                            <w:r>
                              <w:rPr>
                                <w:rFonts w:ascii="Times New Roman" w:hAnsi="Times New Roman" w:cs="Times New Roman"/>
                                <w:color w:val="000000" w:themeColor="text1"/>
                                <w:sz w:val="16"/>
                                <w:szCs w:val="16"/>
                                <w14:textFill>
                                  <w14:solidFill>
                                    <w14:schemeClr w14:val="tx1"/>
                                  </w14:solidFill>
                                </w14:textFill>
                              </w:rPr>
                              <w:t xml:space="preserve">Figure </w:t>
                            </w:r>
                            <w:r>
                              <w:rPr>
                                <w:rFonts w:ascii="Times New Roman" w:hAnsi="Times New Roman" w:cs="Times New Roman"/>
                                <w:color w:val="000000" w:themeColor="text1"/>
                                <w:sz w:val="16"/>
                                <w:szCs w:val="16"/>
                                <w14:textFill>
                                  <w14:solidFill>
                                    <w14:schemeClr w14:val="tx1"/>
                                  </w14:solidFill>
                                </w14:textFill>
                              </w:rPr>
                              <w:fldChar w:fldCharType="begin"/>
                            </w:r>
                            <w:r>
                              <w:rPr>
                                <w:rFonts w:ascii="Times New Roman" w:hAnsi="Times New Roman" w:cs="Times New Roman"/>
                                <w:color w:val="000000" w:themeColor="text1"/>
                                <w:sz w:val="16"/>
                                <w:szCs w:val="16"/>
                                <w14:textFill>
                                  <w14:solidFill>
                                    <w14:schemeClr w14:val="tx1"/>
                                  </w14:solidFill>
                                </w14:textFill>
                              </w:rPr>
                              <w:instrText xml:space="preserve"> SEQ Figure \* ARABIC </w:instrText>
                            </w:r>
                            <w:r>
                              <w:rPr>
                                <w:rFonts w:ascii="Times New Roman" w:hAnsi="Times New Roman" w:cs="Times New Roman"/>
                                <w:color w:val="000000" w:themeColor="text1"/>
                                <w:sz w:val="16"/>
                                <w:szCs w:val="16"/>
                                <w14:textFill>
                                  <w14:solidFill>
                                    <w14:schemeClr w14:val="tx1"/>
                                  </w14:solidFill>
                                </w14:textFill>
                              </w:rPr>
                              <w:fldChar w:fldCharType="separate"/>
                            </w:r>
                            <w:r>
                              <w:rPr>
                                <w:rFonts w:ascii="Times New Roman" w:hAnsi="Times New Roman" w:cs="Times New Roman"/>
                                <w:color w:val="000000" w:themeColor="text1"/>
                                <w:sz w:val="16"/>
                                <w:szCs w:val="16"/>
                                <w14:textFill>
                                  <w14:solidFill>
                                    <w14:schemeClr w14:val="tx1"/>
                                  </w14:solidFill>
                                </w14:textFill>
                              </w:rPr>
                              <w:t>1</w:t>
                            </w:r>
                            <w:r>
                              <w:rPr>
                                <w:rFonts w:ascii="Times New Roman" w:hAnsi="Times New Roman" w:cs="Times New Roman"/>
                                <w:color w:val="000000" w:themeColor="text1"/>
                                <w:sz w:val="16"/>
                                <w:szCs w:val="16"/>
                                <w14:textFill>
                                  <w14:solidFill>
                                    <w14:schemeClr w14:val="tx1"/>
                                  </w14:solidFill>
                                </w14:textFill>
                              </w:rPr>
                              <w:fldChar w:fldCharType="end"/>
                            </w:r>
                            <w:r>
                              <w:rPr>
                                <w:rFonts w:ascii="Times New Roman" w:hAnsi="Times New Roman" w:cs="Times New Roman"/>
                                <w:color w:val="000000" w:themeColor="text1"/>
                                <w:sz w:val="16"/>
                                <w:szCs w:val="16"/>
                                <w14:textFill>
                                  <w14:solidFill>
                                    <w14:schemeClr w14:val="tx1"/>
                                  </w14:solidFill>
                                </w14:textFill>
                              </w:rPr>
                              <w:t xml:space="preserve">. (a) Illustration of the coating procedure for the QCM sensor using PVC nanofibers combined with GO. (b) Setup diagram of the experimental apparatus used for vapor detection. (c) Molecular representation of benzene structure. </w:t>
                            </w:r>
                            <w:r>
                              <w:rPr>
                                <w:rFonts w:ascii="Times New Roman" w:hAnsi="Times New Roman" w:cs="Times New Roman"/>
                                <w:i/>
                                <w:iCs/>
                                <w:color w:val="000000" w:themeColor="text1"/>
                                <w:sz w:val="16"/>
                                <w:szCs w:val="16"/>
                                <w14:textFill>
                                  <w14:solidFill>
                                    <w14:schemeClr w14:val="tx1"/>
                                  </w14:solidFill>
                                </w14:textFill>
                              </w:rPr>
                              <w:t xml:space="preserve">Sub-figures (a) and (b) are modified from </w:t>
                            </w:r>
                            <w:r>
                              <w:rPr>
                                <w:rFonts w:ascii="Times New Roman" w:hAnsi="Times New Roman" w:cs="Times New Roman"/>
                                <w:color w:val="000000" w:themeColor="text1"/>
                                <w:sz w:val="16"/>
                                <w:szCs w:val="16"/>
                                <w14:textFill>
                                  <w14:solidFill>
                                    <w14:schemeClr w14:val="tx1"/>
                                  </w14:solidFill>
                                </w14:textFill>
                              </w:rPr>
                              <w:fldChar w:fldCharType="begin" w:fldLock="1"/>
                            </w:r>
                            <w:r>
                              <w:rPr>
                                <w:rFonts w:ascii="Times New Roman" w:hAnsi="Times New Roman" w:cs="Times New Roman"/>
                                <w:color w:val="000000" w:themeColor="text1"/>
                                <w:sz w:val="16"/>
                                <w:szCs w:val="16"/>
                                <w14:textFill>
                                  <w14:solidFill>
                                    <w14:schemeClr w14:val="tx1"/>
                                  </w14:solidFill>
                                </w14:textFill>
                              </w:rPr>
                              <w:instrText xml:space="preserve">ADDIN CSL_CITATION {"citationItems":[{"id":"ITEM-1","itemData":{"DOI":"10.1016/j.rinp.2019.102680","ISSN":"22113797","abstract":"Acetic anhydride is one of the most often used reagents in the production of heroin, and the detection of this compound in the air is a methodological challenge. This work aims to devise cellulose acetate (CA) nanofibers overlaid with chitosan (Cs) on a quartz crystal microbalance (QCM) for the detection of acetic anhydride. A base layer of CA nanofibers was coated on QCM via electrospinning and then immersed in Cs solution to fabricate CA nanofibers overlaid with chitosan (CA/Cs nanofibers). On scanning electron microscopy (SEM) images, both CA and CA/Cs nanofibers appeared very smooth and homogenous. The increased nanofiber diameter following chitosan immersion indicated that the chitosan layer covered the CA nanofibers. In addition, coverage was verified by the existence of primary amine groups of Cs in CA/Cs nanofibers on the FTIR spectra. The addition of a chitosan layer on top of CA nanofibers clearly increased the sensory response. The sensitivity of the QCM CA/Cs nanofiber sensor exposed to 10–1000 ppm acetic anhydride vapor was up to 0.234 Hz/ppm, with a lower limit of detection (LOD) of 5 ppm. The sensor also showed a rapid response time (44 s), as well as repeatable and long-term stable behavior, during 5 months of measurements. The as-prepared sensor was also more sensitive to acetic anhydride vapor than to other vapors. A reversible nucleophilic addition interaction between acetic anhydride molecules and the primary amine groups in chitosan was believed to be responsible for the sensing mechanism. The high sensory ability implied that CA/Cs nanofiber coated QCM sensors will be highly suitable for use in the detection of acetic anhydride vapor.","author":[{"dropping-particle":"","family":"Nugroho","given":"Doni B.","non-dropping-particle":"","parse-names":false,"suffix":""},{"dropping-particle":"","family":"Rianjanu","given":"Aditya","non-dropping-particle":"","parse-names":false,"suffix":""},{"dropping-particle":"","family":"Triyana","given":"Kuwat","non-dropping-particle":"","parse-names":false,"suffix":""},{"dropping-particle":"","family":"Kusumaatmaja","given":"Ahmad","non-dropping-particle":"","parse-names":false,"suffix":""},{"dropping-particle":"","family":"Roto","given":"Roto","non-dropping-particle":"","parse-names":false,"suffix":""}],"container-title":"Results in Physics","id":"ITEM-1","issue":"August","issued":{"date-parts":[["2019"]]},"page":"102680","publisher":"Elsevier","title":"Quartz crystal microbalance-coated cellulose acetate nanofibers overlaid with chitosan for detection of acetic anhydride vapor","type":"article-journal","volume":"15"},"uris":["http://www.mendeley.com/documents/?uuid=7d92eeaa-5f60-4150-9326-fb7c7be473e0"]}],"mendeley":{"formattedCitation":"[28]","plainTextFormattedCitation":"[28]","previouslyFormattedCitation":"[28]"},"properties":{"noteIndex":0},"schema":"https://github.com/citation-style-language/schema/raw/master/csl-citation.json"}</w:instrText>
                            </w:r>
                            <w:r>
                              <w:rPr>
                                <w:rFonts w:ascii="Times New Roman" w:hAnsi="Times New Roman" w:cs="Times New Roman"/>
                                <w:color w:val="000000" w:themeColor="text1"/>
                                <w:sz w:val="16"/>
                                <w:szCs w:val="16"/>
                                <w14:textFill>
                                  <w14:solidFill>
                                    <w14:schemeClr w14:val="tx1"/>
                                  </w14:solidFill>
                                </w14:textFill>
                              </w:rPr>
                              <w:fldChar w:fldCharType="separate"/>
                            </w:r>
                            <w:r>
                              <w:rPr>
                                <w:rFonts w:ascii="Times New Roman" w:hAnsi="Times New Roman" w:cs="Times New Roman"/>
                                <w:color w:val="000000" w:themeColor="text1"/>
                                <w:sz w:val="16"/>
                                <w:szCs w:val="16"/>
                                <w14:textFill>
                                  <w14:solidFill>
                                    <w14:schemeClr w14:val="tx1"/>
                                  </w14:solidFill>
                                </w14:textFill>
                              </w:rPr>
                              <w:t>[28]</w:t>
                            </w:r>
                            <w:r>
                              <w:rPr>
                                <w:rFonts w:ascii="Times New Roman" w:hAnsi="Times New Roman" w:cs="Times New Roman"/>
                                <w:color w:val="000000" w:themeColor="text1"/>
                                <w:sz w:val="16"/>
                                <w:szCs w:val="16"/>
                                <w14:textFill>
                                  <w14:solidFill>
                                    <w14:schemeClr w14:val="tx1"/>
                                  </w14:solidFill>
                                </w14:textFill>
                              </w:rPr>
                              <w:fldChar w:fldCharType="end"/>
                            </w:r>
                            <w:r>
                              <w:rPr>
                                <w:rFonts w:ascii="Times New Roman" w:hAnsi="Times New Roman" w:cs="Times New Roman"/>
                                <w:i/>
                                <w:iCs/>
                                <w:color w:val="000000" w:themeColor="text1"/>
                                <w:sz w:val="16"/>
                                <w:szCs w:val="16"/>
                                <w14:textFill>
                                  <w14:solidFill>
                                    <w14:schemeClr w14:val="tx1"/>
                                  </w14:solidFill>
                                </w14:textFill>
                              </w:rPr>
                              <w:t>, used under CC BY 4.0</w:t>
                            </w:r>
                            <w:r>
                              <w:rPr>
                                <w:rFonts w:ascii="Times New Roman" w:hAnsi="Times New Roman" w:cs="Times New Roman"/>
                                <w:color w:val="000000" w:themeColor="text1"/>
                                <w:sz w:val="16"/>
                                <w:szCs w:val="16"/>
                                <w14:textFill>
                                  <w14:solidFill>
                                    <w14:schemeClr w14:val="tx1"/>
                                  </w14:solidFill>
                                </w14:textFill>
                              </w:rPr>
                              <w:t>.</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7.2pt;margin-top:172.4pt;height:400.85pt;width:482.5pt;mso-wrap-distance-bottom:0pt;mso-wrap-distance-top:0pt;z-index:251664384;v-text-anchor:middle;mso-width-relative:page;mso-height-relative:page;" filled="f" stroked="f" coordsize="21600,21600" o:gfxdata="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Prjn2gAAAAwB&#10;AAAPAAAAAAAAAAEAIAAAACIAAABkcnMvZG93bnJldi54bWxQSwECFAAUAAAACACHTuJAsbhtZ1IC&#10;AACmBAAADgAAAAAAAAABACAAAAApAQAAZHJzL2Uyb0RvYy54bWxQSwUGAAAAAAYABgBZAQAA7QUA&#10;AAAA&#10;">
                <v:fill on="f" focussize="0,0"/>
                <v:stroke on="f" weight="2pt"/>
                <v:imagedata o:title=""/>
                <o:lock v:ext="edit" aspectratio="f"/>
                <v:textbox>
                  <w:txbxContent>
                    <w:p w14:paraId="043FE08B">
                      <w:pPr>
                        <w:ind w:left="0" w:leftChars="0" w:firstLine="0" w:firstLineChars="0"/>
                        <w:jc w:val="center"/>
                        <w:rPr>
                          <w:color w:val="000000" w:themeColor="text1"/>
                          <w14:textFill>
                            <w14:solidFill>
                              <w14:schemeClr w14:val="tx1"/>
                            </w14:solidFill>
                          </w14:textFill>
                        </w:rPr>
                      </w:pPr>
                      <w:r>
                        <w:rPr>
                          <w:color w:val="000000" w:themeColor="text1"/>
                          <w14:textFill>
                            <w14:solidFill>
                              <w14:schemeClr w14:val="tx1"/>
                            </w14:solidFill>
                          </w14:textFill>
                        </w:rPr>
                        <w:drawing>
                          <wp:inline distT="0" distB="0" distL="114300" distR="114300">
                            <wp:extent cx="5479415" cy="4538345"/>
                            <wp:effectExtent l="0" t="0" r="6985" b="3175"/>
                            <wp:docPr id="1061190990" name="Picture 10611909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1190990" name="Picture 1061190990"/>
                                    <pic:cNvPicPr>
                                      <a:picLocks noChangeAspect="1"/>
                                    </pic:cNvPicPr>
                                  </pic:nvPicPr>
                                  <pic:blipFill>
                                    <a:blip r:embed="rId12" cstate="print">
                                      <a:extLst>
                                        <a:ext uri="{28A0092B-C50C-407E-A947-70E740481C1C}">
                                          <a14:useLocalDpi xmlns:a14="http://schemas.microsoft.com/office/drawing/2010/main" val="0"/>
                                        </a:ext>
                                      </a:extLst>
                                    </a:blip>
                                    <a:srcRect t="-1995"/>
                                    <a:stretch>
                                      <a:fillRect/>
                                    </a:stretch>
                                  </pic:blipFill>
                                  <pic:spPr>
                                    <a:xfrm>
                                      <a:off x="0" y="0"/>
                                      <a:ext cx="5479415" cy="4538345"/>
                                    </a:xfrm>
                                    <a:prstGeom prst="rect">
                                      <a:avLst/>
                                    </a:prstGeom>
                                    <a:noFill/>
                                  </pic:spPr>
                                </pic:pic>
                              </a:graphicData>
                            </a:graphic>
                          </wp:inline>
                        </w:drawing>
                      </w:r>
                    </w:p>
                    <w:p w14:paraId="53696DA2">
                      <w:pPr>
                        <w:ind w:left="0" w:leftChars="0" w:firstLine="0" w:firstLineChars="0"/>
                        <w:jc w:val="center"/>
                        <w:rPr>
                          <w:color w:val="000000" w:themeColor="text1"/>
                          <w:sz w:val="16"/>
                          <w:szCs w:val="16"/>
                          <w14:textFill>
                            <w14:solidFill>
                              <w14:schemeClr w14:val="tx1"/>
                            </w14:solidFill>
                          </w14:textFill>
                        </w:rPr>
                      </w:pPr>
                      <w:r>
                        <w:rPr>
                          <w:rFonts w:ascii="Times New Roman" w:hAnsi="Times New Roman" w:cs="Times New Roman"/>
                          <w:color w:val="000000" w:themeColor="text1"/>
                          <w:sz w:val="16"/>
                          <w:szCs w:val="16"/>
                          <w14:textFill>
                            <w14:solidFill>
                              <w14:schemeClr w14:val="tx1"/>
                            </w14:solidFill>
                          </w14:textFill>
                        </w:rPr>
                        <w:t xml:space="preserve">Figure </w:t>
                      </w:r>
                      <w:r>
                        <w:rPr>
                          <w:rFonts w:ascii="Times New Roman" w:hAnsi="Times New Roman" w:cs="Times New Roman"/>
                          <w:color w:val="000000" w:themeColor="text1"/>
                          <w:sz w:val="16"/>
                          <w:szCs w:val="16"/>
                          <w14:textFill>
                            <w14:solidFill>
                              <w14:schemeClr w14:val="tx1"/>
                            </w14:solidFill>
                          </w14:textFill>
                        </w:rPr>
                        <w:fldChar w:fldCharType="begin"/>
                      </w:r>
                      <w:r>
                        <w:rPr>
                          <w:rFonts w:ascii="Times New Roman" w:hAnsi="Times New Roman" w:cs="Times New Roman"/>
                          <w:color w:val="000000" w:themeColor="text1"/>
                          <w:sz w:val="16"/>
                          <w:szCs w:val="16"/>
                          <w14:textFill>
                            <w14:solidFill>
                              <w14:schemeClr w14:val="tx1"/>
                            </w14:solidFill>
                          </w14:textFill>
                        </w:rPr>
                        <w:instrText xml:space="preserve"> SEQ Figure \* ARABIC </w:instrText>
                      </w:r>
                      <w:r>
                        <w:rPr>
                          <w:rFonts w:ascii="Times New Roman" w:hAnsi="Times New Roman" w:cs="Times New Roman"/>
                          <w:color w:val="000000" w:themeColor="text1"/>
                          <w:sz w:val="16"/>
                          <w:szCs w:val="16"/>
                          <w14:textFill>
                            <w14:solidFill>
                              <w14:schemeClr w14:val="tx1"/>
                            </w14:solidFill>
                          </w14:textFill>
                        </w:rPr>
                        <w:fldChar w:fldCharType="separate"/>
                      </w:r>
                      <w:r>
                        <w:rPr>
                          <w:rFonts w:ascii="Times New Roman" w:hAnsi="Times New Roman" w:cs="Times New Roman"/>
                          <w:color w:val="000000" w:themeColor="text1"/>
                          <w:sz w:val="16"/>
                          <w:szCs w:val="16"/>
                          <w14:textFill>
                            <w14:solidFill>
                              <w14:schemeClr w14:val="tx1"/>
                            </w14:solidFill>
                          </w14:textFill>
                        </w:rPr>
                        <w:t>1</w:t>
                      </w:r>
                      <w:r>
                        <w:rPr>
                          <w:rFonts w:ascii="Times New Roman" w:hAnsi="Times New Roman" w:cs="Times New Roman"/>
                          <w:color w:val="000000" w:themeColor="text1"/>
                          <w:sz w:val="16"/>
                          <w:szCs w:val="16"/>
                          <w14:textFill>
                            <w14:solidFill>
                              <w14:schemeClr w14:val="tx1"/>
                            </w14:solidFill>
                          </w14:textFill>
                        </w:rPr>
                        <w:fldChar w:fldCharType="end"/>
                      </w:r>
                      <w:r>
                        <w:rPr>
                          <w:rFonts w:ascii="Times New Roman" w:hAnsi="Times New Roman" w:cs="Times New Roman"/>
                          <w:color w:val="000000" w:themeColor="text1"/>
                          <w:sz w:val="16"/>
                          <w:szCs w:val="16"/>
                          <w14:textFill>
                            <w14:solidFill>
                              <w14:schemeClr w14:val="tx1"/>
                            </w14:solidFill>
                          </w14:textFill>
                        </w:rPr>
                        <w:t xml:space="preserve">. (a) Illustration of the coating procedure for the QCM sensor using PVC nanofibers combined with GO. (b) Setup diagram of the experimental apparatus used for vapor detection. (c) Molecular representation of benzene structure. </w:t>
                      </w:r>
                      <w:r>
                        <w:rPr>
                          <w:rFonts w:ascii="Times New Roman" w:hAnsi="Times New Roman" w:cs="Times New Roman"/>
                          <w:i/>
                          <w:iCs/>
                          <w:color w:val="000000" w:themeColor="text1"/>
                          <w:sz w:val="16"/>
                          <w:szCs w:val="16"/>
                          <w14:textFill>
                            <w14:solidFill>
                              <w14:schemeClr w14:val="tx1"/>
                            </w14:solidFill>
                          </w14:textFill>
                        </w:rPr>
                        <w:t xml:space="preserve">Sub-figures (a) and (b) are modified from </w:t>
                      </w:r>
                      <w:r>
                        <w:rPr>
                          <w:rFonts w:ascii="Times New Roman" w:hAnsi="Times New Roman" w:cs="Times New Roman"/>
                          <w:color w:val="000000" w:themeColor="text1"/>
                          <w:sz w:val="16"/>
                          <w:szCs w:val="16"/>
                          <w14:textFill>
                            <w14:solidFill>
                              <w14:schemeClr w14:val="tx1"/>
                            </w14:solidFill>
                          </w14:textFill>
                        </w:rPr>
                        <w:fldChar w:fldCharType="begin" w:fldLock="1"/>
                      </w:r>
                      <w:r>
                        <w:rPr>
                          <w:rFonts w:ascii="Times New Roman" w:hAnsi="Times New Roman" w:cs="Times New Roman"/>
                          <w:color w:val="000000" w:themeColor="text1"/>
                          <w:sz w:val="16"/>
                          <w:szCs w:val="16"/>
                          <w14:textFill>
                            <w14:solidFill>
                              <w14:schemeClr w14:val="tx1"/>
                            </w14:solidFill>
                          </w14:textFill>
                        </w:rPr>
                        <w:instrText xml:space="preserve">ADDIN CSL_CITATION {"citationItems":[{"id":"ITEM-1","itemData":{"DOI":"10.1016/j.rinp.2019.102680","ISSN":"22113797","abstract":"Acetic anhydride is one of the most often used reagents in the production of heroin, and the detection of this compound in the air is a methodological challenge. This work aims to devise cellulose acetate (CA) nanofibers overlaid with chitosan (Cs) on a quartz crystal microbalance (QCM) for the detection of acetic anhydride. A base layer of CA nanofibers was coated on QCM via electrospinning and then immersed in Cs solution to fabricate CA nanofibers overlaid with chitosan (CA/Cs nanofibers). On scanning electron microscopy (SEM) images, both CA and CA/Cs nanofibers appeared very smooth and homogenous. The increased nanofiber diameter following chitosan immersion indicated that the chitosan layer covered the CA nanofibers. In addition, coverage was verified by the existence of primary amine groups of Cs in CA/Cs nanofibers on the FTIR spectra. The addition of a chitosan layer on top of CA nanofibers clearly increased the sensory response. The sensitivity of the QCM CA/Cs nanofiber sensor exposed to 10–1000 ppm acetic anhydride vapor was up to 0.234 Hz/ppm, with a lower limit of detection (LOD) of 5 ppm. The sensor also showed a rapid response time (44 s), as well as repeatable and long-term stable behavior, during 5 months of measurements. The as-prepared sensor was also more sensitive to acetic anhydride vapor than to other vapors. A reversible nucleophilic addition interaction between acetic anhydride molecules and the primary amine groups in chitosan was believed to be responsible for the sensing mechanism. The high sensory ability implied that CA/Cs nanofiber coated QCM sensors will be highly suitable for use in the detection of acetic anhydride vapor.","author":[{"dropping-particle":"","family":"Nugroho","given":"Doni B.","non-dropping-particle":"","parse-names":false,"suffix":""},{"dropping-particle":"","family":"Rianjanu","given":"Aditya","non-dropping-particle":"","parse-names":false,"suffix":""},{"dropping-particle":"","family":"Triyana","given":"Kuwat","non-dropping-particle":"","parse-names":false,"suffix":""},{"dropping-particle":"","family":"Kusumaatmaja","given":"Ahmad","non-dropping-particle":"","parse-names":false,"suffix":""},{"dropping-particle":"","family":"Roto","given":"Roto","non-dropping-particle":"","parse-names":false,"suffix":""}],"container-title":"Results in Physics","id":"ITEM-1","issue":"August","issued":{"date-parts":[["2019"]]},"page":"102680","publisher":"Elsevier","title":"Quartz crystal microbalance-coated cellulose acetate nanofibers overlaid with chitosan for detection of acetic anhydride vapor","type":"article-journal","volume":"15"},"uris":["http://www.mendeley.com/documents/?uuid=7d92eeaa-5f60-4150-9326-fb7c7be473e0"]}],"mendeley":{"formattedCitation":"[28]","plainTextFormattedCitation":"[28]","previouslyFormattedCitation":"[28]"},"properties":{"noteIndex":0},"schema":"https://github.com/citation-style-language/schema/raw/master/csl-citation.json"}</w:instrText>
                      </w:r>
                      <w:r>
                        <w:rPr>
                          <w:rFonts w:ascii="Times New Roman" w:hAnsi="Times New Roman" w:cs="Times New Roman"/>
                          <w:color w:val="000000" w:themeColor="text1"/>
                          <w:sz w:val="16"/>
                          <w:szCs w:val="16"/>
                          <w14:textFill>
                            <w14:solidFill>
                              <w14:schemeClr w14:val="tx1"/>
                            </w14:solidFill>
                          </w14:textFill>
                        </w:rPr>
                        <w:fldChar w:fldCharType="separate"/>
                      </w:r>
                      <w:r>
                        <w:rPr>
                          <w:rFonts w:ascii="Times New Roman" w:hAnsi="Times New Roman" w:cs="Times New Roman"/>
                          <w:color w:val="000000" w:themeColor="text1"/>
                          <w:sz w:val="16"/>
                          <w:szCs w:val="16"/>
                          <w14:textFill>
                            <w14:solidFill>
                              <w14:schemeClr w14:val="tx1"/>
                            </w14:solidFill>
                          </w14:textFill>
                        </w:rPr>
                        <w:t>[28]</w:t>
                      </w:r>
                      <w:r>
                        <w:rPr>
                          <w:rFonts w:ascii="Times New Roman" w:hAnsi="Times New Roman" w:cs="Times New Roman"/>
                          <w:color w:val="000000" w:themeColor="text1"/>
                          <w:sz w:val="16"/>
                          <w:szCs w:val="16"/>
                          <w14:textFill>
                            <w14:solidFill>
                              <w14:schemeClr w14:val="tx1"/>
                            </w14:solidFill>
                          </w14:textFill>
                        </w:rPr>
                        <w:fldChar w:fldCharType="end"/>
                      </w:r>
                      <w:r>
                        <w:rPr>
                          <w:rFonts w:ascii="Times New Roman" w:hAnsi="Times New Roman" w:cs="Times New Roman"/>
                          <w:i/>
                          <w:iCs/>
                          <w:color w:val="000000" w:themeColor="text1"/>
                          <w:sz w:val="16"/>
                          <w:szCs w:val="16"/>
                          <w14:textFill>
                            <w14:solidFill>
                              <w14:schemeClr w14:val="tx1"/>
                            </w14:solidFill>
                          </w14:textFill>
                        </w:rPr>
                        <w:t>, used under CC BY 4.0</w:t>
                      </w:r>
                      <w:r>
                        <w:rPr>
                          <w:rFonts w:ascii="Times New Roman" w:hAnsi="Times New Roman" w:cs="Times New Roman"/>
                          <w:color w:val="000000" w:themeColor="text1"/>
                          <w:sz w:val="16"/>
                          <w:szCs w:val="16"/>
                          <w14:textFill>
                            <w14:solidFill>
                              <w14:schemeClr w14:val="tx1"/>
                            </w14:solidFill>
                          </w14:textFill>
                        </w:rPr>
                        <w:t>.</w:t>
                      </w:r>
                    </w:p>
                  </w:txbxContent>
                </v:textbox>
                <w10:wrap type="topAndBottom"/>
              </v:rect>
            </w:pict>
          </mc:Fallback>
        </mc:AlternateContent>
      </w:r>
      <w:r>
        <w:rPr>
          <w:sz w:val="20"/>
        </w:rPr>
        <mc:AlternateContent>
          <mc:Choice Requires="wps">
            <w:drawing>
              <wp:anchor distT="0" distB="0" distL="114300" distR="114300" simplePos="0" relativeHeight="251667456" behindDoc="0" locked="0" layoutInCell="1" allowOverlap="1">
                <wp:simplePos x="0" y="0"/>
                <wp:positionH relativeFrom="column">
                  <wp:posOffset>2881630</wp:posOffset>
                </wp:positionH>
                <wp:positionV relativeFrom="paragraph">
                  <wp:posOffset>4844415</wp:posOffset>
                </wp:positionV>
                <wp:extent cx="370840" cy="379730"/>
                <wp:effectExtent l="0" t="0" r="0" b="0"/>
                <wp:wrapNone/>
                <wp:docPr id="9" name="Rectangles 9"/>
                <wp:cNvGraphicFramePr/>
                <a:graphic xmlns:a="http://schemas.openxmlformats.org/drawingml/2006/main">
                  <a:graphicData uri="http://schemas.microsoft.com/office/word/2010/wordprocessingShape">
                    <wps:wsp>
                      <wps:cNvSpPr/>
                      <wps:spPr>
                        <a:xfrm>
                          <a:off x="2332355" y="9321165"/>
                          <a:ext cx="370840" cy="379730"/>
                        </a:xfrm>
                        <a:prstGeom prst="rect">
                          <a:avLst/>
                        </a:prstGeom>
                        <a:noFill/>
                        <a:ln>
                          <a:noFill/>
                        </a:ln>
                      </wps:spPr>
                      <wps:style>
                        <a:lnRef idx="2">
                          <a:schemeClr val="accent1">
                            <a:lumMod val="75000"/>
                          </a:schemeClr>
                        </a:lnRef>
                        <a:fillRef idx="1">
                          <a:schemeClr val="accent1"/>
                        </a:fillRef>
                        <a:effectRef idx="0">
                          <a:srgbClr val="FFFFFF"/>
                        </a:effectRef>
                        <a:fontRef idx="minor">
                          <a:schemeClr val="lt1"/>
                        </a:fontRef>
                      </wps:style>
                      <wps:txbx>
                        <w:txbxContent>
                          <w:p w14:paraId="14FF63B1">
                            <w:pPr>
                              <w:ind w:left="0" w:leftChars="0" w:firstLine="0" w:firstLineChars="0"/>
                              <w:jc w:val="both"/>
                              <w:rPr>
                                <w:rFonts w:hint="default"/>
                                <w:color w:val="000000" w:themeColor="text1"/>
                                <w:sz w:val="16"/>
                                <w:szCs w:val="16"/>
                                <w:lang w:val="en-US"/>
                                <w14:textFill>
                                  <w14:solidFill>
                                    <w14:schemeClr w14:val="tx1"/>
                                  </w14:solidFill>
                                </w14:textFill>
                              </w:rPr>
                            </w:pPr>
                            <w:r>
                              <w:rPr>
                                <w:rFonts w:hint="default"/>
                                <w:color w:val="000000" w:themeColor="text1"/>
                                <w:sz w:val="16"/>
                                <w:szCs w:val="16"/>
                                <w:lang w:val="en-US"/>
                                <w14:textFill>
                                  <w14:solidFill>
                                    <w14:schemeClr w14:val="tx1"/>
                                  </w14:solidFill>
                                </w14:textFill>
                              </w:rPr>
                              <w:t>(c)</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26.9pt;margin-top:381.45pt;height:29.9pt;width:29.2pt;z-index:251667456;v-text-anchor:middle;mso-width-relative:page;mso-height-relative:page;" filled="f" stroked="f" coordsize="21600,21600" o:gfxdata="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xvoBI2gAA&#10;AAsBAAAPAAAAAAAAAAEAIAAAACIAAABkcnMvZG93bnJldi54bWxQSwECFAAUAAAACACHTuJAFzzC&#10;5lUCAAClBAAADgAAAAAAAAABACAAAAApAQAAZHJzL2Uyb0RvYy54bWxQSwUGAAAAAAYABgBZAQAA&#10;8AUAAAAA&#10;">
                <v:fill on="f" focussize="0,0"/>
                <v:stroke on="f" weight="2pt"/>
                <v:imagedata o:title=""/>
                <o:lock v:ext="edit" aspectratio="f"/>
                <v:textbox>
                  <w:txbxContent>
                    <w:p w14:paraId="14FF63B1">
                      <w:pPr>
                        <w:ind w:left="0" w:leftChars="0" w:firstLine="0" w:firstLineChars="0"/>
                        <w:jc w:val="both"/>
                        <w:rPr>
                          <w:rFonts w:hint="default"/>
                          <w:color w:val="000000" w:themeColor="text1"/>
                          <w:sz w:val="16"/>
                          <w:szCs w:val="16"/>
                          <w:lang w:val="en-US"/>
                          <w14:textFill>
                            <w14:solidFill>
                              <w14:schemeClr w14:val="tx1"/>
                            </w14:solidFill>
                          </w14:textFill>
                        </w:rPr>
                      </w:pPr>
                      <w:r>
                        <w:rPr>
                          <w:rFonts w:hint="default"/>
                          <w:color w:val="000000" w:themeColor="text1"/>
                          <w:sz w:val="16"/>
                          <w:szCs w:val="16"/>
                          <w:lang w:val="en-US"/>
                          <w14:textFill>
                            <w14:solidFill>
                              <w14:schemeClr w14:val="tx1"/>
                            </w14:solidFill>
                          </w14:textFill>
                        </w:rPr>
                        <w:t>(c)</w:t>
                      </w:r>
                    </w:p>
                  </w:txbxContent>
                </v:textbox>
              </v:rect>
            </w:pict>
          </mc:Fallback>
        </mc:AlternateContent>
      </w:r>
      <w:r>
        <w:rPr>
          <w:sz w:val="20"/>
        </w:rPr>
        <mc:AlternateContent>
          <mc:Choice Requires="wps">
            <w:drawing>
              <wp:anchor distT="0" distB="0" distL="114300" distR="114300" simplePos="0" relativeHeight="251666432" behindDoc="0" locked="0" layoutInCell="1" allowOverlap="1">
                <wp:simplePos x="0" y="0"/>
                <wp:positionH relativeFrom="column">
                  <wp:posOffset>2860040</wp:posOffset>
                </wp:positionH>
                <wp:positionV relativeFrom="paragraph">
                  <wp:posOffset>2399030</wp:posOffset>
                </wp:positionV>
                <wp:extent cx="371475" cy="360680"/>
                <wp:effectExtent l="0" t="0" r="9525" b="5080"/>
                <wp:wrapNone/>
                <wp:docPr id="8" name="Rectangles 8"/>
                <wp:cNvGraphicFramePr/>
                <a:graphic xmlns:a="http://schemas.openxmlformats.org/drawingml/2006/main">
                  <a:graphicData uri="http://schemas.microsoft.com/office/word/2010/wordprocessingShape">
                    <wps:wsp>
                      <wps:cNvSpPr/>
                      <wps:spPr>
                        <a:xfrm>
                          <a:off x="5053965" y="7307580"/>
                          <a:ext cx="371475" cy="360680"/>
                        </a:xfrm>
                        <a:prstGeom prst="rect">
                          <a:avLst/>
                        </a:prstGeom>
                        <a:solidFill>
                          <a:schemeClr val="bg1"/>
                        </a:solidFill>
                        <a:ln>
                          <a:noFill/>
                        </a:ln>
                      </wps:spPr>
                      <wps:style>
                        <a:lnRef idx="2">
                          <a:schemeClr val="accent1">
                            <a:lumMod val="75000"/>
                          </a:schemeClr>
                        </a:lnRef>
                        <a:fillRef idx="1">
                          <a:schemeClr val="accent1"/>
                        </a:fillRef>
                        <a:effectRef idx="0">
                          <a:srgbClr val="FFFFFF"/>
                        </a:effectRef>
                        <a:fontRef idx="minor">
                          <a:schemeClr val="lt1"/>
                        </a:fontRef>
                      </wps:style>
                      <wps:txbx>
                        <w:txbxContent>
                          <w:p w14:paraId="14375450">
                            <w:pPr>
                              <w:ind w:left="0" w:leftChars="0" w:firstLine="0" w:firstLineChars="0"/>
                              <w:jc w:val="both"/>
                              <w:rPr>
                                <w:rFonts w:hint="default"/>
                                <w:color w:val="000000" w:themeColor="text1"/>
                                <w:sz w:val="16"/>
                                <w:szCs w:val="16"/>
                                <w:lang w:val="en-US"/>
                                <w14:textFill>
                                  <w14:solidFill>
                                    <w14:schemeClr w14:val="tx1"/>
                                  </w14:solidFill>
                                </w14:textFill>
                              </w:rPr>
                            </w:pPr>
                            <w:r>
                              <w:rPr>
                                <w:rFonts w:hint="default"/>
                                <w:color w:val="000000" w:themeColor="text1"/>
                                <w:sz w:val="16"/>
                                <w:szCs w:val="16"/>
                                <w:lang w:val="en-US"/>
                                <w14:textFill>
                                  <w14:solidFill>
                                    <w14:schemeClr w14:val="tx1"/>
                                  </w14:solidFill>
                                </w14:textFill>
                              </w:rPr>
                              <w:t>(b)</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25.2pt;margin-top:188.9pt;height:28.4pt;width:29.25pt;z-index:251666432;v-text-anchor:middle;mso-width-relative:page;mso-height-relative:page;" fillcolor="#FFFFFF [3212]" filled="t" stroked="f" coordsize="21600,21600" o:gfxdata="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DsPEnU1gAAAAsBAAAPAAAAAAAAAAEAIAAAACIAAABkcnMvZG93bnJldi54bWxQSwECFAAU&#10;AAAACACHTuJA3j5MzWUCAADOBAAADgAAAAAAAAABACAAAAAlAQAAZHJzL2Uyb0RvYy54bWxQSwUG&#10;AAAAAAYABgBZAQAA/AUAAAAA&#10;">
                <v:fill on="t" focussize="0,0"/>
                <v:stroke on="f" weight="2pt"/>
                <v:imagedata o:title=""/>
                <o:lock v:ext="edit" aspectratio="f"/>
                <v:textbox>
                  <w:txbxContent>
                    <w:p w14:paraId="14375450">
                      <w:pPr>
                        <w:ind w:left="0" w:leftChars="0" w:firstLine="0" w:firstLineChars="0"/>
                        <w:jc w:val="both"/>
                        <w:rPr>
                          <w:rFonts w:hint="default"/>
                          <w:color w:val="000000" w:themeColor="text1"/>
                          <w:sz w:val="16"/>
                          <w:szCs w:val="16"/>
                          <w:lang w:val="en-US"/>
                          <w14:textFill>
                            <w14:solidFill>
                              <w14:schemeClr w14:val="tx1"/>
                            </w14:solidFill>
                          </w14:textFill>
                        </w:rPr>
                      </w:pPr>
                      <w:r>
                        <w:rPr>
                          <w:rFonts w:hint="default"/>
                          <w:color w:val="000000" w:themeColor="text1"/>
                          <w:sz w:val="16"/>
                          <w:szCs w:val="16"/>
                          <w:lang w:val="en-US"/>
                          <w14:textFill>
                            <w14:solidFill>
                              <w14:schemeClr w14:val="tx1"/>
                            </w14:solidFill>
                          </w14:textFill>
                        </w:rPr>
                        <w:t>(b)</w:t>
                      </w:r>
                    </w:p>
                  </w:txbxContent>
                </v:textbox>
              </v:rect>
            </w:pict>
          </mc:Fallback>
        </mc:AlternateContent>
      </w:r>
      <w:r>
        <w:rPr>
          <w:sz w:val="20"/>
        </w:rPr>
        <mc:AlternateContent>
          <mc:Choice Requires="wps">
            <w:drawing>
              <wp:anchor distT="0" distB="0" distL="114300" distR="114300" simplePos="0" relativeHeight="251665408" behindDoc="0" locked="0" layoutInCell="1" allowOverlap="1">
                <wp:simplePos x="0" y="0"/>
                <wp:positionH relativeFrom="column">
                  <wp:posOffset>105410</wp:posOffset>
                </wp:positionH>
                <wp:positionV relativeFrom="paragraph">
                  <wp:posOffset>2404110</wp:posOffset>
                </wp:positionV>
                <wp:extent cx="358775" cy="369570"/>
                <wp:effectExtent l="0" t="0" r="6985" b="11430"/>
                <wp:wrapNone/>
                <wp:docPr id="6" name="Rectangles 6"/>
                <wp:cNvGraphicFramePr/>
                <a:graphic xmlns:a="http://schemas.openxmlformats.org/drawingml/2006/main">
                  <a:graphicData uri="http://schemas.microsoft.com/office/word/2010/wordprocessingShape">
                    <wps:wsp>
                      <wps:cNvSpPr/>
                      <wps:spPr>
                        <a:xfrm>
                          <a:off x="1221740" y="5337175"/>
                          <a:ext cx="358775" cy="369570"/>
                        </a:xfrm>
                        <a:prstGeom prst="rect">
                          <a:avLst/>
                        </a:prstGeom>
                        <a:noFill/>
                        <a:ln>
                          <a:noFill/>
                        </a:ln>
                      </wps:spPr>
                      <wps:style>
                        <a:lnRef idx="2">
                          <a:schemeClr val="accent1">
                            <a:lumMod val="75000"/>
                          </a:schemeClr>
                        </a:lnRef>
                        <a:fillRef idx="1">
                          <a:schemeClr val="accent1"/>
                        </a:fillRef>
                        <a:effectRef idx="0">
                          <a:srgbClr val="FFFFFF"/>
                        </a:effectRef>
                        <a:fontRef idx="minor">
                          <a:schemeClr val="lt1"/>
                        </a:fontRef>
                      </wps:style>
                      <wps:txbx>
                        <w:txbxContent>
                          <w:p w14:paraId="7128E7ED">
                            <w:pPr>
                              <w:ind w:left="0" w:leftChars="0" w:firstLine="0" w:firstLineChars="0"/>
                              <w:jc w:val="both"/>
                              <w:rPr>
                                <w:rFonts w:hint="default"/>
                                <w:color w:val="000000" w:themeColor="text1"/>
                                <w:sz w:val="16"/>
                                <w:szCs w:val="16"/>
                                <w:lang w:val="en-US"/>
                                <w14:textFill>
                                  <w14:solidFill>
                                    <w14:schemeClr w14:val="tx1"/>
                                  </w14:solidFill>
                                </w14:textFill>
                              </w:rPr>
                            </w:pPr>
                            <w:r>
                              <w:rPr>
                                <w:rFonts w:hint="default"/>
                                <w:color w:val="000000" w:themeColor="text1"/>
                                <w:sz w:val="16"/>
                                <w:szCs w:val="16"/>
                                <w:lang w:val="en-US"/>
                                <w14:textFill>
                                  <w14:solidFill>
                                    <w14:schemeClr w14:val="tx1"/>
                                  </w14:solidFill>
                                </w14:textFill>
                              </w:rPr>
                              <w:t>(a)</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8.3pt;margin-top:189.3pt;height:29.1pt;width:28.25pt;z-index:251665408;v-text-anchor:middle;mso-width-relative:page;mso-height-relative:page;" filled="f" stroked="f" coordsize="21600,21600" o:gfxdata="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IuxY19gAAAAJ&#10;AQAADwAAAAAAAAABACAAAAAiAAAAZHJzL2Rvd25yZXYueG1sUEsBAhQAFAAAAAgAh07iQAVTwchV&#10;AgAApQQAAA4AAAAAAAAAAQAgAAAAJwEAAGRycy9lMm9Eb2MueG1sUEsFBgAAAAAGAAYAWQEAAO4F&#10;AAAAAA==&#10;">
                <v:fill on="f" focussize="0,0"/>
                <v:stroke on="f" weight="2pt"/>
                <v:imagedata o:title=""/>
                <o:lock v:ext="edit" aspectratio="f"/>
                <v:textbox>
                  <w:txbxContent>
                    <w:p w14:paraId="7128E7ED">
                      <w:pPr>
                        <w:ind w:left="0" w:leftChars="0" w:firstLine="0" w:firstLineChars="0"/>
                        <w:jc w:val="both"/>
                        <w:rPr>
                          <w:rFonts w:hint="default"/>
                          <w:color w:val="000000" w:themeColor="text1"/>
                          <w:sz w:val="16"/>
                          <w:szCs w:val="16"/>
                          <w:lang w:val="en-US"/>
                          <w14:textFill>
                            <w14:solidFill>
                              <w14:schemeClr w14:val="tx1"/>
                            </w14:solidFill>
                          </w14:textFill>
                        </w:rPr>
                      </w:pPr>
                      <w:r>
                        <w:rPr>
                          <w:rFonts w:hint="default"/>
                          <w:color w:val="000000" w:themeColor="text1"/>
                          <w:sz w:val="16"/>
                          <w:szCs w:val="16"/>
                          <w:lang w:val="en-US"/>
                          <w14:textFill>
                            <w14:solidFill>
                              <w14:schemeClr w14:val="tx1"/>
                            </w14:solidFill>
                          </w14:textFill>
                        </w:rPr>
                        <w:t>(a)</w:t>
                      </w:r>
                    </w:p>
                  </w:txbxContent>
                </v:textbox>
              </v:rect>
            </w:pict>
          </mc:Fallback>
        </mc:AlternateContent>
      </w:r>
      <w:r>
        <w:rPr>
          <w:rFonts w:ascii="Times New Roman" w:hAnsi="Times New Roman" w:cs="Times New Roman"/>
          <w:color w:val="000000" w:themeColor="text1"/>
          <w:sz w:val="20"/>
          <w14:textFill>
            <w14:solidFill>
              <w14:schemeClr w14:val="tx1"/>
            </w14:solidFill>
          </w14:textFill>
        </w:rPr>
        <w:t xml:space="preserve">Modification of the QCM active layer with graphene oxide (GO) and polyvinyl chloride (PVC) nanofibers offers potential advantages in enhancing sensitivity and response time. The unique structure and excellent conductivity of GO allow for improved sensor response toward Mtb biomarkers </w:t>
      </w:r>
      <w:r>
        <w:rPr>
          <w:rFonts w:ascii="Times New Roman" w:hAnsi="Times New Roman" w:cs="Times New Roman"/>
          <w:color w:val="000000" w:themeColor="text1"/>
          <w:sz w:val="20"/>
          <w14:textFill>
            <w14:solidFill>
              <w14:schemeClr w14:val="tx1"/>
            </w14:solidFill>
          </w14:textFill>
        </w:rPr>
        <w:fldChar w:fldCharType="begin" w:fldLock="1"/>
      </w:r>
      <w:r>
        <w:rPr>
          <w:rFonts w:ascii="Times New Roman" w:hAnsi="Times New Roman" w:cs="Times New Roman"/>
          <w:color w:val="000000" w:themeColor="text1"/>
          <w:sz w:val="20"/>
          <w14:textFill>
            <w14:solidFill>
              <w14:schemeClr w14:val="tx1"/>
            </w14:solidFill>
          </w14:textFill>
        </w:rPr>
        <w:instrText xml:space="preserve">ADDIN CSL_CITATION {"citationItems":[{"id":"ITEM-1","itemData":{"DOI":"10.2147/IJN.S326480","ISSN":"11782013","PMID":"34754188","abstract":"Background: Mycobacterium tuberculosis’ rapid detection is still a formidable challenge to have control over the lethal disease. New diagnostic methods such as LED fluorescence microscopy, Genexpert, Interferon Gamma Release Assay (IGRA) are limited on efficacy spectrum owing to their high cost, time-intensive and laborious nature, in addition their low sensitivity hinders their robustness and portability. Electroanalytical methods are now being considered as an excellent alternative, being currently employed for efficient detection of the analytes with the potential of being portable. This report suggests label-free electrochemical detection of Mycobacterium tuberculosis (Mtb) via its marker, insertion sequence (IS6110). Methods: In this pursuit, graphene oxide-chitosan nanocomposite (GO-CHI), a biocompatible matrix, having a large electroactive area with an overall positively charged surface, is fabricated and characterized. The obtained GO-CHI nanocomposite is then immobilized on the ITO surface to form a positively functionalized electrochemical sensor for the detection of Mtb. DNA probe, specific for the IS6110, was electrostatically anchored on a positively charged electrode surface and the resistance of charge transfer was investigated for the sensitive and specific (complementary vs non-complementary) detection of Mtb by cyclic voltammetry and differential pulse voltammetry techniques. Results: The cyclic voltammetry was found to be diffusion controlled facilitating the absorption of analyte on the electrode surface. The label-free “genosensor” was found to detect a hybridization efficiency with a limit of detection of 3.4 pM, and correlation coefficient R2 =0.99 when analysed over a range of concentrations of DNA from 7.86 pM to 94.3pM. The genosensor was also able to detect target DNA from raw sputum samples of clinical isolates without DNA purification. Conclusion: This electrochemical genosensor provides high sensitivity and specificity; thus offering a promising platform for clinical diagnosis of TB and other infectious diseases in general.","author":[{"dropping-particle":"","family":"Javed","given":"Aisha","non-dropping-particle":"","parse-names":false,"suffix":""},{"dropping-particle":"","family":"Abbas","given":"Shah Rukh","non-dropping-particle":"","parse-names":false,"suffix":""},{"dropping-particle":"","family":"Hashmi","given":"Muhammad Uzair","non-dropping-particle":"","parse-names":false,"suffix":""},{"dropping-particle":"","family":"Babar","given":"Noor Ul Ain","non-dropping-particle":"","parse-names":false,"suffix":""},{"dropping-particle":"","family":"Hussain","given":"Irshad","non-dropping-particle":"","parse-names":false,"suffix":""}],"container-title":"International Journal of Nanomedicine","id":"ITEM-1","issue":"September","issued":{"date-parts":[["2021"]]},"page":"7339-7352","title":"Graphene oxide based electrochemical genosensor for label free detection of mycobacterium tuberculosis from raw clinical samples","type":"article-journal","volume":"16"},"uris":["http://www.mendeley.com/documents/?uuid=e29907d5-9fb4-4946-a7f4-a3ab31ae028f"]},{"id":"ITEM-2","itemData":{"DOI":"10.55981/jet.703","ISSN":"2527-9955","abstract":"Counter electrodes are essential in dye-sensitized solar cells (DSSCs) for facilitating charge transfer and catalyzing the regeneration of the electrolyte, impacting overall efficiency. Common counter electrode materials include platinum (Pt), poly(3,4-ethylenedioxythiophene)-poly(styrenesulfonate) (PEDOT:PSS), and graphene, each with distinct advantages and challenges. Pt, a traditional choice, offers excellent catalytic activity but is expensive and scarce. PEDOT:PSS, a conductive polymer, is cost-effective and easily deposited but often suffers from high recombination losses and lower efficiency. Graphene, known for its high conductivity and large surface area, is emerging as a promising alternative. However, a lack of comparative studies on how different counter electrode materials influence recombination dynamics limits the understanding needed for optimizing DSSC performance. This study addresses this gap by examining Pt, graphene, and PEDOT:PSS -based counter electrodes, analyzing their effects on charge transfer, recombination behaviour, and efficiency through J-V measurements, charge extraction, and transient photocurrent (TPC) as well as transient photovoltage (TPV) analyses. Graphene-based DSSCs show superior performance, achieving the highest photocurrent density and power conversion efficiency up to 5.12% at an intensity equivalent to 1 sun (100 mWcm-2), due to enhanced charge extraction and minimized recombination. TPC data reveal that graphene supports faster charge transport, while TPV analysis shows longer electron lifetimes than PEDOT:PSS-based DSSCs. In contrast, PEDOT:PSS-based DSSCs exhibit high recombination losses, lower photocurrent, and s-shaped J-V curves, indicating high resistance of limited charge transfer efficiency. These findings highlight graphene’s potential as an optimal counter electrode material for efficient, high-performance DSSCs.","author":[{"dropping-particle":"","family":"Azizah","given":"Evi Nur","non-dropping-particle":"","parse-names":false,"suffix":""},{"dropping-particle":"","family":"Nurhayati","given":"Nunik","non-dropping-particle":"","parse-names":false,"suffix":""},{"dropping-particle":"","family":"Jazeera","given":"Lalu Jihad","non-dropping-particle":"Al","parse-names":false,"suffix":""},{"dropping-particle":"","family":"Yuliantini","given":"Lia","non-dropping-particle":"","parse-names":false,"suffix":""},{"dropping-particle":"","family":"Hatta","given":"Mohammad","non-dropping-particle":"","parse-names":false,"suffix":""},{"dropping-particle":"","family":"Amrillah","given":"Tahta","non-dropping-particle":"","parse-names":false,"suffix":""},{"dropping-particle":"","family":"Nursam","given":"Natalita Maulani","non-dropping-particle":"","parse-names":false,"suffix":""},{"dropping-particle":"","family":"Firdaus","given":"Yuliar","non-dropping-particle":"","parse-names":false,"suffix":""}],"container-title":"Jurnal Elektronika dan Telekomunikasi","id":"ITEM-2","issue":"1","issued":{"date-parts":[["2025","8","31"]]},"page":"1","title":"Comparative Analysis of Charge Recombination Dynamics in Dye-Sensitized Solar Cells with different Counter Electrodes","type":"article-journal","volume":"25"},"uris":["http://www.mendeley.com/documents/?uuid=eda632da-aa30-42d8-ac12-4b491b77c793"]}],"mendeley":{"formattedCitation":"[22], [23]","plainTextFormattedCitation":"[22], [23]","previouslyFormattedCitation":"[21], [22]"},"properties":{"noteIndex":0},"schema":"https://github.com/citation-style-language/schema/raw/master/csl-citation.json"}</w:instrText>
      </w:r>
      <w:r>
        <w:rPr>
          <w:rFonts w:ascii="Times New Roman" w:hAnsi="Times New Roman" w:cs="Times New Roman"/>
          <w:color w:val="000000" w:themeColor="text1"/>
          <w:sz w:val="20"/>
          <w14:textFill>
            <w14:solidFill>
              <w14:schemeClr w14:val="tx1"/>
            </w14:solidFill>
          </w14:textFill>
        </w:rPr>
        <w:fldChar w:fldCharType="separate"/>
      </w:r>
      <w:r>
        <w:rPr>
          <w:rFonts w:ascii="Times New Roman" w:hAnsi="Times New Roman" w:cs="Times New Roman"/>
          <w:color w:val="000000" w:themeColor="text1"/>
          <w:sz w:val="20"/>
          <w14:textFill>
            <w14:solidFill>
              <w14:schemeClr w14:val="tx1"/>
            </w14:solidFill>
          </w14:textFill>
        </w:rPr>
        <w:t>[22], [23]</w:t>
      </w:r>
      <w:r>
        <w:rPr>
          <w:rFonts w:ascii="Times New Roman" w:hAnsi="Times New Roman" w:cs="Times New Roman"/>
          <w:color w:val="000000" w:themeColor="text1"/>
          <w:sz w:val="20"/>
          <w14:textFill>
            <w14:solidFill>
              <w14:schemeClr w14:val="tx1"/>
            </w14:solidFill>
          </w14:textFill>
        </w:rPr>
        <w:fldChar w:fldCharType="end"/>
      </w:r>
      <w:r>
        <w:rPr>
          <w:rFonts w:ascii="Times New Roman" w:hAnsi="Times New Roman" w:cs="Times New Roman"/>
          <w:color w:val="000000" w:themeColor="text1"/>
          <w:sz w:val="20"/>
          <w14:textFill>
            <w14:solidFill>
              <w14:schemeClr w14:val="tx1"/>
            </w14:solidFill>
          </w14:textFill>
        </w:rPr>
        <w:t xml:space="preserve">. Meanwhile, PVC, a widely available and cost-effective polymer </w:t>
      </w:r>
      <w:r>
        <w:rPr>
          <w:rFonts w:ascii="Times New Roman" w:hAnsi="Times New Roman" w:cs="Times New Roman"/>
          <w:color w:val="000000" w:themeColor="text1"/>
          <w:sz w:val="20"/>
          <w14:textFill>
            <w14:solidFill>
              <w14:schemeClr w14:val="tx1"/>
            </w14:solidFill>
          </w14:textFill>
        </w:rPr>
        <w:fldChar w:fldCharType="begin" w:fldLock="1"/>
      </w:r>
      <w:r>
        <w:rPr>
          <w:rFonts w:ascii="Times New Roman" w:hAnsi="Times New Roman" w:cs="Times New Roman"/>
          <w:color w:val="000000" w:themeColor="text1"/>
          <w:sz w:val="20"/>
          <w14:textFill>
            <w14:solidFill>
              <w14:schemeClr w14:val="tx1"/>
            </w14:solidFill>
          </w14:textFill>
        </w:rPr>
        <w:instrText xml:space="preserve">ADDIN CSL_CITATION {"citationItems":[{"id":"ITEM-1","itemData":{"DOI":"10.3390/fib9020012","ISSN":"20796439","abstract":"Polyvinyl chloride (PVC) is a widely used polymer, not only in industry, but also in our daily life. PVC is a material that can be applied in many different fields, such as building and construction, health care, and electronics. In recent decades, the success of electrospinning technology to fabricate nanofibers has expanded the applicability of polymers. PVC nanofibers have been successfully manufactured by electrospinning. By changing the initial electrospinning parameters, it is possible to obtain PVC nanofibers with diameters ranging from a few hundreds of nanometers to several micrometers. PVC nanofibers have many advantages, such as high porosity, high mechanical strength, large surface area, waterproof, and no toxicity. PVC nanofibers have been found to be very useful in many fields with a wide variety of applications such as air filtration systems, water treatment, oil spill treatment, batteries technology, protective clothing, corrosion resistance, and many others. This paper reviews the fabricating method, properties, applications, and prospects of PVC nanofibers.","author":[{"dropping-particle":"","family":"Pham","given":"Le Quoc","non-dropping-particle":"","parse-names":false,"suffix":""},{"dropping-particle":"V.","family":"Uspenskaya","given":"Mayya","non-dropping-particle":"","parse-names":false,"suffix":""},{"dropping-particle":"","family":"Olekhnovich","given":"Roman O.","non-dropping-particle":"","parse-names":false,"suffix":""},{"dropping-particle":"","family":"Bernal","given":"Rigel Antonio Olvera","non-dropping-particle":"","parse-names":false,"suffix":""}],"container-title":"Fibers","id":"ITEM-1","issue":"2","issued":{"date-parts":[["2021"]]},"page":"1-22","title":"A review on electrospun pvc nanofibers: Fabrication, properties, and application","type":"article-journal","volume":"9"},"uris":["http://www.mendeley.com/documents/?uuid=bd1945da-1aed-4a9e-8a85-1bc41e914b7a"]}],"mendeley":{"formattedCitation":"[24]","plainTextFormattedCitation":"[24]","previouslyFormattedCitation":"[23]"},"properties":{"noteIndex":0},"schema":"https://github.com/citation-style-language/schema/raw/master/csl-citation.json"}</w:instrText>
      </w:r>
      <w:r>
        <w:rPr>
          <w:rFonts w:ascii="Times New Roman" w:hAnsi="Times New Roman" w:cs="Times New Roman"/>
          <w:color w:val="000000" w:themeColor="text1"/>
          <w:sz w:val="20"/>
          <w14:textFill>
            <w14:solidFill>
              <w14:schemeClr w14:val="tx1"/>
            </w14:solidFill>
          </w14:textFill>
        </w:rPr>
        <w:fldChar w:fldCharType="separate"/>
      </w:r>
      <w:r>
        <w:rPr>
          <w:rFonts w:ascii="Times New Roman" w:hAnsi="Times New Roman" w:cs="Times New Roman"/>
          <w:color w:val="000000" w:themeColor="text1"/>
          <w:sz w:val="20"/>
          <w14:textFill>
            <w14:solidFill>
              <w14:schemeClr w14:val="tx1"/>
            </w14:solidFill>
          </w14:textFill>
        </w:rPr>
        <w:t>[24]</w:t>
      </w:r>
      <w:r>
        <w:rPr>
          <w:rFonts w:ascii="Times New Roman" w:hAnsi="Times New Roman" w:cs="Times New Roman"/>
          <w:color w:val="000000" w:themeColor="text1"/>
          <w:sz w:val="20"/>
          <w14:textFill>
            <w14:solidFill>
              <w14:schemeClr w14:val="tx1"/>
            </w14:solidFill>
          </w14:textFill>
        </w:rPr>
        <w:fldChar w:fldCharType="end"/>
      </w:r>
      <w:r>
        <w:rPr>
          <w:rFonts w:ascii="Times New Roman" w:hAnsi="Times New Roman" w:cs="Times New Roman"/>
          <w:color w:val="000000" w:themeColor="text1"/>
          <w:sz w:val="20"/>
          <w14:textFill>
            <w14:solidFill>
              <w14:schemeClr w14:val="tx1"/>
            </w14:solidFill>
          </w14:textFill>
        </w:rPr>
        <w:t xml:space="preserve">, can serve as a supporting nanofiber structure for GO. This nanofiber configuration provides opportunities to enhance sensitivity. Additionally, the electron-rich functional groups in PVC may interact with negatively charged groups of Mtb biomarkers, such as benzene derivatives </w:t>
      </w:r>
      <w:r>
        <w:rPr>
          <w:rFonts w:ascii="Times New Roman" w:hAnsi="Times New Roman" w:cs="Times New Roman"/>
          <w:color w:val="000000" w:themeColor="text1"/>
          <w:sz w:val="20"/>
          <w14:textFill>
            <w14:solidFill>
              <w14:schemeClr w14:val="tx1"/>
            </w14:solidFill>
          </w14:textFill>
        </w:rPr>
        <w:fldChar w:fldCharType="begin" w:fldLock="1"/>
      </w:r>
      <w:r>
        <w:rPr>
          <w:rFonts w:ascii="Times New Roman" w:hAnsi="Times New Roman" w:cs="Times New Roman"/>
          <w:color w:val="000000" w:themeColor="text1"/>
          <w:sz w:val="20"/>
          <w14:textFill>
            <w14:solidFill>
              <w14:schemeClr w14:val="tx1"/>
            </w14:solidFill>
          </w14:textFill>
        </w:rPr>
        <w:instrText xml:space="preserve">ADDIN CSL_CITATION {"citationItems":[{"id":"ITEM-1","itemData":{"author":[{"dropping-particle":"","family":"Made","given":"Pipes","non-dropping-particle":"","parse-names":false,"suffix":""},{"dropping-particle":"","family":"Chong","given":"Ngee Sing","non-dropping-particle":"","parse-names":false,"suffix":""},{"dropping-particle":"","family":"Abdulramoni","given":"Saidi","non-dropping-particle":"","parse-names":false,"suffix":""},{"dropping-particle":"","family":"Patterson","given":"Dwight","non-dropping-particle":"","parse-names":false,"suffix":""},{"dropping-particle":"","family":"Brown","given":"Heather","non-dropping-particle":"","parse-names":false,"suffix":""}],"id":"ITEM-1","issued":{"date-parts":[["2019"]]},"page":"1-14","title":"Releases of Fire-Derived Contaminants from Polymer Pipes Made of Polyvinyl Chloride","type":"article-journal"},"uris":["http://www.mendeley.com/documents/?uuid=ea94d633-dc2f-4354-b5bd-8aa61cf9e01c"]}],"mendeley":{"formattedCitation":"[25]","plainTextFormattedCitation":"[25]","previouslyFormattedCitation":"[24]"},"properties":{"noteIndex":0},"schema":"https://github.com/citation-style-language/schema/raw/master/csl-citation.json"}</w:instrText>
      </w:r>
      <w:r>
        <w:rPr>
          <w:rFonts w:ascii="Times New Roman" w:hAnsi="Times New Roman" w:cs="Times New Roman"/>
          <w:color w:val="000000" w:themeColor="text1"/>
          <w:sz w:val="20"/>
          <w14:textFill>
            <w14:solidFill>
              <w14:schemeClr w14:val="tx1"/>
            </w14:solidFill>
          </w14:textFill>
        </w:rPr>
        <w:fldChar w:fldCharType="separate"/>
      </w:r>
      <w:r>
        <w:rPr>
          <w:rFonts w:ascii="Times New Roman" w:hAnsi="Times New Roman" w:cs="Times New Roman"/>
          <w:color w:val="000000" w:themeColor="text1"/>
          <w:sz w:val="20"/>
          <w14:textFill>
            <w14:solidFill>
              <w14:schemeClr w14:val="tx1"/>
            </w14:solidFill>
          </w14:textFill>
        </w:rPr>
        <w:t>[25]</w:t>
      </w:r>
      <w:r>
        <w:rPr>
          <w:rFonts w:ascii="Times New Roman" w:hAnsi="Times New Roman" w:cs="Times New Roman"/>
          <w:color w:val="000000" w:themeColor="text1"/>
          <w:sz w:val="20"/>
          <w14:textFill>
            <w14:solidFill>
              <w14:schemeClr w14:val="tx1"/>
            </w14:solidFill>
          </w14:textFill>
        </w:rPr>
        <w:fldChar w:fldCharType="end"/>
      </w:r>
      <w:r>
        <w:rPr>
          <w:rFonts w:ascii="Times New Roman" w:hAnsi="Times New Roman" w:cs="Times New Roman"/>
          <w:color w:val="000000" w:themeColor="text1"/>
          <w:sz w:val="20"/>
          <w14:textFill>
            <w14:solidFill>
              <w14:schemeClr w14:val="tx1"/>
            </w14:solidFill>
          </w14:textFill>
        </w:rPr>
        <w:t>. Therefore, in this study, GO/PVC nanofibers were fabricated as the active sensing layer of a QCM sensor for benzene detection, one of the TB biomarkers. This sensor is expected to contribute to efforts in TB prevention, diagnosis, and treatment.</w:t>
      </w:r>
    </w:p>
    <w:p w14:paraId="6C200534">
      <w:pPr>
        <w:pStyle w:val="77"/>
        <w:rPr>
          <w:rFonts w:ascii="Times New Roman" w:hAnsi="Times New Roman" w:cs="Times New Roman"/>
          <w:color w:val="000000" w:themeColor="text1"/>
          <w:sz w:val="20"/>
          <w14:textFill>
            <w14:solidFill>
              <w14:schemeClr w14:val="tx1"/>
            </w14:solidFill>
          </w14:textFill>
        </w:rPr>
      </w:pPr>
    </w:p>
    <w:p w14:paraId="58F8F9A6">
      <w:pPr>
        <w:pStyle w:val="2"/>
        <w:spacing w:before="0"/>
        <w:rPr>
          <w:color w:val="000000" w:themeColor="text1"/>
          <w14:textFill>
            <w14:solidFill>
              <w14:schemeClr w14:val="tx1"/>
            </w14:solidFill>
          </w14:textFill>
        </w:rPr>
      </w:pPr>
      <w:r>
        <w:rPr>
          <w:color w:val="000000" w:themeColor="text1"/>
          <w:lang w:val="en-US"/>
          <w14:textFill>
            <w14:solidFill>
              <w14:schemeClr w14:val="tx1"/>
            </w14:solidFill>
          </w14:textFill>
        </w:rPr>
        <w:t>Methods</w:t>
      </w:r>
    </w:p>
    <w:p w14:paraId="513ABD2B">
      <w:pPr>
        <w:pStyle w:val="3"/>
        <w:rPr>
          <w:b w:val="0"/>
          <w:color w:val="000000" w:themeColor="text1"/>
          <w14:textFill>
            <w14:solidFill>
              <w14:schemeClr w14:val="tx1"/>
            </w14:solidFill>
          </w14:textFill>
        </w:rPr>
      </w:pPr>
      <w:r>
        <w:rPr>
          <w:rStyle w:val="24"/>
          <w:b/>
          <w:bCs w:val="0"/>
          <w:color w:val="000000" w:themeColor="text1"/>
          <w14:textFill>
            <w14:solidFill>
              <w14:schemeClr w14:val="tx1"/>
            </w14:solidFill>
          </w14:textFill>
        </w:rPr>
        <w:t>Materials</w:t>
      </w:r>
    </w:p>
    <w:p w14:paraId="55780000">
      <w:pPr>
        <w:pStyle w:val="77"/>
        <w:keepNext w:val="0"/>
        <w:keepLines w:val="0"/>
        <w:pageBreakBefore w:val="0"/>
        <w:widowControl/>
        <w:kinsoku/>
        <w:wordWrap/>
        <w:overflowPunct/>
        <w:topLinePunct w:val="0"/>
        <w:autoSpaceDE/>
        <w:autoSpaceDN/>
        <w:bidi w:val="0"/>
        <w:adjustRightInd/>
        <w:snapToGrid/>
        <w:ind w:firstLine="357"/>
        <w:textAlignment w:val="auto"/>
        <w:rPr>
          <w:rFonts w:ascii="Times New Roman" w:hAnsi="Times New Roman" w:cs="Times New Roman"/>
          <w:color w:val="000000" w:themeColor="text1"/>
          <w:sz w:val="20"/>
          <w:szCs w:val="20"/>
          <w14:textFill>
            <w14:solidFill>
              <w14:schemeClr w14:val="tx1"/>
            </w14:solidFill>
          </w14:textFill>
        </w:rPr>
      </w:pPr>
      <w:r>
        <w:rPr>
          <w:rFonts w:ascii="Times New Roman" w:hAnsi="Times New Roman" w:cs="Times New Roman"/>
          <w:color w:val="000000" w:themeColor="text1"/>
          <w:sz w:val="20"/>
          <w:szCs w:val="20"/>
          <w14:textFill>
            <w14:solidFill>
              <w14:schemeClr w14:val="tx1"/>
            </w14:solidFill>
          </w14:textFill>
        </w:rPr>
        <w:t xml:space="preserve">The materials used in this work included a 10 MHz AT-cut QCM (Daishinku Corp., Indonesia), graphene oxide dispersion (PT. Inovasi Teknologi Nano, Indonesia), and polyvinyl chloride resin (Kimia Market, Indonesia). The organic solvents employed were N,N-dimethylacetamide (DMAc) (Merck, USA), and ethanol (Merck, USA), along with distilled water. The biomarker compound for </w:t>
      </w:r>
      <w:r>
        <w:rPr>
          <w:rStyle w:val="15"/>
          <w:rFonts w:ascii="Times New Roman" w:hAnsi="Times New Roman" w:cs="Times New Roman"/>
          <w:color w:val="000000" w:themeColor="text1"/>
          <w:sz w:val="20"/>
          <w:szCs w:val="20"/>
          <w14:textFill>
            <w14:solidFill>
              <w14:schemeClr w14:val="tx1"/>
            </w14:solidFill>
          </w14:textFill>
        </w:rPr>
        <w:t>Mycobacterium tuberculosis</w:t>
      </w:r>
      <w:r>
        <w:rPr>
          <w:rFonts w:ascii="Times New Roman" w:hAnsi="Times New Roman" w:cs="Times New Roman"/>
          <w:color w:val="000000" w:themeColor="text1"/>
          <w:sz w:val="20"/>
          <w:szCs w:val="20"/>
          <w14:textFill>
            <w14:solidFill>
              <w14:schemeClr w14:val="tx1"/>
            </w14:solidFill>
          </w14:textFill>
        </w:rPr>
        <w:t xml:space="preserve"> (Mtb), benzene, was obtained from Sigma-Aldrich (Darmstadt, Germany). All chemicals were used without modification or additional treatment.</w:t>
      </w:r>
    </w:p>
    <w:p w14:paraId="77A4D09F">
      <w:pPr>
        <w:pStyle w:val="3"/>
        <w:rPr>
          <w:b w:val="0"/>
          <w:color w:val="000000" w:themeColor="text1"/>
          <w14:textFill>
            <w14:solidFill>
              <w14:schemeClr w14:val="tx1"/>
            </w14:solidFill>
          </w14:textFill>
        </w:rPr>
      </w:pPr>
      <w:r>
        <w:rPr>
          <w:rStyle w:val="24"/>
          <w:b/>
          <w:bCs w:val="0"/>
          <w:color w:val="000000" w:themeColor="text1"/>
          <w14:textFill>
            <w14:solidFill>
              <w14:schemeClr w14:val="tx1"/>
            </w14:solidFill>
          </w14:textFill>
        </w:rPr>
        <w:t>Preparation of GO/PVC Solution</w:t>
      </w:r>
    </w:p>
    <w:p w14:paraId="08E44EB0">
      <w:pPr>
        <w:pStyle w:val="77"/>
        <w:keepNext w:val="0"/>
        <w:keepLines w:val="0"/>
        <w:pageBreakBefore w:val="0"/>
        <w:widowControl/>
        <w:kinsoku/>
        <w:wordWrap/>
        <w:overflowPunct/>
        <w:topLinePunct w:val="0"/>
        <w:autoSpaceDE/>
        <w:autoSpaceDN/>
        <w:bidi w:val="0"/>
        <w:adjustRightInd/>
        <w:snapToGrid/>
        <w:ind w:firstLine="357"/>
        <w:textAlignment w:val="auto"/>
        <w:rPr>
          <w:rFonts w:ascii="Times New Roman" w:hAnsi="Times New Roman" w:cs="Times New Roman"/>
          <w:color w:val="000000" w:themeColor="text1"/>
          <w:sz w:val="20"/>
          <w:szCs w:val="20"/>
          <w14:textFill>
            <w14:solidFill>
              <w14:schemeClr w14:val="tx1"/>
            </w14:solidFill>
          </w14:textFill>
        </w:rPr>
      </w:pPr>
      <w:r>
        <w:rPr>
          <w:rFonts w:ascii="Times New Roman" w:hAnsi="Times New Roman" w:cs="Times New Roman"/>
          <w:color w:val="000000" w:themeColor="text1"/>
          <w:sz w:val="20"/>
          <w:szCs w:val="20"/>
          <w14:textFill>
            <w14:solidFill>
              <w14:schemeClr w14:val="tx1"/>
            </w14:solidFill>
          </w14:textFill>
        </w:rPr>
        <w:t xml:space="preserve">Based on previous studies, PVC was completely dissolved in DMAc </w:t>
      </w:r>
      <w:r>
        <w:rPr>
          <w:rFonts w:ascii="Times New Roman" w:hAnsi="Times New Roman" w:cs="Times New Roman"/>
          <w:color w:val="000000" w:themeColor="text1"/>
          <w:sz w:val="20"/>
          <w:szCs w:val="20"/>
          <w14:textFill>
            <w14:solidFill>
              <w14:schemeClr w14:val="tx1"/>
            </w14:solidFill>
          </w14:textFill>
        </w:rPr>
        <w:fldChar w:fldCharType="begin" w:fldLock="1"/>
      </w:r>
      <w:r>
        <w:rPr>
          <w:rFonts w:ascii="Times New Roman" w:hAnsi="Times New Roman" w:cs="Times New Roman"/>
          <w:color w:val="000000" w:themeColor="text1"/>
          <w:sz w:val="20"/>
          <w:szCs w:val="20"/>
          <w14:textFill>
            <w14:solidFill>
              <w14:schemeClr w14:val="tx1"/>
            </w14:solidFill>
          </w14:textFill>
        </w:rPr>
        <w:instrText xml:space="preserve">ADDIN CSL_CITATION {"citationItems":[{"id":"ITEM-1","itemData":{"DOI":"10.1021/acsomega.3c01632","author":[{"dropping-particle":"","family":"Zulfi","given":"Akmal","non-dropping-particle":"","parse-names":false,"suffix":""},{"dropping-particle":"","family":"Hartati","given":"Sri","non-dropping-particle":"","parse-names":false,"suffix":""},{"dropping-particle":"","family":"Nur’aini","given":"Syarifa","non-dropping-particle":"","parse-names":false,"suffix":""},{"dropping-particle":"","family":"Noviyanto","given":"Alfian","non-dropping-particle":"","parse-names":false,"suffix":""},{"dropping-particle":"","family":"Nasir","given":"Muhamad","non-dropping-particle":"","parse-names":false,"suffix":""}],"container-title":"ACS Omega","id":"ITEM-1","issue":"26","issued":{"date-parts":[["2023"]]},"page":"23622-23632","title":"Electrospun Nanofibers from Waste Polyvinyl Chloride Loaded Silver and Titanium Dioxide for Water Treatment Applications","type":"article-journal","volume":"8"},"uris":["http://www.mendeley.com/documents/?uuid=adf53b42-7292-4e69-811f-12429f0f79be"]},{"id":"ITEM-2","itemData":{"DOI":"10.1007/s10163-015-0457-9","ISSN":"16118227","abstract":"Poly(vinyl chloride) (PVC) in PVC-coated poly(ethylene terephthalate) (PET) fabrics can be separated through dissolution in a suitable solvent, leaving only the PET fibers. We investigated the solubility of PVC in 30 solvents using swelling tests. The results were compared with those obtained using the Hansen, Gutmann, Swain, ET(30), and Kamlet–Taft parameters. For this purpose, Gaussian plots of the PVC swellability versus solubility parameter were used to decide the applicability of the solubility parameter system. Only Gutmann’s electron acceptor–donor parameter (AN + DN) and the Kamlet–Taft parameters β and π* could describe the PVC-solvent system satisfactorily. Tetrahydrofuran (THF), methyl ethyl ketone (MEK), N,N-dimethylformamide (DMF), cyclohexanone, and cyclopentanone were tested for separating PVC from PET at different temperatures. THF dissolved PVC at 20 °C, while cyclohexanone and cyclopentanone did so at 40 °C. Traces of PVC remained on the PET fibers when DMF was used. Complete dissolution of PVC was not achieved at any temperature with MEK. The present work shows that solubility parameters are a helpful tool for the search for suitable solvents. It shows also that solubility parameters have to be selected carefully, since their usefulness depends strongly on the polymer properties.","author":[{"dropping-particle":"","family":"Grause","given":"Guido","non-dropping-particle":"","parse-names":false,"suffix":""},{"dropping-particle":"","family":"Hirahashi","given":"Suguru","non-dropping-particle":"","parse-names":false,"suffix":""},{"dropping-particle":"","family":"Toyoda","given":"Hiroshi","non-dropping-particle":"","parse-names":false,"suffix":""},{"dropping-particle":"","family":"Kameda","given":"Tomohito","non-dropping-particle":"","parse-names":false,"suffix":""},{"dropping-particle":"","family":"Yoshioka","given":"Toshiaki","non-dropping-particle":"","parse-names":false,"suffix":""}],"container-title":"Journal of Material Cycles and Waste Management","id":"ITEM-2","issue":"2","issued":{"date-parts":[["2017"]]},"page":"612-622","publisher":"Springer Japan","title":"Solubility parameters for determining optimal solvents for separating PVC from PVC-coated PET fibers","type":"article-journal","volume":"19"},"uris":["http://www.mendeley.com/documents/?uuid=107b5003-1aa4-4256-8bc8-60c6e9a6469d"]}],"mendeley":{"formattedCitation":"[26], [27]","plainTextFormattedCitation":"[26], [27]","previouslyFormattedCitation":"[25], [26]"},"properties":{"noteIndex":0},"schema":"https://github.com/citation-style-language/schema/raw/master/csl-citation.json"}</w:instrText>
      </w:r>
      <w:r>
        <w:rPr>
          <w:rFonts w:ascii="Times New Roman" w:hAnsi="Times New Roman" w:cs="Times New Roman"/>
          <w:color w:val="000000" w:themeColor="text1"/>
          <w:sz w:val="20"/>
          <w:szCs w:val="20"/>
          <w14:textFill>
            <w14:solidFill>
              <w14:schemeClr w14:val="tx1"/>
            </w14:solidFill>
          </w14:textFill>
        </w:rPr>
        <w:fldChar w:fldCharType="separate"/>
      </w:r>
      <w:r>
        <w:rPr>
          <w:rFonts w:ascii="Times New Roman" w:hAnsi="Times New Roman" w:cs="Times New Roman"/>
          <w:color w:val="000000" w:themeColor="text1"/>
          <w:sz w:val="20"/>
          <w:szCs w:val="20"/>
          <w14:textFill>
            <w14:solidFill>
              <w14:schemeClr w14:val="tx1"/>
            </w14:solidFill>
          </w14:textFill>
        </w:rPr>
        <w:t>[26], [27]</w:t>
      </w:r>
      <w:r>
        <w:rPr>
          <w:rFonts w:ascii="Times New Roman" w:hAnsi="Times New Roman" w:cs="Times New Roman"/>
          <w:color w:val="000000" w:themeColor="text1"/>
          <w:sz w:val="20"/>
          <w:szCs w:val="20"/>
          <w14:textFill>
            <w14:solidFill>
              <w14:schemeClr w14:val="tx1"/>
            </w14:solidFill>
          </w14:textFill>
        </w:rPr>
        <w:fldChar w:fldCharType="end"/>
      </w:r>
      <w:r>
        <w:rPr>
          <w:rFonts w:ascii="Times New Roman" w:hAnsi="Times New Roman" w:cs="Times New Roman"/>
          <w:color w:val="000000" w:themeColor="text1"/>
          <w:sz w:val="20"/>
          <w:szCs w:val="20"/>
          <w14:textFill>
            <w14:solidFill>
              <w14:schemeClr w14:val="tx1"/>
            </w14:solidFill>
          </w14:textFill>
        </w:rPr>
        <w:t>. Hence, in this work, a 7% (m/v) PVC solution was prepared by dissolving PVC in DMAc, followed by stirring for 90 minutes to ensure homogeneity for nanofiber formation. A 0.2% (m/v) GO dispersion was prepared in a 1:1 mixture of distilled water and ethanol. The GO dispersion was subsequently</w:t>
      </w:r>
      <w:r>
        <w:rPr>
          <w:rFonts w:hint="default" w:ascii="Times New Roman" w:hAnsi="Times New Roman" w:cs="Times New Roman"/>
          <w:color w:val="000000" w:themeColor="text1"/>
          <w:sz w:val="20"/>
          <w:szCs w:val="20"/>
          <w:lang w:val="en-US"/>
          <w14:textFill>
            <w14:solidFill>
              <w14:schemeClr w14:val="tx1"/>
            </w14:solidFill>
          </w14:textFill>
        </w:rPr>
        <w:t xml:space="preserve"> </w:t>
      </w:r>
      <w:r>
        <w:rPr>
          <w:rFonts w:ascii="Times New Roman" w:hAnsi="Times New Roman" w:cs="Times New Roman"/>
          <w:color w:val="000000" w:themeColor="text1"/>
          <w:sz w:val="20"/>
          <w:szCs w:val="20"/>
          <w14:textFill>
            <w14:solidFill>
              <w14:schemeClr w14:val="tx1"/>
            </w14:solidFill>
          </w14:textFill>
        </w:rPr>
        <w:t>deposited onto the PVC nanofiber layer using an immersion technique.</w:t>
      </w:r>
      <w:r>
        <w:rPr>
          <w:color w:val="000000" w:themeColor="text1"/>
          <w:lang w:val="en-US"/>
          <w14:textFill>
            <w14:solidFill>
              <w14:schemeClr w14:val="tx1"/>
            </w14:solidFill>
          </w14:textFill>
        </w:rPr>
        <w:t xml:space="preserve"> </w:t>
      </w:r>
    </w:p>
    <w:p w14:paraId="39AB7135">
      <w:pPr>
        <w:pStyle w:val="3"/>
        <w:rPr>
          <w:b w:val="0"/>
          <w:color w:val="000000" w:themeColor="text1"/>
          <w14:textFill>
            <w14:solidFill>
              <w14:schemeClr w14:val="tx1"/>
            </w14:solidFill>
          </w14:textFill>
        </w:rPr>
      </w:pPr>
      <w:r>
        <w:rPr>
          <w:sz w:val="20"/>
        </w:rPr>
        <mc:AlternateContent>
          <mc:Choice Requires="wps">
            <w:drawing>
              <wp:anchor distT="0" distB="0" distL="114300" distR="114300" simplePos="0" relativeHeight="251668480" behindDoc="0" locked="0" layoutInCell="1" allowOverlap="1">
                <wp:simplePos x="0" y="0"/>
                <wp:positionH relativeFrom="column">
                  <wp:posOffset>2968625</wp:posOffset>
                </wp:positionH>
                <wp:positionV relativeFrom="paragraph">
                  <wp:posOffset>-55245</wp:posOffset>
                </wp:positionV>
                <wp:extent cx="3037840" cy="1957705"/>
                <wp:effectExtent l="0" t="0" r="0" b="0"/>
                <wp:wrapTopAndBottom/>
                <wp:docPr id="10" name="Rectangles 10"/>
                <wp:cNvGraphicFramePr/>
                <a:graphic xmlns:a="http://schemas.openxmlformats.org/drawingml/2006/main">
                  <a:graphicData uri="http://schemas.microsoft.com/office/word/2010/wordprocessingShape">
                    <wps:wsp>
                      <wps:cNvSpPr/>
                      <wps:spPr>
                        <a:xfrm>
                          <a:off x="3938270" y="749300"/>
                          <a:ext cx="3037840" cy="1957705"/>
                        </a:xfrm>
                        <a:prstGeom prst="rect">
                          <a:avLst/>
                        </a:prstGeom>
                        <a:noFill/>
                        <a:ln>
                          <a:noFill/>
                        </a:ln>
                      </wps:spPr>
                      <wps:style>
                        <a:lnRef idx="2">
                          <a:schemeClr val="accent1">
                            <a:lumMod val="75000"/>
                          </a:schemeClr>
                        </a:lnRef>
                        <a:fillRef idx="1">
                          <a:schemeClr val="accent1"/>
                        </a:fillRef>
                        <a:effectRef idx="0">
                          <a:srgbClr val="FFFFFF"/>
                        </a:effectRef>
                        <a:fontRef idx="minor">
                          <a:schemeClr val="lt1"/>
                        </a:fontRef>
                      </wps:style>
                      <wps:txbx>
                        <w:txbxContent>
                          <w:p w14:paraId="32FCDE90">
                            <w:pPr>
                              <w:pStyle w:val="77"/>
                              <w:keepNext w:val="0"/>
                              <w:keepLines w:val="0"/>
                              <w:pageBreakBefore w:val="0"/>
                              <w:widowControl/>
                              <w:kinsoku/>
                              <w:wordWrap/>
                              <w:overflowPunct/>
                              <w:topLinePunct w:val="0"/>
                              <w:bidi w:val="0"/>
                              <w:adjustRightInd/>
                              <w:snapToGrid/>
                              <w:ind w:firstLine="0"/>
                              <w:jc w:val="center"/>
                              <w:textAlignment w:val="auto"/>
                              <w:rPr>
                                <w:rFonts w:hint="default" w:ascii="Times New Roman" w:hAnsi="Times New Roman" w:cs="Times New Roman"/>
                                <w:color w:val="000000" w:themeColor="text1"/>
                                <w:sz w:val="16"/>
                                <w:szCs w:val="16"/>
                                <w14:textFill>
                                  <w14:solidFill>
                                    <w14:schemeClr w14:val="tx1"/>
                                  </w14:solidFill>
                                </w14:textFill>
                              </w:rPr>
                            </w:pPr>
                            <w:r>
                              <w:rPr>
                                <w:rFonts w:hint="default" w:ascii="Times New Roman" w:hAnsi="Times New Roman" w:cs="Times New Roman"/>
                                <w:color w:val="000000" w:themeColor="text1"/>
                                <w:sz w:val="16"/>
                                <w:szCs w:val="16"/>
                                <w:lang w:val="en-US"/>
                                <w14:textFill>
                                  <w14:solidFill>
                                    <w14:schemeClr w14:val="tx1"/>
                                  </w14:solidFill>
                                </w14:textFill>
                              </w:rPr>
                              <w:drawing>
                                <wp:inline distT="0" distB="0" distL="0" distR="0">
                                  <wp:extent cx="1403350" cy="1403350"/>
                                  <wp:effectExtent l="0" t="0" r="13970" b="1397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pic:cNvPicPr>
                                        </pic:nvPicPr>
                                        <pic:blipFill>
                                          <a:blip r:embed="rId13"/>
                                          <a:srcRect l="5192" t="4197" r="3808" b="49663"/>
                                          <a:stretch>
                                            <a:fillRect/>
                                          </a:stretch>
                                        </pic:blipFill>
                                        <pic:spPr>
                                          <a:xfrm>
                                            <a:off x="0" y="0"/>
                                            <a:ext cx="1403350" cy="1403350"/>
                                          </a:xfrm>
                                          <a:prstGeom prst="rect">
                                            <a:avLst/>
                                          </a:prstGeom>
                                          <a:noFill/>
                                          <a:ln>
                                            <a:noFill/>
                                          </a:ln>
                                        </pic:spPr>
                                      </pic:pic>
                                    </a:graphicData>
                                  </a:graphic>
                                </wp:inline>
                              </w:drawing>
                            </w:r>
                            <w:r>
                              <w:rPr>
                                <w:rFonts w:hint="default" w:ascii="Times New Roman" w:hAnsi="Times New Roman" w:cs="Times New Roman"/>
                                <w:color w:val="000000" w:themeColor="text1"/>
                                <w:sz w:val="16"/>
                                <w:szCs w:val="16"/>
                                <w14:textFill>
                                  <w14:solidFill>
                                    <w14:schemeClr w14:val="tx1"/>
                                  </w14:solidFill>
                                </w14:textFill>
                              </w:rPr>
                              <w:drawing>
                                <wp:inline distT="0" distB="0" distL="0" distR="0">
                                  <wp:extent cx="1393825" cy="1393825"/>
                                  <wp:effectExtent l="0" t="0" r="8255" b="8255"/>
                                  <wp:docPr id="948254121" name="Picture 16" descr="A close-up of a devi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8254121" name="Picture 16" descr="A close-up of a device&#10;&#10;AI-generated content may be incorrect."/>
                                          <pic:cNvPicPr>
                                            <a:picLocks noChangeAspect="1" noChangeArrowheads="1"/>
                                          </pic:cNvPicPr>
                                        </pic:nvPicPr>
                                        <pic:blipFill>
                                          <a:blip r:embed="rId14" cstate="print">
                                            <a:extLst>
                                              <a:ext uri="{BEBA8EAE-BF5A-486C-A8C5-ECC9F3942E4B}">
                                                <a14:imgProps xmlns:a14="http://schemas.microsoft.com/office/drawing/2010/main">
                                                  <a14:imgLayer r:embed="rId15">
                                                    <a14:imgEffect>
                                                      <a14:brightnessContrast bright="20000"/>
                                                    </a14:imgEffect>
                                                    <a14:imgEffect>
                                                      <a14:colorTemperature colorTemp="5300"/>
                                                    </a14:imgEffect>
                                                  </a14:imgLayer>
                                                </a14:imgProps>
                                              </a:ext>
                                              <a:ext uri="{28A0092B-C50C-407E-A947-70E740481C1C}">
                                                <a14:useLocalDpi xmlns:a14="http://schemas.microsoft.com/office/drawing/2010/main" val="0"/>
                                              </a:ext>
                                            </a:extLst>
                                          </a:blip>
                                          <a:srcRect/>
                                          <a:stretch>
                                            <a:fillRect/>
                                          </a:stretch>
                                        </pic:blipFill>
                                        <pic:spPr>
                                          <a:xfrm>
                                            <a:off x="0" y="0"/>
                                            <a:ext cx="1393825" cy="1393825"/>
                                          </a:xfrm>
                                          <a:prstGeom prst="rect">
                                            <a:avLst/>
                                          </a:prstGeom>
                                          <a:noFill/>
                                          <a:ln>
                                            <a:noFill/>
                                          </a:ln>
                                        </pic:spPr>
                                      </pic:pic>
                                    </a:graphicData>
                                  </a:graphic>
                                </wp:inline>
                              </w:drawing>
                            </w:r>
                          </w:p>
                          <w:p w14:paraId="5887977E">
                            <w:pPr>
                              <w:pStyle w:val="77"/>
                              <w:keepNext w:val="0"/>
                              <w:keepLines w:val="0"/>
                              <w:pageBreakBefore w:val="0"/>
                              <w:widowControl/>
                              <w:numPr>
                                <w:ilvl w:val="0"/>
                                <w:numId w:val="9"/>
                              </w:numPr>
                              <w:tabs>
                                <w:tab w:val="left" w:pos="0"/>
                              </w:tabs>
                              <w:kinsoku/>
                              <w:wordWrap/>
                              <w:overflowPunct/>
                              <w:topLinePunct w:val="0"/>
                              <w:bidi w:val="0"/>
                              <w:adjustRightInd/>
                              <w:snapToGrid/>
                              <w:ind w:left="1027" w:leftChars="0" w:firstLine="0" w:firstLineChars="0"/>
                              <w:jc w:val="both"/>
                              <w:textAlignment w:val="auto"/>
                              <w:rPr>
                                <w:rFonts w:hint="default" w:ascii="Times New Roman" w:hAnsi="Times New Roman" w:cs="Times New Roman"/>
                                <w:color w:val="000000" w:themeColor="text1"/>
                                <w:sz w:val="16"/>
                                <w:szCs w:val="16"/>
                                <w:lang w:val="en-US"/>
                                <w14:textFill>
                                  <w14:solidFill>
                                    <w14:schemeClr w14:val="tx1"/>
                                  </w14:solidFill>
                                </w14:textFill>
                              </w:rPr>
                            </w:pPr>
                            <w:r>
                              <w:rPr>
                                <w:rFonts w:hint="default" w:ascii="Times New Roman" w:hAnsi="Times New Roman" w:cs="Times New Roman"/>
                                <w:color w:val="000000" w:themeColor="text1"/>
                                <w:sz w:val="16"/>
                                <w:szCs w:val="16"/>
                                <w:lang w:val="en-US"/>
                                <w14:textFill>
                                  <w14:solidFill>
                                    <w14:schemeClr w14:val="tx1"/>
                                  </w14:solidFill>
                                </w14:textFill>
                              </w:rPr>
                              <w:t xml:space="preserve">                                            (b)</w:t>
                            </w:r>
                          </w:p>
                          <w:p w14:paraId="153A00B8">
                            <w:pPr>
                              <w:pStyle w:val="11"/>
                              <w:spacing w:after="240"/>
                              <w:jc w:val="center"/>
                              <w:rPr>
                                <w:rFonts w:hint="default" w:ascii="Times New Roman" w:hAnsi="Times New Roman" w:cs="Times New Roman"/>
                                <w:color w:val="000000" w:themeColor="text1"/>
                                <w:sz w:val="16"/>
                                <w:szCs w:val="16"/>
                                <w14:textFill>
                                  <w14:solidFill>
                                    <w14:schemeClr w14:val="tx1"/>
                                  </w14:solidFill>
                                </w14:textFill>
                              </w:rPr>
                            </w:pPr>
                            <w:bookmarkStart w:id="7" w:name="_Ref201787347"/>
                            <w:bookmarkStart w:id="8" w:name="_Ref202025976"/>
                            <w:r>
                              <w:rPr>
                                <w:rFonts w:hint="default" w:ascii="Times New Roman" w:hAnsi="Times New Roman" w:cs="Times New Roman"/>
                                <w:color w:val="000000" w:themeColor="text1"/>
                                <w:sz w:val="16"/>
                                <w:szCs w:val="16"/>
                                <w14:textFill>
                                  <w14:solidFill>
                                    <w14:schemeClr w14:val="tx1"/>
                                  </w14:solidFill>
                                </w14:textFill>
                              </w:rPr>
                              <w:t xml:space="preserve">Figure </w:t>
                            </w:r>
                            <w:r>
                              <w:rPr>
                                <w:rFonts w:hint="default" w:ascii="Times New Roman" w:hAnsi="Times New Roman" w:cs="Times New Roman"/>
                                <w:color w:val="000000" w:themeColor="text1"/>
                                <w:sz w:val="16"/>
                                <w:szCs w:val="16"/>
                                <w14:textFill>
                                  <w14:solidFill>
                                    <w14:schemeClr w14:val="tx1"/>
                                  </w14:solidFill>
                                </w14:textFill>
                              </w:rPr>
                              <w:fldChar w:fldCharType="begin"/>
                            </w:r>
                            <w:r>
                              <w:rPr>
                                <w:rFonts w:hint="default" w:ascii="Times New Roman" w:hAnsi="Times New Roman" w:cs="Times New Roman"/>
                                <w:color w:val="000000" w:themeColor="text1"/>
                                <w:sz w:val="16"/>
                                <w:szCs w:val="16"/>
                                <w14:textFill>
                                  <w14:solidFill>
                                    <w14:schemeClr w14:val="tx1"/>
                                  </w14:solidFill>
                                </w14:textFill>
                              </w:rPr>
                              <w:instrText xml:space="preserve"> SEQ Figure \* ARABIC </w:instrText>
                            </w:r>
                            <w:r>
                              <w:rPr>
                                <w:rFonts w:hint="default" w:ascii="Times New Roman" w:hAnsi="Times New Roman" w:cs="Times New Roman"/>
                                <w:color w:val="000000" w:themeColor="text1"/>
                                <w:sz w:val="16"/>
                                <w:szCs w:val="16"/>
                                <w14:textFill>
                                  <w14:solidFill>
                                    <w14:schemeClr w14:val="tx1"/>
                                  </w14:solidFill>
                                </w14:textFill>
                              </w:rPr>
                              <w:fldChar w:fldCharType="separate"/>
                            </w:r>
                            <w:r>
                              <w:rPr>
                                <w:rFonts w:hint="default" w:ascii="Times New Roman" w:hAnsi="Times New Roman" w:cs="Times New Roman"/>
                                <w:color w:val="000000" w:themeColor="text1"/>
                                <w:sz w:val="16"/>
                                <w:szCs w:val="16"/>
                                <w14:textFill>
                                  <w14:solidFill>
                                    <w14:schemeClr w14:val="tx1"/>
                                  </w14:solidFill>
                                </w14:textFill>
                              </w:rPr>
                              <w:t>2</w:t>
                            </w:r>
                            <w:r>
                              <w:rPr>
                                <w:rFonts w:hint="default" w:ascii="Times New Roman" w:hAnsi="Times New Roman" w:cs="Times New Roman"/>
                                <w:color w:val="000000" w:themeColor="text1"/>
                                <w:sz w:val="16"/>
                                <w:szCs w:val="16"/>
                                <w14:textFill>
                                  <w14:solidFill>
                                    <w14:schemeClr w14:val="tx1"/>
                                  </w14:solidFill>
                                </w14:textFill>
                              </w:rPr>
                              <w:fldChar w:fldCharType="end"/>
                            </w:r>
                            <w:bookmarkEnd w:id="7"/>
                            <w:r>
                              <w:rPr>
                                <w:rFonts w:hint="default" w:ascii="Times New Roman" w:hAnsi="Times New Roman" w:cs="Times New Roman"/>
                                <w:b/>
                                <w:color w:val="000000" w:themeColor="text1"/>
                                <w:sz w:val="16"/>
                                <w:szCs w:val="16"/>
                                <w14:textFill>
                                  <w14:solidFill>
                                    <w14:schemeClr w14:val="tx1"/>
                                  </w14:solidFill>
                                </w14:textFill>
                              </w:rPr>
                              <w:t>.</w:t>
                            </w:r>
                            <w:r>
                              <w:rPr>
                                <w:rFonts w:hint="default" w:ascii="Times New Roman" w:hAnsi="Times New Roman" w:cs="Times New Roman"/>
                                <w:color w:val="000000" w:themeColor="text1"/>
                                <w:sz w:val="16"/>
                                <w:szCs w:val="16"/>
                                <w14:textFill>
                                  <w14:solidFill>
                                    <w14:schemeClr w14:val="tx1"/>
                                  </w14:solidFill>
                                </w14:textFill>
                              </w:rPr>
                              <w:t xml:space="preserve"> (a) QCM without material deposition and (b) QCM with GO/PVC nanofiber layer.</w:t>
                            </w:r>
                            <w:bookmarkEnd w:id="8"/>
                          </w:p>
                          <w:p w14:paraId="0772FE1C">
                            <w:pPr>
                              <w:jc w:val="center"/>
                              <w:rPr>
                                <w:rFonts w:hint="default" w:ascii="Times New Roman" w:hAnsi="Times New Roman" w:cs="Times New Roman"/>
                                <w:color w:val="000000" w:themeColor="text1"/>
                                <w:sz w:val="16"/>
                                <w:szCs w:val="16"/>
                                <w14:textFill>
                                  <w14:solidFill>
                                    <w14:schemeClr w14:val="tx1"/>
                                  </w14:solidFill>
                                </w14:textFill>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3.75pt;margin-top:-4.35pt;height:154.15pt;width:239.2pt;mso-wrap-distance-bottom:0pt;mso-wrap-distance-top:0pt;z-index:251668480;v-text-anchor:middle;mso-width-relative:page;mso-height-relative:page;" filled="f" stroked="f" coordsize="21600,21600" o:gfxdata="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GHpUT2gAA&#10;AAoBAAAPAAAAAAAAAAEAIAAAACIAAABkcnMvZG93bnJldi54bWxQSwECFAAUAAAACACHTuJAlz75&#10;8lUCAACoBAAADgAAAAAAAAABACAAAAApAQAAZHJzL2Uyb0RvYy54bWxQSwUGAAAAAAYABgBZAQAA&#10;8AUAAAAA&#10;">
                <v:fill on="f" focussize="0,0"/>
                <v:stroke on="f" weight="2pt"/>
                <v:imagedata o:title=""/>
                <o:lock v:ext="edit" aspectratio="f"/>
                <v:textbox>
                  <w:txbxContent>
                    <w:p w14:paraId="32FCDE90">
                      <w:pPr>
                        <w:pStyle w:val="77"/>
                        <w:keepNext w:val="0"/>
                        <w:keepLines w:val="0"/>
                        <w:pageBreakBefore w:val="0"/>
                        <w:widowControl/>
                        <w:kinsoku/>
                        <w:wordWrap/>
                        <w:overflowPunct/>
                        <w:topLinePunct w:val="0"/>
                        <w:bidi w:val="0"/>
                        <w:adjustRightInd/>
                        <w:snapToGrid/>
                        <w:ind w:firstLine="0"/>
                        <w:jc w:val="center"/>
                        <w:textAlignment w:val="auto"/>
                        <w:rPr>
                          <w:rFonts w:hint="default" w:ascii="Times New Roman" w:hAnsi="Times New Roman" w:cs="Times New Roman"/>
                          <w:color w:val="000000" w:themeColor="text1"/>
                          <w:sz w:val="16"/>
                          <w:szCs w:val="16"/>
                          <w14:textFill>
                            <w14:solidFill>
                              <w14:schemeClr w14:val="tx1"/>
                            </w14:solidFill>
                          </w14:textFill>
                        </w:rPr>
                      </w:pPr>
                      <w:r>
                        <w:rPr>
                          <w:rFonts w:hint="default" w:ascii="Times New Roman" w:hAnsi="Times New Roman" w:cs="Times New Roman"/>
                          <w:color w:val="000000" w:themeColor="text1"/>
                          <w:sz w:val="16"/>
                          <w:szCs w:val="16"/>
                          <w:lang w:val="en-US"/>
                          <w14:textFill>
                            <w14:solidFill>
                              <w14:schemeClr w14:val="tx1"/>
                            </w14:solidFill>
                          </w14:textFill>
                        </w:rPr>
                        <w:drawing>
                          <wp:inline distT="0" distB="0" distL="0" distR="0">
                            <wp:extent cx="1403350" cy="1403350"/>
                            <wp:effectExtent l="0" t="0" r="13970" b="1397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pic:cNvPicPr>
                                  </pic:nvPicPr>
                                  <pic:blipFill>
                                    <a:blip r:embed="rId13"/>
                                    <a:srcRect l="5192" t="4197" r="3808" b="49663"/>
                                    <a:stretch>
                                      <a:fillRect/>
                                    </a:stretch>
                                  </pic:blipFill>
                                  <pic:spPr>
                                    <a:xfrm>
                                      <a:off x="0" y="0"/>
                                      <a:ext cx="1403350" cy="1403350"/>
                                    </a:xfrm>
                                    <a:prstGeom prst="rect">
                                      <a:avLst/>
                                    </a:prstGeom>
                                    <a:noFill/>
                                    <a:ln>
                                      <a:noFill/>
                                    </a:ln>
                                  </pic:spPr>
                                </pic:pic>
                              </a:graphicData>
                            </a:graphic>
                          </wp:inline>
                        </w:drawing>
                      </w:r>
                      <w:r>
                        <w:rPr>
                          <w:rFonts w:hint="default" w:ascii="Times New Roman" w:hAnsi="Times New Roman" w:cs="Times New Roman"/>
                          <w:color w:val="000000" w:themeColor="text1"/>
                          <w:sz w:val="16"/>
                          <w:szCs w:val="16"/>
                          <w14:textFill>
                            <w14:solidFill>
                              <w14:schemeClr w14:val="tx1"/>
                            </w14:solidFill>
                          </w14:textFill>
                        </w:rPr>
                        <w:drawing>
                          <wp:inline distT="0" distB="0" distL="0" distR="0">
                            <wp:extent cx="1393825" cy="1393825"/>
                            <wp:effectExtent l="0" t="0" r="8255" b="8255"/>
                            <wp:docPr id="948254121" name="Picture 16" descr="A close-up of a devi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8254121" name="Picture 16" descr="A close-up of a device&#10;&#10;AI-generated content may be incorrect."/>
                                    <pic:cNvPicPr>
                                      <a:picLocks noChangeAspect="1" noChangeArrowheads="1"/>
                                    </pic:cNvPicPr>
                                  </pic:nvPicPr>
                                  <pic:blipFill>
                                    <a:blip r:embed="rId14" cstate="print">
                                      <a:extLst>
                                        <a:ext uri="{BEBA8EAE-BF5A-486C-A8C5-ECC9F3942E4B}">
                                          <a14:imgProps xmlns:a14="http://schemas.microsoft.com/office/drawing/2010/main">
                                            <a14:imgLayer r:embed="rId15">
                                              <a14:imgEffect>
                                                <a14:brightnessContrast bright="20000"/>
                                              </a14:imgEffect>
                                              <a14:imgEffect>
                                                <a14:colorTemperature colorTemp="5300"/>
                                              </a14:imgEffect>
                                            </a14:imgLayer>
                                          </a14:imgProps>
                                        </a:ext>
                                        <a:ext uri="{28A0092B-C50C-407E-A947-70E740481C1C}">
                                          <a14:useLocalDpi xmlns:a14="http://schemas.microsoft.com/office/drawing/2010/main" val="0"/>
                                        </a:ext>
                                      </a:extLst>
                                    </a:blip>
                                    <a:srcRect/>
                                    <a:stretch>
                                      <a:fillRect/>
                                    </a:stretch>
                                  </pic:blipFill>
                                  <pic:spPr>
                                    <a:xfrm>
                                      <a:off x="0" y="0"/>
                                      <a:ext cx="1393825" cy="1393825"/>
                                    </a:xfrm>
                                    <a:prstGeom prst="rect">
                                      <a:avLst/>
                                    </a:prstGeom>
                                    <a:noFill/>
                                    <a:ln>
                                      <a:noFill/>
                                    </a:ln>
                                  </pic:spPr>
                                </pic:pic>
                              </a:graphicData>
                            </a:graphic>
                          </wp:inline>
                        </w:drawing>
                      </w:r>
                    </w:p>
                    <w:p w14:paraId="5887977E">
                      <w:pPr>
                        <w:pStyle w:val="77"/>
                        <w:keepNext w:val="0"/>
                        <w:keepLines w:val="0"/>
                        <w:pageBreakBefore w:val="0"/>
                        <w:widowControl/>
                        <w:numPr>
                          <w:ilvl w:val="0"/>
                          <w:numId w:val="9"/>
                        </w:numPr>
                        <w:tabs>
                          <w:tab w:val="left" w:pos="0"/>
                        </w:tabs>
                        <w:kinsoku/>
                        <w:wordWrap/>
                        <w:overflowPunct/>
                        <w:topLinePunct w:val="0"/>
                        <w:bidi w:val="0"/>
                        <w:adjustRightInd/>
                        <w:snapToGrid/>
                        <w:ind w:left="1027" w:leftChars="0" w:firstLine="0" w:firstLineChars="0"/>
                        <w:jc w:val="both"/>
                        <w:textAlignment w:val="auto"/>
                        <w:rPr>
                          <w:rFonts w:hint="default" w:ascii="Times New Roman" w:hAnsi="Times New Roman" w:cs="Times New Roman"/>
                          <w:color w:val="000000" w:themeColor="text1"/>
                          <w:sz w:val="16"/>
                          <w:szCs w:val="16"/>
                          <w:lang w:val="en-US"/>
                          <w14:textFill>
                            <w14:solidFill>
                              <w14:schemeClr w14:val="tx1"/>
                            </w14:solidFill>
                          </w14:textFill>
                        </w:rPr>
                      </w:pPr>
                      <w:r>
                        <w:rPr>
                          <w:rFonts w:hint="default" w:ascii="Times New Roman" w:hAnsi="Times New Roman" w:cs="Times New Roman"/>
                          <w:color w:val="000000" w:themeColor="text1"/>
                          <w:sz w:val="16"/>
                          <w:szCs w:val="16"/>
                          <w:lang w:val="en-US"/>
                          <w14:textFill>
                            <w14:solidFill>
                              <w14:schemeClr w14:val="tx1"/>
                            </w14:solidFill>
                          </w14:textFill>
                        </w:rPr>
                        <w:t xml:space="preserve">                                            (b)</w:t>
                      </w:r>
                    </w:p>
                    <w:p w14:paraId="153A00B8">
                      <w:pPr>
                        <w:pStyle w:val="11"/>
                        <w:spacing w:after="240"/>
                        <w:jc w:val="center"/>
                        <w:rPr>
                          <w:rFonts w:hint="default" w:ascii="Times New Roman" w:hAnsi="Times New Roman" w:cs="Times New Roman"/>
                          <w:color w:val="000000" w:themeColor="text1"/>
                          <w:sz w:val="16"/>
                          <w:szCs w:val="16"/>
                          <w14:textFill>
                            <w14:solidFill>
                              <w14:schemeClr w14:val="tx1"/>
                            </w14:solidFill>
                          </w14:textFill>
                        </w:rPr>
                      </w:pPr>
                      <w:bookmarkStart w:id="7" w:name="_Ref201787347"/>
                      <w:bookmarkStart w:id="8" w:name="_Ref202025976"/>
                      <w:r>
                        <w:rPr>
                          <w:rFonts w:hint="default" w:ascii="Times New Roman" w:hAnsi="Times New Roman" w:cs="Times New Roman"/>
                          <w:color w:val="000000" w:themeColor="text1"/>
                          <w:sz w:val="16"/>
                          <w:szCs w:val="16"/>
                          <w14:textFill>
                            <w14:solidFill>
                              <w14:schemeClr w14:val="tx1"/>
                            </w14:solidFill>
                          </w14:textFill>
                        </w:rPr>
                        <w:t xml:space="preserve">Figure </w:t>
                      </w:r>
                      <w:r>
                        <w:rPr>
                          <w:rFonts w:hint="default" w:ascii="Times New Roman" w:hAnsi="Times New Roman" w:cs="Times New Roman"/>
                          <w:color w:val="000000" w:themeColor="text1"/>
                          <w:sz w:val="16"/>
                          <w:szCs w:val="16"/>
                          <w14:textFill>
                            <w14:solidFill>
                              <w14:schemeClr w14:val="tx1"/>
                            </w14:solidFill>
                          </w14:textFill>
                        </w:rPr>
                        <w:fldChar w:fldCharType="begin"/>
                      </w:r>
                      <w:r>
                        <w:rPr>
                          <w:rFonts w:hint="default" w:ascii="Times New Roman" w:hAnsi="Times New Roman" w:cs="Times New Roman"/>
                          <w:color w:val="000000" w:themeColor="text1"/>
                          <w:sz w:val="16"/>
                          <w:szCs w:val="16"/>
                          <w14:textFill>
                            <w14:solidFill>
                              <w14:schemeClr w14:val="tx1"/>
                            </w14:solidFill>
                          </w14:textFill>
                        </w:rPr>
                        <w:instrText xml:space="preserve"> SEQ Figure \* ARABIC </w:instrText>
                      </w:r>
                      <w:r>
                        <w:rPr>
                          <w:rFonts w:hint="default" w:ascii="Times New Roman" w:hAnsi="Times New Roman" w:cs="Times New Roman"/>
                          <w:color w:val="000000" w:themeColor="text1"/>
                          <w:sz w:val="16"/>
                          <w:szCs w:val="16"/>
                          <w14:textFill>
                            <w14:solidFill>
                              <w14:schemeClr w14:val="tx1"/>
                            </w14:solidFill>
                          </w14:textFill>
                        </w:rPr>
                        <w:fldChar w:fldCharType="separate"/>
                      </w:r>
                      <w:r>
                        <w:rPr>
                          <w:rFonts w:hint="default" w:ascii="Times New Roman" w:hAnsi="Times New Roman" w:cs="Times New Roman"/>
                          <w:color w:val="000000" w:themeColor="text1"/>
                          <w:sz w:val="16"/>
                          <w:szCs w:val="16"/>
                          <w14:textFill>
                            <w14:solidFill>
                              <w14:schemeClr w14:val="tx1"/>
                            </w14:solidFill>
                          </w14:textFill>
                        </w:rPr>
                        <w:t>2</w:t>
                      </w:r>
                      <w:r>
                        <w:rPr>
                          <w:rFonts w:hint="default" w:ascii="Times New Roman" w:hAnsi="Times New Roman" w:cs="Times New Roman"/>
                          <w:color w:val="000000" w:themeColor="text1"/>
                          <w:sz w:val="16"/>
                          <w:szCs w:val="16"/>
                          <w14:textFill>
                            <w14:solidFill>
                              <w14:schemeClr w14:val="tx1"/>
                            </w14:solidFill>
                          </w14:textFill>
                        </w:rPr>
                        <w:fldChar w:fldCharType="end"/>
                      </w:r>
                      <w:bookmarkEnd w:id="7"/>
                      <w:r>
                        <w:rPr>
                          <w:rFonts w:hint="default" w:ascii="Times New Roman" w:hAnsi="Times New Roman" w:cs="Times New Roman"/>
                          <w:b/>
                          <w:color w:val="000000" w:themeColor="text1"/>
                          <w:sz w:val="16"/>
                          <w:szCs w:val="16"/>
                          <w14:textFill>
                            <w14:solidFill>
                              <w14:schemeClr w14:val="tx1"/>
                            </w14:solidFill>
                          </w14:textFill>
                        </w:rPr>
                        <w:t>.</w:t>
                      </w:r>
                      <w:r>
                        <w:rPr>
                          <w:rFonts w:hint="default" w:ascii="Times New Roman" w:hAnsi="Times New Roman" w:cs="Times New Roman"/>
                          <w:color w:val="000000" w:themeColor="text1"/>
                          <w:sz w:val="16"/>
                          <w:szCs w:val="16"/>
                          <w14:textFill>
                            <w14:solidFill>
                              <w14:schemeClr w14:val="tx1"/>
                            </w14:solidFill>
                          </w14:textFill>
                        </w:rPr>
                        <w:t xml:space="preserve"> (a) QCM without material deposition and (b) QCM with GO/PVC nanofiber layer.</w:t>
                      </w:r>
                      <w:bookmarkEnd w:id="8"/>
                    </w:p>
                    <w:p w14:paraId="0772FE1C">
                      <w:pPr>
                        <w:jc w:val="center"/>
                        <w:rPr>
                          <w:rFonts w:hint="default" w:ascii="Times New Roman" w:hAnsi="Times New Roman" w:cs="Times New Roman"/>
                          <w:color w:val="000000" w:themeColor="text1"/>
                          <w:sz w:val="16"/>
                          <w:szCs w:val="16"/>
                          <w14:textFill>
                            <w14:solidFill>
                              <w14:schemeClr w14:val="tx1"/>
                            </w14:solidFill>
                          </w14:textFill>
                        </w:rPr>
                      </w:pPr>
                    </w:p>
                  </w:txbxContent>
                </v:textbox>
                <w10:wrap type="topAndBottom"/>
              </v:rect>
            </w:pict>
          </mc:Fallback>
        </mc:AlternateContent>
      </w:r>
      <w:r>
        <w:rPr>
          <w:rStyle w:val="24"/>
          <w:b/>
          <w:bCs w:val="0"/>
          <w:color w:val="000000" w:themeColor="text1"/>
          <w14:textFill>
            <w14:solidFill>
              <w14:schemeClr w14:val="tx1"/>
            </w14:solidFill>
          </w14:textFill>
        </w:rPr>
        <w:t>Deposition of GO/PVC Layer onto QCM</w:t>
      </w:r>
    </w:p>
    <w:p w14:paraId="0122CBBC">
      <w:pPr>
        <w:pStyle w:val="77"/>
        <w:keepNext w:val="0"/>
        <w:keepLines w:val="0"/>
        <w:pageBreakBefore w:val="0"/>
        <w:widowControl/>
        <w:kinsoku/>
        <w:wordWrap/>
        <w:overflowPunct/>
        <w:topLinePunct w:val="0"/>
        <w:autoSpaceDE/>
        <w:autoSpaceDN/>
        <w:bidi w:val="0"/>
        <w:adjustRightInd/>
        <w:snapToGrid/>
        <w:ind w:firstLine="357"/>
        <w:textAlignment w:val="auto"/>
        <w:rPr>
          <w:rFonts w:ascii="Times New Roman" w:hAnsi="Times New Roman" w:cs="Times New Roman"/>
          <w:color w:val="000000" w:themeColor="text1"/>
          <w:sz w:val="20"/>
          <w:szCs w:val="20"/>
          <w14:textFill>
            <w14:solidFill>
              <w14:schemeClr w14:val="tx1"/>
            </w14:solidFill>
          </w14:textFill>
        </w:rPr>
      </w:pPr>
      <w:r>
        <w:rPr>
          <w:color w:val="000000" w:themeColor="text1"/>
          <w14:textFill>
            <w14:solidFill>
              <w14:schemeClr w14:val="tx1"/>
            </w14:solidFill>
          </w14:textFill>
        </w:rPr>
        <w:t xml:space="preserve"> </w:t>
      </w:r>
      <w:r>
        <w:rPr>
          <w:rFonts w:ascii="Times New Roman" w:hAnsi="Times New Roman" w:cs="Times New Roman"/>
          <w:bCs/>
          <w:color w:val="000000" w:themeColor="text1"/>
          <w:sz w:val="20"/>
          <w:szCs w:val="20"/>
          <w14:textFill>
            <w14:solidFill>
              <w14:schemeClr w14:val="tx1"/>
            </w14:solidFill>
          </w14:textFill>
        </w:rPr>
        <w:t>This work employed a combination of electrospinning and immersion methods, similar to those used</w:t>
      </w:r>
      <w:r>
        <w:rPr>
          <w:rFonts w:ascii="Times New Roman" w:hAnsi="Times New Roman" w:cs="Times New Roman"/>
          <w:bCs/>
          <w:color w:val="EE0000"/>
          <w:sz w:val="20"/>
          <w:szCs w:val="20"/>
        </w:rPr>
        <w:t xml:space="preserve"> </w:t>
      </w:r>
      <w:r>
        <w:rPr>
          <w:rFonts w:ascii="Times New Roman" w:hAnsi="Times New Roman" w:cs="Times New Roman"/>
          <w:bCs/>
          <w:color w:val="000000" w:themeColor="text1"/>
          <w:sz w:val="20"/>
          <w:szCs w:val="20"/>
          <w14:textFill>
            <w14:solidFill>
              <w14:schemeClr w14:val="tx1"/>
            </w14:solidFill>
          </w14:textFill>
        </w:rPr>
        <w:t xml:space="preserve">in previous studies </w:t>
      </w:r>
      <w:r>
        <w:rPr>
          <w:rFonts w:ascii="Times New Roman" w:hAnsi="Times New Roman" w:cs="Times New Roman"/>
          <w:bCs/>
          <w:color w:val="000000" w:themeColor="text1"/>
          <w:sz w:val="20"/>
          <w:szCs w:val="20"/>
          <w14:textFill>
            <w14:solidFill>
              <w14:schemeClr w14:val="tx1"/>
            </w14:solidFill>
          </w14:textFill>
        </w:rPr>
        <w:fldChar w:fldCharType="begin" w:fldLock="1"/>
      </w:r>
      <w:r>
        <w:rPr>
          <w:rFonts w:ascii="Times New Roman" w:hAnsi="Times New Roman" w:cs="Times New Roman"/>
          <w:bCs/>
          <w:color w:val="000000" w:themeColor="text1"/>
          <w:sz w:val="20"/>
          <w:szCs w:val="20"/>
          <w14:textFill>
            <w14:solidFill>
              <w14:schemeClr w14:val="tx1"/>
            </w14:solidFill>
          </w14:textFill>
        </w:rPr>
        <w:instrText xml:space="preserve">ADDIN CSL_CITATION {"citationItems":[{"id":"ITEM-1","itemData":{"DOI":"10.1016/j.rinp.2019.102680","ISSN":"22113797","abstract":"Acetic anhydride is one of the most often used reagents in the production of heroin, and the detection of this compound in the air is a methodological challenge. This work aims to devise cellulose acetate (CA) nanofibers overlaid with chitosan (Cs) on a quartz crystal microbalance (QCM) for the detection of acetic anhydride. A base layer of CA nanofibers was coated on QCM via electrospinning and then immersed in Cs solution to fabricate CA nanofibers overlaid with chitosan (CA/Cs nanofibers). On scanning electron microscopy (SEM) images, both CA and CA/Cs nanofibers appeared very smooth and homogenous. The increased nanofiber diameter following chitosan immersion indicated that the chitosan layer covered the CA nanofibers. In addition, coverage was verified by the existence of primary amine groups of Cs in CA/Cs nanofibers on the FTIR spectra. The addition of a chitosan layer on top of CA nanofibers clearly increased the sensory response. The sensitivity of the QCM CA/Cs nanofiber sensor exposed to 10–1000 ppm acetic anhydride vapor was up to 0.234 Hz/ppm, with a lower limit of detection (LOD) of 5 ppm. The sensor also showed a rapid response time (44 s), as well as repeatable and long-term stable behavior, during 5 months of measurements. The as-prepared sensor was also more sensitive to acetic anhydride vapor than to other vapors. A reversible nucleophilic addition interaction between acetic anhydride molecules and the primary amine groups in chitosan was believed to be responsible for the sensing mechanism. The high sensory ability implied that CA/Cs nanofiber coated QCM sensors will be highly suitable for use in the detection of acetic anhydride vapor.","author":[{"dropping-particle":"","family":"Nugroho","given":"Doni B.","non-dropping-particle":"","parse-names":false,"suffix":""},{"dropping-particle":"","family":"Rianjanu","given":"Aditya","non-dropping-particle":"","parse-names":false,"suffix":""},{"dropping-particle":"","family":"Triyana","given":"Kuwat","non-dropping-particle":"","parse-names":false,"suffix":""},{"dropping-particle":"","family":"Kusumaatmaja","given":"Ahmad","non-dropping-particle":"","parse-names":false,"suffix":""},{"dropping-particle":"","family":"Roto","given":"Roto","non-dropping-particle":"","parse-names":false,"suffix":""}],"container-title":"Results in Physics","id":"ITEM-1","issue":"August","issued":{"date-parts":[["2019"]]},"page":"102680","publisher":"Elsevier","title":"Quartz crystal microbalance-coated cellulose acetate nanofibers overlaid with chitosan for detection of acetic anhydride vapor","type":"article-journal","volume":"15"},"uris":["http://www.mendeley.com/documents/?uuid=7d92eeaa-5f60-4150-9326-fb7c7be473e0"]}],"mendeley":{"formattedCitation":"[28]","plainTextFormattedCitation":"[28]","previouslyFormattedCitation":"[27]"},"properties":{"noteIndex":0},"schema":"https://github.com/citation-style-language/schema/raw/master/csl-citation.json"}</w:instrText>
      </w:r>
      <w:r>
        <w:rPr>
          <w:rFonts w:ascii="Times New Roman" w:hAnsi="Times New Roman" w:cs="Times New Roman"/>
          <w:bCs/>
          <w:color w:val="000000" w:themeColor="text1"/>
          <w:sz w:val="20"/>
          <w:szCs w:val="20"/>
          <w14:textFill>
            <w14:solidFill>
              <w14:schemeClr w14:val="tx1"/>
            </w14:solidFill>
          </w14:textFill>
        </w:rPr>
        <w:fldChar w:fldCharType="separate"/>
      </w:r>
      <w:r>
        <w:rPr>
          <w:rFonts w:ascii="Times New Roman" w:hAnsi="Times New Roman" w:cs="Times New Roman"/>
          <w:bCs/>
          <w:color w:val="000000" w:themeColor="text1"/>
          <w:sz w:val="20"/>
          <w:szCs w:val="20"/>
          <w14:textFill>
            <w14:solidFill>
              <w14:schemeClr w14:val="tx1"/>
            </w14:solidFill>
          </w14:textFill>
        </w:rPr>
        <w:t>[28]</w:t>
      </w:r>
      <w:r>
        <w:rPr>
          <w:rFonts w:ascii="Times New Roman" w:hAnsi="Times New Roman" w:cs="Times New Roman"/>
          <w:bCs/>
          <w:color w:val="000000" w:themeColor="text1"/>
          <w:sz w:val="20"/>
          <w:szCs w:val="20"/>
          <w14:textFill>
            <w14:solidFill>
              <w14:schemeClr w14:val="tx1"/>
            </w14:solidFill>
          </w14:textFill>
        </w:rPr>
        <w:fldChar w:fldCharType="end"/>
      </w:r>
      <w:r>
        <w:rPr>
          <w:rFonts w:ascii="Times New Roman" w:hAnsi="Times New Roman" w:cs="Times New Roman"/>
          <w:color w:val="000000" w:themeColor="text1"/>
          <w:sz w:val="20"/>
          <w:szCs w:val="20"/>
          <w14:textFill>
            <w14:solidFill>
              <w14:schemeClr w14:val="tx1"/>
            </w14:solidFill>
          </w14:textFill>
        </w:rPr>
        <w:t xml:space="preserve">. The PVC solution was deposited onto the surface of the QCM using an electrospinning instrument (ILMI-N101, Indonesia). The solution was placed in a 10 mL syringe and delivered through a needle connected to a 12.5 kV high-voltage power supply. The needle-to-collector gap was 15 cm, with a solution flow rate of 0.005 mL/min. The QCM coated with PVC nanofibers was then immersed in the GO dispersion for 10 seconds and subsequently dried at room temperature. This process is illustrated in </w:t>
      </w:r>
      <w:r>
        <w:rPr>
          <w:rFonts w:ascii="Times New Roman" w:hAnsi="Times New Roman" w:cs="Times New Roman"/>
          <w:color w:val="000000" w:themeColor="text1"/>
          <w:sz w:val="20"/>
          <w:szCs w:val="20"/>
          <w14:textFill>
            <w14:solidFill>
              <w14:schemeClr w14:val="tx1"/>
            </w14:solidFill>
          </w14:textFill>
        </w:rPr>
        <w:fldChar w:fldCharType="begin"/>
      </w:r>
      <w:r>
        <w:rPr>
          <w:rFonts w:ascii="Times New Roman" w:hAnsi="Times New Roman" w:cs="Times New Roman"/>
          <w:color w:val="000000" w:themeColor="text1"/>
          <w:sz w:val="20"/>
          <w:szCs w:val="20"/>
          <w14:textFill>
            <w14:solidFill>
              <w14:schemeClr w14:val="tx1"/>
            </w14:solidFill>
          </w14:textFill>
        </w:rPr>
        <w:instrText xml:space="preserve"> REF _Ref201798098 \h  \* MERGEFORMAT </w:instrText>
      </w:r>
      <w:r>
        <w:rPr>
          <w:rFonts w:ascii="Times New Roman" w:hAnsi="Times New Roman" w:cs="Times New Roman"/>
          <w:color w:val="000000" w:themeColor="text1"/>
          <w:sz w:val="20"/>
          <w:szCs w:val="20"/>
          <w14:textFill>
            <w14:solidFill>
              <w14:schemeClr w14:val="tx1"/>
            </w14:solidFill>
          </w14:textFill>
        </w:rPr>
        <w:fldChar w:fldCharType="separate"/>
      </w:r>
      <w:r>
        <w:rPr>
          <w:rFonts w:ascii="Times New Roman" w:hAnsi="Times New Roman" w:cs="Times New Roman"/>
          <w:color w:val="000000" w:themeColor="text1"/>
          <w:sz w:val="20"/>
          <w:szCs w:val="20"/>
          <w14:textFill>
            <w14:solidFill>
              <w14:schemeClr w14:val="tx1"/>
            </w14:solidFill>
          </w14:textFill>
        </w:rPr>
        <w:t>Figure 1</w:t>
      </w:r>
      <w:r>
        <w:rPr>
          <w:rFonts w:ascii="Times New Roman" w:hAnsi="Times New Roman" w:cs="Times New Roman"/>
          <w:color w:val="000000" w:themeColor="text1"/>
          <w:sz w:val="20"/>
          <w:szCs w:val="20"/>
          <w14:textFill>
            <w14:solidFill>
              <w14:schemeClr w14:val="tx1"/>
            </w14:solidFill>
          </w14:textFill>
        </w:rPr>
        <w:fldChar w:fldCharType="end"/>
      </w:r>
      <w:r>
        <w:rPr>
          <w:rFonts w:ascii="Times New Roman" w:hAnsi="Times New Roman" w:cs="Times New Roman"/>
          <w:color w:val="000000" w:themeColor="text1"/>
          <w:sz w:val="20"/>
          <w:szCs w:val="20"/>
          <w14:textFill>
            <w14:solidFill>
              <w14:schemeClr w14:val="tx1"/>
            </w14:solidFill>
          </w14:textFill>
        </w:rPr>
        <w:t>a.</w:t>
      </w:r>
    </w:p>
    <w:p w14:paraId="2EEE97BB">
      <w:pPr>
        <w:pStyle w:val="3"/>
        <w:rPr>
          <w:b w:val="0"/>
          <w:color w:val="000000" w:themeColor="text1"/>
          <w14:textFill>
            <w14:solidFill>
              <w14:schemeClr w14:val="tx1"/>
            </w14:solidFill>
          </w14:textFill>
        </w:rPr>
      </w:pPr>
      <w:r>
        <w:rPr>
          <w:rStyle w:val="24"/>
          <w:b/>
          <w:bCs w:val="0"/>
          <w:color w:val="000000" w:themeColor="text1"/>
          <w14:textFill>
            <w14:solidFill>
              <w14:schemeClr w14:val="tx1"/>
            </w14:solidFill>
          </w14:textFill>
        </w:rPr>
        <w:t>Characterization of the GO/PVC Layer</w:t>
      </w:r>
    </w:p>
    <w:p w14:paraId="67FF0864">
      <w:pPr>
        <w:pStyle w:val="77"/>
        <w:keepNext w:val="0"/>
        <w:keepLines w:val="0"/>
        <w:pageBreakBefore w:val="0"/>
        <w:widowControl/>
        <w:kinsoku/>
        <w:wordWrap/>
        <w:overflowPunct/>
        <w:topLinePunct w:val="0"/>
        <w:autoSpaceDE/>
        <w:autoSpaceDN/>
        <w:bidi w:val="0"/>
        <w:adjustRightInd/>
        <w:snapToGrid/>
        <w:ind w:firstLine="357"/>
        <w:textAlignment w:val="auto"/>
        <w:rPr>
          <w:rFonts w:ascii="Times New Roman" w:hAnsi="Times New Roman" w:cs="Times New Roman"/>
          <w:color w:val="000000" w:themeColor="text1"/>
          <w:sz w:val="20"/>
          <w:szCs w:val="20"/>
          <w14:textFill>
            <w14:solidFill>
              <w14:schemeClr w14:val="tx1"/>
            </w14:solidFill>
          </w14:textFill>
        </w:rPr>
      </w:pPr>
      <w:r>
        <w:rPr>
          <w:rFonts w:ascii="Times New Roman" w:hAnsi="Times New Roman" w:cs="Times New Roman"/>
          <w:color w:val="000000" w:themeColor="text1"/>
          <w:sz w:val="20"/>
          <w:szCs w:val="20"/>
          <w14:textFill>
            <w14:solidFill>
              <w14:schemeClr w14:val="tx1"/>
            </w14:solidFill>
          </w14:textFill>
        </w:rPr>
        <w:t xml:space="preserve">Morphological and chemical analysis was conducted to evaluate the surface structure of the PVC nanofibers before and after the deposition of GO. The fiber morphology was examined using scanning electron microscopy (SEM, Zeiss EVO 10) at 20 kV </w:t>
      </w:r>
      <w:r>
        <w:rPr>
          <w:rFonts w:ascii="Times New Roman" w:hAnsi="Times New Roman" w:cs="Times New Roman"/>
          <w:color w:val="000000" w:themeColor="text1"/>
          <w:sz w:val="20"/>
          <w:szCs w:val="20"/>
          <w14:textFill>
            <w14:solidFill>
              <w14:schemeClr w14:val="tx1"/>
            </w14:solidFill>
          </w14:textFill>
        </w:rPr>
        <w:fldChar w:fldCharType="begin" w:fldLock="1"/>
      </w:r>
      <w:r>
        <w:rPr>
          <w:rFonts w:ascii="Times New Roman" w:hAnsi="Times New Roman" w:cs="Times New Roman"/>
          <w:color w:val="000000" w:themeColor="text1"/>
          <w:sz w:val="20"/>
          <w:szCs w:val="20"/>
          <w14:textFill>
            <w14:solidFill>
              <w14:schemeClr w14:val="tx1"/>
            </w14:solidFill>
          </w14:textFill>
        </w:rPr>
        <w:instrText xml:space="preserve">ADDIN CSL_CITATION {"citationItems":[{"id":"ITEM-1","itemData":{"DOI":"10.55981/jet.593","ISSN":"1411-8289","abstract":"Screen-printed carbon electrodes (SPCEs) modified with graphene nanoplatelets (GNPs) and zinc oxide (ZnO) are widely used in electrochemical sensors due to their enhanced electrochemical properties and biocompatibility. Screen-printed carbon electrodes modified with Graphene nanoplatelets (GNPs) /Zinc oxide (ZnO) nanocomposite are described. Thus, in this study, GNPs/ZnO nanocomposite was synthesized, characterized, and applied to an electrochemical sensor. The formation of GNPs/ZnO nanocomposite was characterized by UV-Vis spectroscopy and scanning electron microscopy. Moreover, SPCE-GNPs/ZnO nanocomposite were characterized using cyclic voltammetry to optimize the concentration of nanocomposite. Then, the analytical performance of the sensor was studied by measuring methylparaben as an organic compound using differential pulse voltammetry (DPV) as a preliminary study before using it for biosensing. The result showed a significant improvement in electrocatalytic activity and reproducibility. The ratio of GNPs/ZnO nanocomposite with a concentration of 1 mg/mL produced the highest current response. Moreover, the detection of methylparaben showed high sensitivity with a limit of detection (LOD) around 9.7 μM, indicating high selectivity and good reproducibility of SPCE-GNPs/ZnO. Hence, the proposed sensor of SPCE-GNPs/ZnO displayed good performance, sensitivity, and reproducibility. ","author":[{"dropping-particle":"","family":"Oktaviani","given":"Atik Dwi","non-dropping-particle":"","parse-names":false,"suffix":""},{"dropping-particle":"","family":"Manurung","given":"Robeth Viktoria","non-dropping-particle":"","parse-names":false,"suffix":""}],"container-title":"Jurnal Elektronika dan Telekomunikasi","id":"ITEM-1","issue":"1","issued":{"date-parts":[["2024"]]},"page":"38","title":"Screen-Printed Carbon Electrode Modified GNPs/ZnO For Electrochemical Biosensing","type":"article-journal","volume":"24"},"uris":["http://www.mendeley.com/documents/?uuid=4355ccc1-642a-4e3a-ad2f-78dcdce3a10f"]}],"mendeley":{"formattedCitation":"[29]","plainTextFormattedCitation":"[29]","previouslyFormattedCitation":"[28]"},"properties":{"noteIndex":0},"schema":"https://github.com/citation-style-language/schema/raw/master/csl-citation.json"}</w:instrText>
      </w:r>
      <w:r>
        <w:rPr>
          <w:rFonts w:ascii="Times New Roman" w:hAnsi="Times New Roman" w:cs="Times New Roman"/>
          <w:color w:val="000000" w:themeColor="text1"/>
          <w:sz w:val="20"/>
          <w:szCs w:val="20"/>
          <w14:textFill>
            <w14:solidFill>
              <w14:schemeClr w14:val="tx1"/>
            </w14:solidFill>
          </w14:textFill>
        </w:rPr>
        <w:fldChar w:fldCharType="separate"/>
      </w:r>
      <w:r>
        <w:rPr>
          <w:rFonts w:ascii="Times New Roman" w:hAnsi="Times New Roman" w:cs="Times New Roman"/>
          <w:color w:val="000000" w:themeColor="text1"/>
          <w:sz w:val="20"/>
          <w:szCs w:val="20"/>
          <w14:textFill>
            <w14:solidFill>
              <w14:schemeClr w14:val="tx1"/>
            </w14:solidFill>
          </w14:textFill>
        </w:rPr>
        <w:t>[29]</w:t>
      </w:r>
      <w:r>
        <w:rPr>
          <w:rFonts w:ascii="Times New Roman" w:hAnsi="Times New Roman" w:cs="Times New Roman"/>
          <w:color w:val="000000" w:themeColor="text1"/>
          <w:sz w:val="20"/>
          <w:szCs w:val="20"/>
          <w14:textFill>
            <w14:solidFill>
              <w14:schemeClr w14:val="tx1"/>
            </w14:solidFill>
          </w14:textFill>
        </w:rPr>
        <w:fldChar w:fldCharType="end"/>
      </w:r>
      <w:r>
        <w:rPr>
          <w:rFonts w:ascii="Times New Roman" w:hAnsi="Times New Roman" w:cs="Times New Roman"/>
          <w:color w:val="000000" w:themeColor="text1"/>
          <w:sz w:val="20"/>
          <w:szCs w:val="20"/>
          <w14:textFill>
            <w14:solidFill>
              <w14:schemeClr w14:val="tx1"/>
            </w14:solidFill>
          </w14:textFill>
        </w:rPr>
        <w:t>.  This examination included the shape of the fibers and their diameter distribution. The average fiber diameter and its distribution were determined from the SEM images using image analysis software (ImageJ). In addition, the chemical composition was analyzed using Fourier-transform infrared spectroscopy (FTIR). The method was further utilized to investigate the functional groups of GO on the PVC nanofiber surface.</w:t>
      </w:r>
    </w:p>
    <w:p w14:paraId="30468E1D">
      <w:pPr>
        <w:pStyle w:val="3"/>
        <w:rPr>
          <w:b w:val="0"/>
          <w:color w:val="000000" w:themeColor="text1"/>
          <w14:textFill>
            <w14:solidFill>
              <w14:schemeClr w14:val="tx1"/>
            </w14:solidFill>
          </w14:textFill>
        </w:rPr>
      </w:pPr>
      <w:r>
        <w:rPr>
          <w:rStyle w:val="24"/>
          <w:b/>
          <w:bCs w:val="0"/>
          <w:color w:val="000000" w:themeColor="text1"/>
          <w14:textFill>
            <w14:solidFill>
              <w14:schemeClr w14:val="tx1"/>
            </w14:solidFill>
          </w14:textFill>
        </w:rPr>
        <w:t xml:space="preserve">Characterization </w:t>
      </w:r>
      <w:r>
        <w:rPr>
          <w:rStyle w:val="24"/>
          <w:b/>
          <w:bCs w:val="0"/>
          <w:color w:val="000000" w:themeColor="text1"/>
          <w:lang w:val="en-US"/>
          <w14:textFill>
            <w14:solidFill>
              <w14:schemeClr w14:val="tx1"/>
            </w14:solidFill>
          </w14:textFill>
        </w:rPr>
        <w:t xml:space="preserve">of </w:t>
      </w:r>
      <w:r>
        <w:rPr>
          <w:rStyle w:val="24"/>
          <w:b/>
          <w:bCs w:val="0"/>
          <w:color w:val="000000" w:themeColor="text1"/>
          <w14:textFill>
            <w14:solidFill>
              <w14:schemeClr w14:val="tx1"/>
            </w14:solidFill>
          </w14:textFill>
        </w:rPr>
        <w:t xml:space="preserve">Sensor Response </w:t>
      </w:r>
    </w:p>
    <w:p w14:paraId="3820669F">
      <w:pPr>
        <w:pStyle w:val="77"/>
        <w:keepNext w:val="0"/>
        <w:keepLines w:val="0"/>
        <w:pageBreakBefore w:val="0"/>
        <w:widowControl/>
        <w:kinsoku/>
        <w:wordWrap/>
        <w:overflowPunct/>
        <w:topLinePunct w:val="0"/>
        <w:autoSpaceDE/>
        <w:autoSpaceDN/>
        <w:bidi w:val="0"/>
        <w:adjustRightInd/>
        <w:snapToGrid/>
        <w:ind w:firstLine="357"/>
        <w:textAlignment w:val="auto"/>
        <w:rPr>
          <w:rFonts w:ascii="Times New Roman" w:hAnsi="Times New Roman" w:cs="Times New Roman"/>
          <w:color w:val="000000" w:themeColor="text1"/>
          <w:sz w:val="20"/>
          <w:szCs w:val="20"/>
          <w14:textFill>
            <w14:solidFill>
              <w14:schemeClr w14:val="tx1"/>
            </w14:solidFill>
          </w14:textFill>
        </w:rPr>
      </w:pPr>
      <w:r>
        <w:rPr>
          <w:rFonts w:ascii="Times New Roman" w:hAnsi="Times New Roman" w:cs="Times New Roman"/>
          <w:color w:val="000000" w:themeColor="text1"/>
          <w:sz w:val="20"/>
          <w:szCs w:val="20"/>
          <w14:textFill>
            <w14:solidFill>
              <w14:schemeClr w14:val="tx1"/>
            </w14:solidFill>
          </w14:textFill>
        </w:rPr>
        <w:t xml:space="preserve">The response of the sensor to the analyte was measured using a custom-designed sensor chamber, based on previous studies </w:t>
      </w:r>
      <w:r>
        <w:rPr>
          <w:rFonts w:ascii="Times New Roman" w:hAnsi="Times New Roman" w:cs="Times New Roman"/>
          <w:color w:val="000000" w:themeColor="text1"/>
          <w:sz w:val="20"/>
          <w:szCs w:val="20"/>
          <w14:textFill>
            <w14:solidFill>
              <w14:schemeClr w14:val="tx1"/>
            </w14:solidFill>
          </w14:textFill>
        </w:rPr>
        <w:fldChar w:fldCharType="begin" w:fldLock="1"/>
      </w:r>
      <w:r>
        <w:rPr>
          <w:rFonts w:ascii="Times New Roman" w:hAnsi="Times New Roman" w:cs="Times New Roman"/>
          <w:color w:val="000000" w:themeColor="text1"/>
          <w:sz w:val="20"/>
          <w:szCs w:val="20"/>
          <w14:textFill>
            <w14:solidFill>
              <w14:schemeClr w14:val="tx1"/>
            </w14:solidFill>
          </w14:textFill>
        </w:rPr>
        <w:instrText xml:space="preserve">ADDIN CSL_CITATION {"citationItems":[{"id":"ITEM-1","itemData":{"DOI":"10.1016/j.rinp.2019.102680","ISSN":"22113797","abstract":"Acetic anhydride is one of the most often used reagents in the production of heroin, and the detection of this compound in the air is a methodological challenge. This work aims to devise cellulose acetate (CA) nanofibers overlaid with chitosan (Cs) on a quartz crystal microbalance (QCM) for the detection of acetic anhydride. A base layer of CA nanofibers was coated on QCM via electrospinning and then immersed in Cs solution to fabricate CA nanofibers overlaid with chitosan (CA/Cs nanofibers). On scanning electron microscopy (SEM) images, both CA and CA/Cs nanofibers appeared very smooth and homogenous. The increased nanofiber diameter following chitosan immersion indicated that the chitosan layer covered the CA nanofibers. In addition, coverage was verified by the existence of primary amine groups of Cs in CA/Cs nanofibers on the FTIR spectra. The addition of a chitosan layer on top of CA nanofibers clearly increased the sensory response. The sensitivity of the QCM CA/Cs nanofiber sensor exposed to 10–1000 ppm acetic anhydride vapor was up to 0.234 Hz/ppm, with a lower limit of detection (LOD) of 5 ppm. The sensor also showed a rapid response time (44 s), as well as repeatable and long-term stable behavior, during 5 months of measurements. The as-prepared sensor was also more sensitive to acetic anhydride vapor than to other vapors. A reversible nucleophilic addition interaction between acetic anhydride molecules and the primary amine groups in chitosan was believed to be responsible for the sensing mechanism. The high sensory ability implied that CA/Cs nanofiber coated QCM sensors will be highly suitable for use in the detection of acetic anhydride vapor.","author":[{"dropping-particle":"","family":"Nugroho","given":"Doni B.","non-dropping-particle":"","parse-names":false,"suffix":""},{"dropping-particle":"","family":"Rianjanu","given":"Aditya","non-dropping-particle":"","parse-names":false,"suffix":""},{"dropping-particle":"","family":"Triyana","given":"Kuwat","non-dropping-particle":"","parse-names":false,"suffix":""},{"dropping-particle":"","family":"Kusumaatmaja","given":"Ahmad","non-dropping-particle":"","parse-names":false,"suffix":""},{"dropping-particle":"","family":"Roto","given":"Roto","non-dropping-particle":"","parse-names":false,"suffix":""}],"container-title":"Results in Physics","id":"ITEM-1","issue":"August","issued":{"date-parts":[["2019"]]},"page":"102680","publisher":"Elsevier","title":"Quartz crystal microbalance-coated cellulose acetate nanofibers overlaid with chitosan for detection of acetic anhydride vapor","type":"article-journal","volume":"15"},"uris":["http://www.mendeley.com/documents/?uuid=7d92eeaa-5f60-4150-9326-fb7c7be473e0"]},{"id":"ITEM-2","itemData":{"DOI":"10.1016/j.sna.2019.111742","ISSN":"09244247","abstract":"Analytical parameters including sensitivity in the QCM sensing system are critical to understand its sensing mechanism. We investigated the QCM analytical parameters after the QCM electrode surface was modified with polyvinyl acetate (PVAc) nanofiber for primary alcohols’ vapor detection. The PVAc nanofibers were prepared by electrospinning method and were observed using a scanning electron microscope (SEM). The modified QCM sensing system was used to test the vapor of primary alcohols. The QCM sensitivity for methanol, ethanol, n-propanol, n-butanol, and n-pentanol was found to be 6.8 ± 0.4, 13.1 ± 0.5, 25.2 ± 1.1, 39.7 ± 1.9, and 51.9 ± 2.6 Hz mg−1 L, respectively. The limit of detection for n-pentanol vapor was 0.023 mg/L, which the highest of all. The shortest response time was 4 s, when it was exposed to methanol vapor. The intermolecular interaction between the active surface and gaseous molecules is believed to responsible for frequency shift. The concentration of the analyte in the air is linearly correlated to the compound vapor pressure. The results could provide a new promising way to detect vapor of structurally similar of volatile organic compounds (VOCs) by QCM.","author":[{"dropping-particle":"","family":"Rianjanu","given":"Aditya","non-dropping-particle":"","parse-names":false,"suffix":""},{"dropping-particle":"","family":"Triyana","given":"Kuwat","non-dropping-particle":"","parse-names":false,"suffix":""},{"dropping-particle":"","family":"Nugroho","given":"Doni B.","non-dropping-particle":"","parse-names":false,"suffix":""},{"dropping-particle":"","family":"Kusumaatmaja","given":"Ahmad","non-dropping-particle":"","parse-names":false,"suffix":""},{"dropping-particle":"","family":"Roto","given":"Roto","non-dropping-particle":"","parse-names":false,"suffix":""}],"container-title":"Sensors and Actuators, A: Physical","id":"ITEM-2","issued":{"date-parts":[["2020"]]},"page":"111742","publisher":"Elsevier B.V.","title":"Electrospun polyvinyl acetate nanofiber modified quartz crystal microbalance for detection of primary alcohol vapor","type":"article-journal","volume":"301"},"uris":["http://www.mendeley.com/documents/?uuid=0c771408-27d6-4956-b92d-c3744d6d36b6"]}],"mendeley":{"formattedCitation":"[28], [30]","plainTextFormattedCitation":"[28], [30]","previouslyFormattedCitation":"[27], [29]"},"properties":{"noteIndex":0},"schema":"https://github.com/citation-style-language/schema/raw/master/csl-citation.json"}</w:instrText>
      </w:r>
      <w:r>
        <w:rPr>
          <w:rFonts w:ascii="Times New Roman" w:hAnsi="Times New Roman" w:cs="Times New Roman"/>
          <w:color w:val="000000" w:themeColor="text1"/>
          <w:sz w:val="20"/>
          <w:szCs w:val="20"/>
          <w14:textFill>
            <w14:solidFill>
              <w14:schemeClr w14:val="tx1"/>
            </w14:solidFill>
          </w14:textFill>
        </w:rPr>
        <w:fldChar w:fldCharType="separate"/>
      </w:r>
      <w:r>
        <w:rPr>
          <w:rFonts w:ascii="Times New Roman" w:hAnsi="Times New Roman" w:cs="Times New Roman"/>
          <w:color w:val="000000" w:themeColor="text1"/>
          <w:sz w:val="20"/>
          <w:szCs w:val="20"/>
          <w14:textFill>
            <w14:solidFill>
              <w14:schemeClr w14:val="tx1"/>
            </w14:solidFill>
          </w14:textFill>
        </w:rPr>
        <w:t>[28], [30]</w:t>
      </w:r>
      <w:r>
        <w:rPr>
          <w:rFonts w:ascii="Times New Roman" w:hAnsi="Times New Roman" w:cs="Times New Roman"/>
          <w:color w:val="000000" w:themeColor="text1"/>
          <w:sz w:val="20"/>
          <w:szCs w:val="20"/>
          <w14:textFill>
            <w14:solidFill>
              <w14:schemeClr w14:val="tx1"/>
            </w14:solidFill>
          </w14:textFill>
        </w:rPr>
        <w:fldChar w:fldCharType="end"/>
      </w:r>
      <w:r>
        <w:rPr>
          <w:rFonts w:ascii="Times New Roman" w:hAnsi="Times New Roman" w:cs="Times New Roman"/>
          <w:color w:val="000000" w:themeColor="text1"/>
          <w:sz w:val="20"/>
          <w:szCs w:val="20"/>
          <w14:textFill>
            <w14:solidFill>
              <w14:schemeClr w14:val="tx1"/>
            </w14:solidFill>
          </w14:textFill>
        </w:rPr>
        <w:t xml:space="preserve">, as illustrated in </w:t>
      </w:r>
      <w:r>
        <w:rPr>
          <w:rFonts w:ascii="Times New Roman" w:hAnsi="Times New Roman" w:cs="Times New Roman"/>
          <w:color w:val="000000" w:themeColor="text1"/>
          <w:sz w:val="20"/>
          <w:szCs w:val="20"/>
          <w14:textFill>
            <w14:solidFill>
              <w14:schemeClr w14:val="tx1"/>
            </w14:solidFill>
          </w14:textFill>
        </w:rPr>
        <w:fldChar w:fldCharType="begin"/>
      </w:r>
      <w:r>
        <w:rPr>
          <w:rFonts w:ascii="Times New Roman" w:hAnsi="Times New Roman" w:cs="Times New Roman"/>
          <w:color w:val="000000" w:themeColor="text1"/>
          <w:sz w:val="20"/>
          <w:szCs w:val="20"/>
          <w14:textFill>
            <w14:solidFill>
              <w14:schemeClr w14:val="tx1"/>
            </w14:solidFill>
          </w14:textFill>
        </w:rPr>
        <w:instrText xml:space="preserve"> REF _Ref201798098 \h  \* MERGEFORMAT </w:instrText>
      </w:r>
      <w:r>
        <w:rPr>
          <w:rFonts w:ascii="Times New Roman" w:hAnsi="Times New Roman" w:cs="Times New Roman"/>
          <w:color w:val="000000" w:themeColor="text1"/>
          <w:sz w:val="20"/>
          <w:szCs w:val="20"/>
          <w14:textFill>
            <w14:solidFill>
              <w14:schemeClr w14:val="tx1"/>
            </w14:solidFill>
          </w14:textFill>
        </w:rPr>
        <w:fldChar w:fldCharType="separate"/>
      </w:r>
      <w:r>
        <w:rPr>
          <w:rFonts w:ascii="Times New Roman" w:hAnsi="Times New Roman" w:cs="Times New Roman"/>
          <w:color w:val="000000" w:themeColor="text1"/>
          <w:sz w:val="20"/>
          <w:szCs w:val="20"/>
          <w14:textFill>
            <w14:solidFill>
              <w14:schemeClr w14:val="tx1"/>
            </w14:solidFill>
          </w14:textFill>
        </w:rPr>
        <w:t>Figure 1</w:t>
      </w:r>
      <w:r>
        <w:rPr>
          <w:rFonts w:ascii="Times New Roman" w:hAnsi="Times New Roman" w:cs="Times New Roman"/>
          <w:color w:val="000000" w:themeColor="text1"/>
          <w:sz w:val="20"/>
          <w:szCs w:val="20"/>
          <w14:textFill>
            <w14:solidFill>
              <w14:schemeClr w14:val="tx1"/>
            </w14:solidFill>
          </w14:textFill>
        </w:rPr>
        <w:fldChar w:fldCharType="end"/>
      </w:r>
      <w:r>
        <w:rPr>
          <w:rFonts w:ascii="Times New Roman" w:hAnsi="Times New Roman" w:cs="Times New Roman"/>
          <w:color w:val="000000" w:themeColor="text1"/>
          <w:sz w:val="20"/>
          <w:szCs w:val="20"/>
          <w14:textFill>
            <w14:solidFill>
              <w14:schemeClr w14:val="tx1"/>
            </w14:solidFill>
          </w14:textFill>
        </w:rPr>
        <w:t xml:space="preserve">b. The chamber, with a total volume of 3.7 liters, was constructed from stainless steel. A low-voltage DC fan (12 V) was installed at the base of the chamber to ensure homogeneous distribution of the analyte. The top cover of the chamber was equipped with an oscillator circuit for the QCM channel, integrated with a frequency counter and additional circuits for temperature, humidity, and pressure sensing. The concentration was expressed in mg/L </w:t>
      </w:r>
      <w:r>
        <w:rPr>
          <w:rFonts w:ascii="Times New Roman" w:hAnsi="Times New Roman" w:cs="Times New Roman"/>
          <w:color w:val="000000" w:themeColor="text1"/>
          <w:sz w:val="20"/>
          <w:szCs w:val="20"/>
          <w14:textFill>
            <w14:solidFill>
              <w14:schemeClr w14:val="tx1"/>
            </w14:solidFill>
          </w14:textFill>
        </w:rPr>
        <w:fldChar w:fldCharType="begin" w:fldLock="1"/>
      </w:r>
      <w:r>
        <w:rPr>
          <w:rFonts w:ascii="Times New Roman" w:hAnsi="Times New Roman" w:cs="Times New Roman"/>
          <w:color w:val="000000" w:themeColor="text1"/>
          <w:sz w:val="20"/>
          <w:szCs w:val="20"/>
          <w14:textFill>
            <w14:solidFill>
              <w14:schemeClr w14:val="tx1"/>
            </w14:solidFill>
          </w14:textFill>
        </w:rPr>
        <w:instrText xml:space="preserve">ADDIN CSL_CITATION {"citationItems":[{"id":"ITEM-1","itemData":{"DOI":"10.1016/j.sna.2019.111742","ISSN":"09244247","abstract":"Analytical parameters including sensitivity in the QCM sensing system are critical to understand its sensing mechanism. We investigated the QCM analytical parameters after the QCM electrode surface was modified with polyvinyl acetate (PVAc) nanofiber for primary alcohols’ vapor detection. The PVAc nanofibers were prepared by electrospinning method and were observed using a scanning electron microscope (SEM). The modified QCM sensing system was used to test the vapor of primary alcohols. The QCM sensitivity for methanol, ethanol, n-propanol, n-butanol, and n-pentanol was found to be 6.8 ± 0.4, 13.1 ± 0.5, 25.2 ± 1.1, 39.7 ± 1.9, and 51.9 ± 2.6 Hz mg−1 L, respectively. The limit of detection for n-pentanol vapor was 0.023 mg/L, which the highest of all. The shortest response time was 4 s, when it was exposed to methanol vapor. The intermolecular interaction between the active surface and gaseous molecules is believed to responsible for frequency shift. The concentration of the analyte in the air is linearly correlated to the compound vapor pressure. The results could provide a new promising way to detect vapor of structurally similar of volatile organic compounds (VOCs) by QCM.","author":[{"dropping-particle":"","family":"Rianjanu","given":"Aditya","non-dropping-particle":"","parse-names":false,"suffix":""},{"dropping-particle":"","family":"Triyana","given":"Kuwat","non-dropping-particle":"","parse-names":false,"suffix":""},{"dropping-particle":"","family":"Nugroho","given":"Doni B.","non-dropping-particle":"","parse-names":false,"suffix":""},{"dropping-particle":"","family":"Kusumaatmaja","given":"Ahmad","non-dropping-particle":"","parse-names":false,"suffix":""},{"dropping-particle":"","family":"Roto","given":"Roto","non-dropping-particle":"","parse-names":false,"suffix":""}],"container-title":"Sensors and Actuators, A: Physical","id":"ITEM-1","issued":{"date-parts":[["2020"]]},"page":"111742","publisher":"Elsevier B.V.","title":"Electrospun polyvinyl acetate nanofiber modified quartz crystal microbalance for detection of primary alcohol vapor","type":"article-journal","volume":"301"},"uris":["http://www.mendeley.com/documents/?uuid=0c771408-27d6-4956-b92d-c3744d6d36b6"]}],"mendeley":{"formattedCitation":"[30]","plainTextFormattedCitation":"[30]","previouslyFormattedCitation":"[29]"},"properties":{"noteIndex":0},"schema":"https://github.com/citation-style-language/schema/raw/master/csl-citation.json"}</w:instrText>
      </w:r>
      <w:r>
        <w:rPr>
          <w:rFonts w:ascii="Times New Roman" w:hAnsi="Times New Roman" w:cs="Times New Roman"/>
          <w:color w:val="000000" w:themeColor="text1"/>
          <w:sz w:val="20"/>
          <w:szCs w:val="20"/>
          <w14:textFill>
            <w14:solidFill>
              <w14:schemeClr w14:val="tx1"/>
            </w14:solidFill>
          </w14:textFill>
        </w:rPr>
        <w:fldChar w:fldCharType="separate"/>
      </w:r>
      <w:r>
        <w:rPr>
          <w:rFonts w:ascii="Times New Roman" w:hAnsi="Times New Roman" w:cs="Times New Roman"/>
          <w:color w:val="000000" w:themeColor="text1"/>
          <w:sz w:val="20"/>
          <w:szCs w:val="20"/>
          <w14:textFill>
            <w14:solidFill>
              <w14:schemeClr w14:val="tx1"/>
            </w14:solidFill>
          </w14:textFill>
        </w:rPr>
        <w:t>[30]</w:t>
      </w:r>
      <w:r>
        <w:rPr>
          <w:rFonts w:ascii="Times New Roman" w:hAnsi="Times New Roman" w:cs="Times New Roman"/>
          <w:color w:val="000000" w:themeColor="text1"/>
          <w:sz w:val="20"/>
          <w:szCs w:val="20"/>
          <w14:textFill>
            <w14:solidFill>
              <w14:schemeClr w14:val="tx1"/>
            </w14:solidFill>
          </w14:textFill>
        </w:rPr>
        <w:fldChar w:fldCharType="end"/>
      </w:r>
      <w:r>
        <w:rPr>
          <w:rFonts w:ascii="Times New Roman" w:hAnsi="Times New Roman" w:cs="Times New Roman"/>
          <w:color w:val="000000" w:themeColor="text1"/>
          <w:sz w:val="20"/>
          <w:szCs w:val="20"/>
          <w14:textFill>
            <w14:solidFill>
              <w14:schemeClr w14:val="tx1"/>
            </w14:solidFill>
          </w14:textFill>
        </w:rPr>
        <w:t>.</w:t>
      </w:r>
    </w:p>
    <w:p w14:paraId="6DFB49D2">
      <w:pPr>
        <w:pStyle w:val="2"/>
        <w:rPr>
          <w:color w:val="000000" w:themeColor="text1"/>
          <w14:textFill>
            <w14:solidFill>
              <w14:schemeClr w14:val="tx1"/>
            </w14:solidFill>
          </w14:textFill>
        </w:rPr>
      </w:pPr>
      <w:r>
        <w:rPr>
          <w:color w:val="000000" w:themeColor="text1"/>
          <w:lang w:val="en-US"/>
          <w14:textFill>
            <w14:solidFill>
              <w14:schemeClr w14:val="tx1"/>
            </w14:solidFill>
          </w14:textFill>
        </w:rPr>
        <w:t>Results and Discussion</w:t>
      </w:r>
    </w:p>
    <w:p w14:paraId="5D93EC28">
      <w:pPr>
        <w:pStyle w:val="3"/>
        <w:numPr>
          <w:ilvl w:val="0"/>
          <w:numId w:val="10"/>
        </w:numPr>
        <w:rPr>
          <w:color w:val="000000" w:themeColor="text1"/>
          <w14:textFill>
            <w14:solidFill>
              <w14:schemeClr w14:val="tx1"/>
            </w14:solidFill>
          </w14:textFill>
        </w:rPr>
      </w:pPr>
      <w:r>
        <w:rPr>
          <w:rStyle w:val="24"/>
          <w:b/>
          <w:bCs w:val="0"/>
          <w:color w:val="000000" w:themeColor="text1"/>
          <w14:textFill>
            <w14:solidFill>
              <w14:schemeClr w14:val="tx1"/>
            </w14:solidFill>
          </w14:textFill>
        </w:rPr>
        <w:t>QCM Sensor with GO/PVC Coating</w:t>
      </w:r>
    </w:p>
    <w:p w14:paraId="0ED791E7">
      <w:pPr>
        <w:pStyle w:val="77"/>
        <w:keepNext w:val="0"/>
        <w:keepLines w:val="0"/>
        <w:pageBreakBefore w:val="0"/>
        <w:widowControl/>
        <w:kinsoku/>
        <w:wordWrap/>
        <w:overflowPunct/>
        <w:topLinePunct w:val="0"/>
        <w:autoSpaceDE/>
        <w:autoSpaceDN/>
        <w:bidi w:val="0"/>
        <w:adjustRightInd/>
        <w:snapToGrid/>
        <w:ind w:firstLine="357"/>
        <w:textAlignment w:val="auto"/>
        <w:rPr>
          <w:rFonts w:ascii="Times New Roman" w:hAnsi="Times New Roman" w:cs="Times New Roman"/>
          <w:color w:val="000000" w:themeColor="text1"/>
          <w:sz w:val="20"/>
          <w:szCs w:val="20"/>
          <w14:textFill>
            <w14:solidFill>
              <w14:schemeClr w14:val="tx1"/>
            </w14:solidFill>
          </w14:textFill>
        </w:rPr>
      </w:pPr>
      <w:r>
        <w:rPr>
          <w:rFonts w:ascii="Times New Roman" w:hAnsi="Times New Roman" w:cs="Times New Roman"/>
          <w:color w:val="000000" w:themeColor="text1"/>
          <w:sz w:val="20"/>
          <w:szCs w:val="20"/>
          <w14:textFill>
            <w14:solidFill>
              <w14:schemeClr w14:val="tx1"/>
            </w14:solidFill>
          </w14:textFill>
        </w:rPr>
        <w:fldChar w:fldCharType="begin"/>
      </w:r>
      <w:r>
        <w:rPr>
          <w:rFonts w:ascii="Times New Roman" w:hAnsi="Times New Roman" w:cs="Times New Roman"/>
          <w:color w:val="000000" w:themeColor="text1"/>
          <w:sz w:val="20"/>
          <w:szCs w:val="20"/>
          <w14:textFill>
            <w14:solidFill>
              <w14:schemeClr w14:val="tx1"/>
            </w14:solidFill>
          </w14:textFill>
        </w:rPr>
        <w:instrText xml:space="preserve"> REF _Ref201787347 \h  \* MERGEFORMAT </w:instrText>
      </w:r>
      <w:r>
        <w:rPr>
          <w:rFonts w:ascii="Times New Roman" w:hAnsi="Times New Roman" w:cs="Times New Roman"/>
          <w:color w:val="000000" w:themeColor="text1"/>
          <w:sz w:val="20"/>
          <w:szCs w:val="20"/>
          <w14:textFill>
            <w14:solidFill>
              <w14:schemeClr w14:val="tx1"/>
            </w14:solidFill>
          </w14:textFill>
        </w:rPr>
        <w:fldChar w:fldCharType="separate"/>
      </w:r>
      <w:r>
        <w:rPr>
          <w:rFonts w:ascii="Times New Roman" w:hAnsi="Times New Roman" w:cs="Times New Roman"/>
          <w:color w:val="000000" w:themeColor="text1"/>
          <w:sz w:val="20"/>
          <w:szCs w:val="20"/>
          <w14:textFill>
            <w14:solidFill>
              <w14:schemeClr w14:val="tx1"/>
            </w14:solidFill>
          </w14:textFill>
        </w:rPr>
        <w:t>Figure 2</w:t>
      </w:r>
      <w:r>
        <w:rPr>
          <w:rFonts w:ascii="Times New Roman" w:hAnsi="Times New Roman" w:cs="Times New Roman"/>
          <w:color w:val="000000" w:themeColor="text1"/>
          <w:sz w:val="20"/>
          <w:szCs w:val="20"/>
          <w14:textFill>
            <w14:solidFill>
              <w14:schemeClr w14:val="tx1"/>
            </w14:solidFill>
          </w14:textFill>
        </w:rPr>
        <w:fldChar w:fldCharType="end"/>
      </w:r>
      <w:r>
        <w:rPr>
          <w:rFonts w:ascii="Times New Roman" w:hAnsi="Times New Roman" w:cs="Times New Roman"/>
          <w:color w:val="000000" w:themeColor="text1"/>
          <w:sz w:val="20"/>
          <w:szCs w:val="20"/>
          <w14:textFill>
            <w14:solidFill>
              <w14:schemeClr w14:val="tx1"/>
            </w14:solidFill>
          </w14:textFill>
        </w:rPr>
        <w:t>a displays the uncoated QCM sensor. It consists of a 10 MHz AT-cut quartz crystal (HC-49U package) with its protective casing removed to expose the active sensing surface. The circular silver electrodes, each approximately 3.74 mm in diameter, were deposited symmetrically on both sides of the quartz substrate. In this pristine state, the electrodes exhibited a smooth and reflective surface without any material deposition. This configuration served as the reference state for mass loading measurements.</w:t>
      </w:r>
    </w:p>
    <w:p w14:paraId="7F04F673">
      <w:pPr>
        <w:pStyle w:val="77"/>
        <w:keepNext w:val="0"/>
        <w:keepLines w:val="0"/>
        <w:pageBreakBefore w:val="0"/>
        <w:widowControl/>
        <w:kinsoku/>
        <w:wordWrap/>
        <w:overflowPunct/>
        <w:topLinePunct w:val="0"/>
        <w:autoSpaceDE/>
        <w:autoSpaceDN/>
        <w:bidi w:val="0"/>
        <w:adjustRightInd/>
        <w:snapToGrid/>
        <w:ind w:firstLine="357"/>
        <w:textAlignment w:val="auto"/>
        <w:rPr>
          <w:rFonts w:ascii="Times New Roman" w:hAnsi="Times New Roman" w:cs="Times New Roman"/>
          <w:color w:val="000000" w:themeColor="text1"/>
          <w:sz w:val="20"/>
          <w:szCs w:val="20"/>
          <w14:textFill>
            <w14:solidFill>
              <w14:schemeClr w14:val="tx1"/>
            </w14:solidFill>
          </w14:textFill>
        </w:rPr>
      </w:pPr>
      <w:r>
        <w:rPr>
          <w:rFonts w:ascii="Times New Roman" w:hAnsi="Times New Roman" w:cs="Times New Roman"/>
          <w:color w:val="000000" w:themeColor="text1"/>
          <w:sz w:val="20"/>
          <w:szCs w:val="20"/>
          <w14:textFill>
            <w14:solidFill>
              <w14:schemeClr w14:val="tx1"/>
            </w14:solidFill>
          </w14:textFill>
        </w:rPr>
        <w:fldChar w:fldCharType="begin"/>
      </w:r>
      <w:r>
        <w:rPr>
          <w:rFonts w:ascii="Times New Roman" w:hAnsi="Times New Roman" w:cs="Times New Roman"/>
          <w:color w:val="000000" w:themeColor="text1"/>
          <w:sz w:val="20"/>
          <w:szCs w:val="20"/>
          <w14:textFill>
            <w14:solidFill>
              <w14:schemeClr w14:val="tx1"/>
            </w14:solidFill>
          </w14:textFill>
        </w:rPr>
        <w:instrText xml:space="preserve"> REF _Ref201787347 \h  \* MERGEFORMAT </w:instrText>
      </w:r>
      <w:r>
        <w:rPr>
          <w:rFonts w:ascii="Times New Roman" w:hAnsi="Times New Roman" w:cs="Times New Roman"/>
          <w:color w:val="000000" w:themeColor="text1"/>
          <w:sz w:val="20"/>
          <w:szCs w:val="20"/>
          <w14:textFill>
            <w14:solidFill>
              <w14:schemeClr w14:val="tx1"/>
            </w14:solidFill>
          </w14:textFill>
        </w:rPr>
        <w:fldChar w:fldCharType="separate"/>
      </w:r>
      <w:r>
        <w:rPr>
          <w:rFonts w:ascii="Times New Roman" w:hAnsi="Times New Roman" w:cs="Times New Roman"/>
          <w:color w:val="000000" w:themeColor="text1"/>
          <w:sz w:val="20"/>
          <w:szCs w:val="20"/>
          <w14:textFill>
            <w14:solidFill>
              <w14:schemeClr w14:val="tx1"/>
            </w14:solidFill>
          </w14:textFill>
        </w:rPr>
        <w:t>Figure 2</w:t>
      </w:r>
      <w:r>
        <w:rPr>
          <w:rFonts w:ascii="Times New Roman" w:hAnsi="Times New Roman" w:cs="Times New Roman"/>
          <w:color w:val="000000" w:themeColor="text1"/>
          <w:sz w:val="20"/>
          <w:szCs w:val="20"/>
          <w14:textFill>
            <w14:solidFill>
              <w14:schemeClr w14:val="tx1"/>
            </w14:solidFill>
          </w14:textFill>
        </w:rPr>
        <w:fldChar w:fldCharType="end"/>
      </w:r>
      <w:r>
        <w:rPr>
          <w:rFonts w:ascii="Times New Roman" w:hAnsi="Times New Roman" w:cs="Times New Roman"/>
          <w:color w:val="000000" w:themeColor="text1"/>
          <w:sz w:val="20"/>
          <w:szCs w:val="20"/>
          <w14:textFill>
            <w14:solidFill>
              <w14:schemeClr w14:val="tx1"/>
            </w14:solidFill>
          </w14:textFill>
        </w:rPr>
        <w:t>b shows the same QCM sensor after functionalization with PVC nanofibers via electrospinning and a thin layer of GO applied via immersion. The deposition was successful and homogeneous. The composite film formed a uniform and continuous layer across the electrode surface, as observed visually.</w:t>
      </w:r>
    </w:p>
    <w:p w14:paraId="3E37D529">
      <w:pPr>
        <w:pStyle w:val="77"/>
        <w:keepNext w:val="0"/>
        <w:keepLines w:val="0"/>
        <w:pageBreakBefore w:val="0"/>
        <w:widowControl/>
        <w:tabs>
          <w:tab w:val="left" w:pos="2552"/>
        </w:tabs>
        <w:kinsoku/>
        <w:wordWrap/>
        <w:overflowPunct/>
        <w:topLinePunct w:val="0"/>
        <w:autoSpaceDE/>
        <w:autoSpaceDN/>
        <w:bidi w:val="0"/>
        <w:adjustRightInd/>
        <w:snapToGrid/>
        <w:ind w:firstLine="357"/>
        <w:textAlignment w:val="auto"/>
        <w:rPr>
          <w:rFonts w:ascii="Times New Roman" w:hAnsi="Times New Roman" w:cs="Times New Roman"/>
          <w:color w:val="000000" w:themeColor="text1"/>
          <w:sz w:val="20"/>
          <w:szCs w:val="20"/>
          <w14:textFill>
            <w14:solidFill>
              <w14:schemeClr w14:val="tx1"/>
            </w14:solidFill>
          </w14:textFill>
        </w:rPr>
      </w:pPr>
      <w:r>
        <w:rPr>
          <w:rFonts w:ascii="Times New Roman" w:hAnsi="Times New Roman" w:cs="Times New Roman"/>
          <w:color w:val="000000" w:themeColor="text1"/>
          <w:sz w:val="20"/>
          <w:szCs w:val="20"/>
          <w14:textFill>
            <w14:solidFill>
              <w14:schemeClr w14:val="tx1"/>
            </w14:solidFill>
          </w14:textFill>
        </w:rPr>
        <w:t>The QCM resonant frequency was measured before and after material deposition. The frequency decreased by 3603 Hz after PVC deposition and by 4714 Hz following GO immersion. According to the Sauerbrey equation, these decreases correspond to mass increases of approximately 1748 ng and 2287 ng, respectively. These frequency changes indicate the successful deposition of the active layer on the sensor.</w:t>
      </w:r>
    </w:p>
    <w:p w14:paraId="0E4C54EA">
      <w:pPr>
        <w:pStyle w:val="3"/>
        <w:numPr>
          <w:ilvl w:val="0"/>
          <w:numId w:val="10"/>
        </w:numPr>
        <w:rPr>
          <w:color w:val="000000" w:themeColor="text1"/>
          <w14:textFill>
            <w14:solidFill>
              <w14:schemeClr w14:val="tx1"/>
            </w14:solidFill>
          </w14:textFill>
        </w:rPr>
      </w:pPr>
      <w:r>
        <w:rPr>
          <w:rStyle w:val="24"/>
          <w:b/>
          <w:bCs w:val="0"/>
          <w:color w:val="000000" w:themeColor="text1"/>
          <w14:textFill>
            <w14:solidFill>
              <w14:schemeClr w14:val="tx1"/>
            </w14:solidFill>
          </w14:textFill>
        </w:rPr>
        <w:t>Characteristics</w:t>
      </w:r>
      <w:r>
        <w:rPr>
          <w:color w:val="000000" w:themeColor="text1"/>
          <w14:textFill>
            <w14:solidFill>
              <w14:schemeClr w14:val="tx1"/>
            </w14:solidFill>
          </w14:textFill>
        </w:rPr>
        <w:t xml:space="preserve"> of GO/PVC Layer</w:t>
      </w:r>
    </w:p>
    <w:p w14:paraId="21625A52">
      <w:pPr>
        <w:keepNext w:val="0"/>
        <w:keepLines w:val="0"/>
        <w:pageBreakBefore w:val="0"/>
        <w:widowControl/>
        <w:kinsoku/>
        <w:wordWrap/>
        <w:overflowPunct/>
        <w:topLinePunct w:val="0"/>
        <w:autoSpaceDE/>
        <w:autoSpaceDN/>
        <w:bidi w:val="0"/>
        <w:adjustRightInd/>
        <w:snapToGrid/>
        <w:ind w:firstLine="357"/>
        <w:textAlignment w:val="auto"/>
        <w:rPr>
          <w:bCs/>
          <w:color w:val="000000" w:themeColor="text1"/>
          <w:lang w:val="en-US"/>
          <w14:textFill>
            <w14:solidFill>
              <w14:schemeClr w14:val="tx1"/>
            </w14:solidFill>
          </w14:textFill>
        </w:rPr>
      </w:pPr>
      <w:r>
        <w:rPr>
          <w:bCs/>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REF _Ref202694130 \h </w:instrText>
      </w:r>
      <w:r>
        <w:rPr>
          <w:bCs/>
          <w:color w:val="000000" w:themeColor="text1"/>
          <w14:textFill>
            <w14:solidFill>
              <w14:schemeClr w14:val="tx1"/>
            </w14:solidFill>
          </w14:textFill>
        </w:rPr>
        <w:instrText xml:space="preserve"> \* MERGEFORMAT </w:instrText>
      </w:r>
      <w:r>
        <w:rPr>
          <w:bCs/>
          <w:color w:val="000000" w:themeColor="text1"/>
          <w14:textFill>
            <w14:solidFill>
              <w14:schemeClr w14:val="tx1"/>
            </w14:solidFill>
          </w14:textFill>
        </w:rPr>
        <w:fldChar w:fldCharType="separate"/>
      </w:r>
      <w:r>
        <w:t>Figure 3</w:t>
      </w:r>
      <w:r>
        <w:rPr>
          <w:bCs/>
          <w:color w:val="000000" w:themeColor="text1"/>
          <w14:textFill>
            <w14:solidFill>
              <w14:schemeClr w14:val="tx1"/>
            </w14:solidFill>
          </w14:textFill>
        </w:rPr>
        <w:fldChar w:fldCharType="end"/>
      </w:r>
      <w:r>
        <w:rPr>
          <w:bCs/>
          <w:color w:val="000000" w:themeColor="text1"/>
          <w:lang w:val="en-US"/>
          <w14:textFill>
            <w14:solidFill>
              <w14:schemeClr w14:val="tx1"/>
            </w14:solidFill>
          </w14:textFill>
        </w:rPr>
        <w:t xml:space="preserve">a shows the SEM image of the electrospun PVC nanofiber layer. The fibers form a dense and uniform network. They are evenly distributed across the substrate. This indicates that the electrospinning process was consistent and produced a homogeneous fibrous mat. Such morphology is beneficial for sensor applications. The large surface area and porous structure help improve analyte interaction and adsorption efficiency </w:t>
      </w:r>
      <w:r>
        <w:rPr>
          <w:color w:val="000000" w:themeColor="text1"/>
          <w14:textFill>
            <w14:solidFill>
              <w14:schemeClr w14:val="tx1"/>
            </w14:solidFill>
          </w14:textFill>
        </w:rPr>
        <w:fldChar w:fldCharType="begin" w:fldLock="1"/>
      </w:r>
      <w:r>
        <w:rPr>
          <w:color w:val="000000" w:themeColor="text1"/>
          <w14:textFill>
            <w14:solidFill>
              <w14:schemeClr w14:val="tx1"/>
            </w14:solidFill>
          </w14:textFill>
        </w:rPr>
        <w:instrText xml:space="preserve">ADDIN CSL_CITATION {"citationItems":[{"id":"ITEM-1","itemData":{"DOI":"10.1016/j.ccr.2024.216245","ISSN":"00108545","abstract":"As emerging platforms, nanoporous-based biosensors have potentially useful applications for sensitive and selective detection of various analytes. The integration of nanoporous materials (e.g., nanocarbons, mesoporous, metal–organic frameworks (MOFs), and MOF-based nanocomposites, etc.) with various transduction techniques, such as electrochemical, optical, and mass-sensitized, has led to the development of biosensors for a wide spectrum of applications in healthcare, environmental monitoring, and food safety. These biosensors take advantage of the unique properties of nanoporous materials, such as tunable pore size and selective surface chemistry with high surface area, and enhance the interaction between the analyte and the recognition element. Overall, biosensors based on nanoporous material have very low limits of detection and appropriate linear range. This review focuses on recent developments in the design of biosensors based on nanoporous materials, including sensing mechanisms and applications.","author":[{"dropping-particle":"","family":"Nokandeh","given":"Seyedeh Mehrnoush","non-dropping-particle":"","parse-names":false,"suffix":""},{"dropping-particle":"","family":"Eivazzadeh-Keihan","given":"Reza","non-dropping-particle":"","parse-names":false,"suffix":""},{"dropping-particle":"","family":"Salimi Bani","given":"Milad","non-dropping-particle":"","parse-names":false,"suffix":""},{"dropping-particle":"","family":"Zare","given":"Iman","non-dropping-particle":"","parse-names":false,"suffix":""},{"dropping-particle":"","family":"Kang","given":"Heemin","non-dropping-particle":"","parse-names":false,"suffix":""},{"dropping-particle":"","family":"Tavakkoli Yaraki","given":"Mohammad","non-dropping-particle":"","parse-names":false,"suffix":""},{"dropping-particle":"","family":"Mahdavi","given":"Mohammad","non-dropping-particle":"","parse-names":false,"suffix":""},{"dropping-particle":"","family":"Maleki","given":"Ali","non-dropping-particle":"","parse-names":false,"suffix":""},{"dropping-particle":"","family":"Varma","given":"Rajender S.","non-dropping-particle":"","parse-names":false,"suffix":""}],"container-title":"Coordination Chemistry Reviews","id":"ITEM-1","issue":"July 2024","issued":{"date-parts":[["2025"]]},"page":"216245","publisher":"Elsevier B.V.","title":"Nanoporous structures-based biosensors for environmental and biomedical diagnostics: Advancements, opportunities, and challenges","type":"article-journal","volume":"522"},"uris":["http://www.mendeley.com/documents/?uuid=4a2153f7-b483-4406-bf77-7d156a57e28f"]}],"mendeley":{"formattedCitation":"[31]","plainTextFormattedCitation":"[31]","previouslyFormattedCitation":"[30]"},"properties":{"noteIndex":0},"schema":"https://github.com/citation-style-language/schema/raw/master/csl-citation.json"}</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[31]</w:t>
      </w:r>
      <w:r>
        <w:rPr>
          <w:color w:val="000000" w:themeColor="text1"/>
          <w14:textFill>
            <w14:solidFill>
              <w14:schemeClr w14:val="tx1"/>
            </w14:solidFill>
          </w14:textFill>
        </w:rPr>
        <w:fldChar w:fldCharType="end"/>
      </w:r>
      <w:r>
        <w:rPr>
          <w:color w:val="000000" w:themeColor="text1"/>
          <w14:textFill>
            <w14:solidFill>
              <w14:schemeClr w14:val="tx1"/>
            </w14:solidFill>
          </w14:textFill>
        </w:rPr>
        <w:t>.</w:t>
      </w:r>
    </w:p>
    <w:p w14:paraId="5703AEC1">
      <w:pPr>
        <w:pStyle w:val="77"/>
        <w:keepNext w:val="0"/>
        <w:keepLines w:val="0"/>
        <w:pageBreakBefore w:val="0"/>
        <w:widowControl/>
        <w:kinsoku/>
        <w:wordWrap/>
        <w:overflowPunct/>
        <w:topLinePunct w:val="0"/>
        <w:autoSpaceDE/>
        <w:autoSpaceDN/>
        <w:bidi w:val="0"/>
        <w:adjustRightInd/>
        <w:snapToGrid/>
        <w:ind w:firstLine="357"/>
        <w:textAlignment w:val="auto"/>
        <w:rPr>
          <w:rFonts w:ascii="Times New Roman" w:hAnsi="Times New Roman" w:cs="Times New Roman"/>
          <w:bCs/>
          <w:color w:val="000000" w:themeColor="text1"/>
          <w:sz w:val="20"/>
          <w:szCs w:val="20"/>
          <w14:textFill>
            <w14:solidFill>
              <w14:schemeClr w14:val="tx1"/>
            </w14:solidFill>
          </w14:textFill>
        </w:rPr>
      </w:pPr>
      <w:r>
        <w:rPr>
          <w:rFonts w:ascii="Times New Roman" w:hAnsi="Times New Roman" w:cs="Times New Roman"/>
          <w:bCs/>
          <w:color w:val="000000" w:themeColor="text1"/>
          <w:sz w:val="20"/>
          <w:szCs w:val="20"/>
          <w14:textFill>
            <w14:solidFill>
              <w14:schemeClr w14:val="tx1"/>
            </w14:solidFill>
          </w14:textFill>
        </w:rPr>
        <w:fldChar w:fldCharType="begin"/>
      </w:r>
      <w:r>
        <w:rPr>
          <w:rFonts w:ascii="Times New Roman" w:hAnsi="Times New Roman" w:cs="Times New Roman"/>
          <w:color w:val="000000" w:themeColor="text1"/>
          <w:sz w:val="20"/>
          <w:szCs w:val="20"/>
          <w14:textFill>
            <w14:solidFill>
              <w14:schemeClr w14:val="tx1"/>
            </w14:solidFill>
          </w14:textFill>
        </w:rPr>
        <w:instrText xml:space="preserve"> REF _Ref202694130 \h </w:instrText>
      </w:r>
      <w:r>
        <w:rPr>
          <w:rFonts w:ascii="Times New Roman" w:hAnsi="Times New Roman" w:cs="Times New Roman"/>
          <w:bCs/>
          <w:color w:val="000000" w:themeColor="text1"/>
          <w:sz w:val="20"/>
          <w:szCs w:val="20"/>
          <w14:textFill>
            <w14:solidFill>
              <w14:schemeClr w14:val="tx1"/>
            </w14:solidFill>
          </w14:textFill>
        </w:rPr>
        <w:instrText xml:space="preserve"> \* MERGEFORMAT </w:instrText>
      </w:r>
      <w:r>
        <w:rPr>
          <w:rFonts w:ascii="Times New Roman" w:hAnsi="Times New Roman" w:cs="Times New Roman"/>
          <w:bCs/>
          <w:color w:val="000000" w:themeColor="text1"/>
          <w:sz w:val="20"/>
          <w:szCs w:val="20"/>
          <w14:textFill>
            <w14:solidFill>
              <w14:schemeClr w14:val="tx1"/>
            </w14:solidFill>
          </w14:textFill>
        </w:rPr>
        <w:fldChar w:fldCharType="separate"/>
      </w:r>
      <w:r>
        <w:rPr>
          <w:rFonts w:ascii="Times New Roman" w:hAnsi="Times New Roman" w:cs="Times New Roman"/>
          <w:sz w:val="20"/>
          <w:szCs w:val="20"/>
        </w:rPr>
        <w:t>Figure 3</w:t>
      </w:r>
      <w:r>
        <w:rPr>
          <w:rFonts w:ascii="Times New Roman" w:hAnsi="Times New Roman" w:cs="Times New Roman"/>
          <w:bCs/>
          <w:color w:val="000000" w:themeColor="text1"/>
          <w:sz w:val="20"/>
          <w:szCs w:val="20"/>
          <w14:textFill>
            <w14:solidFill>
              <w14:schemeClr w14:val="tx1"/>
            </w14:solidFill>
          </w14:textFill>
        </w:rPr>
        <w:fldChar w:fldCharType="end"/>
      </w:r>
      <w:r>
        <w:rPr>
          <w:rFonts w:ascii="Times New Roman" w:hAnsi="Times New Roman" w:cs="Times New Roman"/>
          <w:bCs/>
          <w:color w:val="000000" w:themeColor="text1"/>
          <w:sz w:val="20"/>
          <w:szCs w:val="20"/>
          <w14:textFill>
            <w14:solidFill>
              <w14:schemeClr w14:val="tx1"/>
            </w14:solidFill>
          </w14:textFill>
        </w:rPr>
        <w:t xml:space="preserve">b presents the SEM image of the PVC nanofiber layer after being coated with graphene oxide (GO) via immersion. The surface appears smoother and less textured compared to Figure 3a. Fiber-like features are still faintly visible beneath the top layer. This suggests that the GO film partially or fully covered the nanofiber matrix. The smooth appearance is consistent with the planar nature of GO, which tends to spread evenly during immersion. This composite structure demonstrates successful deposition of GO. The GO layer can enhance the sensor’s chemical sensitivity by providing additional active sites and improving surface conductivity </w:t>
      </w:r>
      <w:r>
        <w:rPr>
          <w:rFonts w:ascii="Times New Roman" w:hAnsi="Times New Roman" w:cs="Times New Roman"/>
          <w:bCs/>
          <w:color w:val="000000" w:themeColor="text1"/>
          <w:sz w:val="20"/>
          <w:szCs w:val="20"/>
          <w14:textFill>
            <w14:solidFill>
              <w14:schemeClr w14:val="tx1"/>
            </w14:solidFill>
          </w14:textFill>
        </w:rPr>
        <w:fldChar w:fldCharType="begin" w:fldLock="1"/>
      </w:r>
      <w:r>
        <w:rPr>
          <w:rFonts w:ascii="Times New Roman" w:hAnsi="Times New Roman" w:cs="Times New Roman"/>
          <w:bCs/>
          <w:color w:val="000000" w:themeColor="text1"/>
          <w:sz w:val="20"/>
          <w:szCs w:val="20"/>
          <w14:textFill>
            <w14:solidFill>
              <w14:schemeClr w14:val="tx1"/>
            </w14:solidFill>
          </w14:textFill>
        </w:rPr>
        <w:instrText xml:space="preserve">ADDIN CSL_CITATION {"citationItems":[{"id":"ITEM-1","itemData":{"DOI":"10.1016/j.sna.2021.112918","ISSN":"09244247","abstract":"Fabricating high response humidity sensors can create new-fashioned applications and avenues for stakeholder interaction. Thus, this paper addresses an efficient fabrication route based on consolidated graphene oxide (GO) nanoplatelets inside the polyvinyl chloride (PVC) in presence tricresyl phosphate (TCP) plasticizer by In-situ method. The structure of synthesized GO was verified by X-ray diffraction (XRD) and Fourier transform infrared imaging microscopic analysis (FT-IR-IM). Three different proportions of GO (i.e., 1, 3 and 6 wt.%) were used to fabricate plasticized PVC sensors. The morphology of sensors was investigated by atomic force microscopy (AFM) and transmission electron microscopy (TEM) techniques. The AFM &amp; TEM images showed that better dispersion of GO nanoplatelets in the PPVC matrix occurred at 1 and 3 wt.%. Furthermore, other measurements such as Raman spectroscopy, mechanical properties and thermogravimetric analysis (TGA) were conducted on the fabricated PVC sensors. Also, the humidity sensing properties were tested in a wide range of relative humidity (11–85 % RH) and frequency (100 Hz–100 kHz). The data manifested that the optimum measuring frequency was 1 kHz. Moreover, the obtained results from humidity sensing at 1 kHz exhibited that sensor 3 (PPVC/GO-3%) possessed higher sensitivity, lower hysteresis with ultrafast response speed (</w:instrText>
      </w:r>
      <w:r>
        <w:rPr>
          <w:rFonts w:ascii="Cambria Math" w:hAnsi="Cambria Math" w:cs="Cambria Math"/>
          <w:bCs/>
          <w:color w:val="000000" w:themeColor="text1"/>
          <w:sz w:val="20"/>
          <w:szCs w:val="20"/>
          <w14:textFill>
            <w14:solidFill>
              <w14:schemeClr w14:val="tx1"/>
            </w14:solidFill>
          </w14:textFill>
        </w:rPr>
        <w:instrText xml:space="preserve">∼</w:instrText>
      </w:r>
      <w:r>
        <w:rPr>
          <w:rFonts w:ascii="Times New Roman" w:hAnsi="Times New Roman" w:cs="Times New Roman"/>
          <w:bCs/>
          <w:color w:val="000000" w:themeColor="text1"/>
          <w:sz w:val="20"/>
          <w:szCs w:val="20"/>
          <w14:textFill>
            <w14:solidFill>
              <w14:schemeClr w14:val="tx1"/>
            </w14:solidFill>
          </w14:textFill>
        </w:rPr>
        <w:instrText xml:space="preserve"> 4 s) and recovery time (</w:instrText>
      </w:r>
      <w:r>
        <w:rPr>
          <w:rFonts w:ascii="Cambria Math" w:hAnsi="Cambria Math" w:cs="Cambria Math"/>
          <w:bCs/>
          <w:color w:val="000000" w:themeColor="text1"/>
          <w:sz w:val="20"/>
          <w:szCs w:val="20"/>
          <w14:textFill>
            <w14:solidFill>
              <w14:schemeClr w14:val="tx1"/>
            </w14:solidFill>
          </w14:textFill>
        </w:rPr>
        <w:instrText xml:space="preserve">∼</w:instrText>
      </w:r>
      <w:r>
        <w:rPr>
          <w:rFonts w:ascii="Times New Roman" w:hAnsi="Times New Roman" w:cs="Times New Roman"/>
          <w:bCs/>
          <w:color w:val="000000" w:themeColor="text1"/>
          <w:sz w:val="20"/>
          <w:szCs w:val="20"/>
          <w14:textFill>
            <w14:solidFill>
              <w14:schemeClr w14:val="tx1"/>
            </w14:solidFill>
          </w14:textFill>
        </w:rPr>
        <w:instrText xml:space="preserve"> 6 s) compared to other sensors. This result reveals excellent possibility of using sensor 3 as humidity sensing for intelligent food packaging and other practical applications.","author":[{"dropping-particle":"","family":"Moustafa","given":"Hesham","non-dropping-particle":"","parse-names":false,"suffix":""},{"dropping-particle":"","family":"Morsy","given":"Mohamed","non-dropping-particle":"","parse-names":false,"suffix":""},{"dropping-particle":"","family":"Ateia","given":"Mahmoud A.","non-dropping-particle":"","parse-names":false,"suffix":""},{"dropping-particle":"","family":"Abdel-Haleem","given":"Fatehy M.","non-dropping-particle":"","parse-names":false,"suffix":""}],"container-title":"Sensors and Actuators, A: Physical","id":"ITEM-1","issued":{"date-parts":[["2021"]]},"page":"112918","publisher":"Elsevier B.V.","title":"Ultrafast response humidity sensors based on polyvinyl chloride/graphene oxide nanocomposites for intelligent food packaging","type":"article-journal","volume":"331"},"uris":["http://www.mendeley.com/documents/?uuid=34492abf-a62d-4d42-adfd-e5aa5ff635a6"]},{"id":"ITEM-2","itemData":{"DOI":"10.55981/jet.703","ISSN":"2527-9955","abstract":"Counter electrodes are essential in dye-sensitized solar cells (DSSCs) for facilitating charge transfer and catalyzing the regeneration of the electrolyte, impacting overall efficiency. Common counter electrode materials include platinum (Pt), poly(3,4-ethylenedioxythiophene)-poly(styrenesulfonate) (PEDOT:PSS), and graphene, each with distinct advantages and challenges. Pt, a traditional choice, offers excellent catalytic activity but is expensive and scarce. PEDOT:PSS, a conductive polymer, is cost-effective and easily deposited but often suffers from high recombination losses and lower efficiency. Graphene, known for its high conductivity and large surface area, is emerging as a promising alternative. However, a lack of comparative studies on how different counter electrode materials influence recombination dynamics limits the understanding needed for optimizing DSSC performance. This study addresses this gap by examining Pt, graphene, and PEDOT:PSS -based counter electrodes, analyzing their effects on charge transfer, recombination behaviour, and efficiency through J-V measurements, charge extraction, and transient photocurrent (TPC) as well as transient photovoltage (TPV) analyses. Graphene-based DSSCs show superior performance, achieving the highest photocurrent density and power conversion efficiency up to 5.12% at an intensity equivalent to 1 sun (100 mWcm-2), due to enhanced charge extraction and minimized recombination. TPC data reveal that graphene supports faster charge transport, while TPV analysis shows longer electron lifetimes than PEDOT:PSS-based DSSCs. In contrast, PEDOT:PSS-based DSSCs exhibit high recombination losses, lower photocurrent, and s-shaped J-V curves, indicating high resistance of limited charge transfer efficiency. These findings highlight graphene’s potential as an optimal counter electrode material for efficient, high-performance DSSCs.","author":[{"dropping-particle":"","family":"Azizah","given":"Evi Nur","non-dropping-particle":"","parse-names":false,"suffix":""},{"dropping-particle":"","family":"Nurhayati","given":"Nunik","non-dropping-particle":"","parse-names":false,"suffix":""},{"dropping-particle":"","family":"Jazeera","given":"Lalu Jihad","non-dropping-particle":"Al","parse-names":false,"suffix":""},{"dropping-particle":"","family":"Yuliantini","given":"Lia","non-dropping-particle":"","parse-names":false,"suffix":""},{"dropping-particle":"","family":"Hatta","given":"Mohammad","non-dropping-particle":"","parse-names":false,"suffix":""},{"dropping-particle":"","family":"Amrillah","given":"Tahta","non-dropping-particle":"","parse-names":false,"suffix":""},{"dropping-particle":"","family":"Nursam","given":"Natalita Maulani","non-dropping-particle":"","parse-names":false,"suffix":""},{"dropping-particle":"","family":"Firdaus","given":"Yuliar","non-dropping-particle":"","parse-names":false,"suffix":""}],"container-title":"Jurnal Elektronika dan Telekomunikasi","id":"ITEM-2","issue":"1","issued":{"date-parts":[["2025","8","31"]]},"page":"1","title":"Comparative Analysis of Charge Recombination Dynamics in Dye-Sensitized Solar Cells with different Counter Electrodes","type":"article-journal","volume":"25"},"uris":["http://www.mendeley.com/documents/?uuid=eda632da-aa30-42d8-ac12-4b491b77c793"]}],"mendeley":{"formattedCitation":"[23], [32]","plainTextFormattedCitation":"[23], [32]","previouslyFormattedCitation":"[22], [31]"},"properties":{"noteIndex":0},"schema":"https://github.com/citation-style-language/schema/raw/master/csl-citation.json"}</w:instrText>
      </w:r>
      <w:r>
        <w:rPr>
          <w:rFonts w:ascii="Times New Roman" w:hAnsi="Times New Roman" w:cs="Times New Roman"/>
          <w:bCs/>
          <w:color w:val="000000" w:themeColor="text1"/>
          <w:sz w:val="20"/>
          <w:szCs w:val="20"/>
          <w14:textFill>
            <w14:solidFill>
              <w14:schemeClr w14:val="tx1"/>
            </w14:solidFill>
          </w14:textFill>
        </w:rPr>
        <w:fldChar w:fldCharType="separate"/>
      </w:r>
      <w:r>
        <w:rPr>
          <w:rFonts w:ascii="Times New Roman" w:hAnsi="Times New Roman" w:cs="Times New Roman"/>
          <w:bCs/>
          <w:color w:val="000000" w:themeColor="text1"/>
          <w:sz w:val="20"/>
          <w:szCs w:val="20"/>
          <w14:textFill>
            <w14:solidFill>
              <w14:schemeClr w14:val="tx1"/>
            </w14:solidFill>
          </w14:textFill>
        </w:rPr>
        <w:t>[23], [32]</w:t>
      </w:r>
      <w:r>
        <w:rPr>
          <w:rFonts w:ascii="Times New Roman" w:hAnsi="Times New Roman" w:cs="Times New Roman"/>
          <w:bCs/>
          <w:color w:val="000000" w:themeColor="text1"/>
          <w:sz w:val="20"/>
          <w:szCs w:val="20"/>
          <w14:textFill>
            <w14:solidFill>
              <w14:schemeClr w14:val="tx1"/>
            </w14:solidFill>
          </w14:textFill>
        </w:rPr>
        <w:fldChar w:fldCharType="end"/>
      </w:r>
      <w:r>
        <w:rPr>
          <w:rFonts w:ascii="Times New Roman" w:hAnsi="Times New Roman" w:cs="Times New Roman"/>
          <w:bCs/>
          <w:color w:val="000000" w:themeColor="text1"/>
          <w:sz w:val="20"/>
          <w:szCs w:val="20"/>
          <w14:textFill>
            <w14:solidFill>
              <w14:schemeClr w14:val="tx1"/>
            </w14:solidFill>
          </w14:textFill>
        </w:rPr>
        <w:t>.</w:t>
      </w:r>
    </w:p>
    <w:p w14:paraId="2F07811E">
      <w:pPr>
        <w:pStyle w:val="77"/>
        <w:keepNext w:val="0"/>
        <w:keepLines w:val="0"/>
        <w:pageBreakBefore w:val="0"/>
        <w:widowControl/>
        <w:kinsoku/>
        <w:wordWrap/>
        <w:overflowPunct/>
        <w:topLinePunct w:val="0"/>
        <w:autoSpaceDE/>
        <w:autoSpaceDN/>
        <w:bidi w:val="0"/>
        <w:adjustRightInd/>
        <w:snapToGrid/>
        <w:ind w:firstLine="357"/>
        <w:textAlignment w:val="auto"/>
        <w:rPr>
          <w:rFonts w:ascii="Times New Roman" w:hAnsi="Times New Roman" w:cs="Times New Roman"/>
          <w:color w:val="000000" w:themeColor="text1"/>
          <w:sz w:val="20"/>
          <w:szCs w:val="20"/>
          <w14:textFill>
            <w14:solidFill>
              <w14:schemeClr w14:val="tx1"/>
            </w14:solidFill>
          </w14:textFill>
        </w:rPr>
      </w:pPr>
      <w:r>
        <w:rPr>
          <w:rFonts w:ascii="Times New Roman" w:hAnsi="Times New Roman" w:cs="Times New Roman"/>
          <w:color w:val="000000" w:themeColor="text1"/>
          <w:sz w:val="20"/>
          <w:szCs w:val="20"/>
          <w14:textFill>
            <w14:solidFill>
              <w14:schemeClr w14:val="tx1"/>
            </w14:solidFill>
          </w14:textFill>
        </w:rPr>
        <w:fldChar w:fldCharType="begin"/>
      </w:r>
      <w:r>
        <w:rPr>
          <w:rFonts w:ascii="Times New Roman" w:hAnsi="Times New Roman" w:cs="Times New Roman"/>
          <w:color w:val="000000" w:themeColor="text1"/>
          <w:sz w:val="20"/>
          <w:szCs w:val="20"/>
          <w14:textFill>
            <w14:solidFill>
              <w14:schemeClr w14:val="tx1"/>
            </w14:solidFill>
          </w14:textFill>
        </w:rPr>
        <w:instrText xml:space="preserve"> REF _Ref202694130 \h  \* MERGEFORMAT </w:instrText>
      </w:r>
      <w:r>
        <w:rPr>
          <w:rFonts w:ascii="Times New Roman" w:hAnsi="Times New Roman" w:cs="Times New Roman"/>
          <w:color w:val="000000" w:themeColor="text1"/>
          <w:sz w:val="20"/>
          <w:szCs w:val="20"/>
          <w14:textFill>
            <w14:solidFill>
              <w14:schemeClr w14:val="tx1"/>
            </w14:solidFill>
          </w14:textFill>
        </w:rPr>
        <w:fldChar w:fldCharType="separate"/>
      </w:r>
      <w:r>
        <w:rPr>
          <w:rFonts w:ascii="Times New Roman" w:hAnsi="Times New Roman" w:cs="Times New Roman"/>
          <w:sz w:val="20"/>
          <w:szCs w:val="20"/>
        </w:rPr>
        <w:t>Figure 3</w:t>
      </w:r>
      <w:r>
        <w:rPr>
          <w:rFonts w:ascii="Times New Roman" w:hAnsi="Times New Roman" w:cs="Times New Roman"/>
          <w:color w:val="000000" w:themeColor="text1"/>
          <w:sz w:val="20"/>
          <w:szCs w:val="20"/>
          <w14:textFill>
            <w14:solidFill>
              <w14:schemeClr w14:val="tx1"/>
            </w14:solidFill>
          </w14:textFill>
        </w:rPr>
        <w:fldChar w:fldCharType="end"/>
      </w:r>
      <w:r>
        <w:rPr>
          <w:rFonts w:ascii="Times New Roman" w:hAnsi="Times New Roman" w:cs="Times New Roman"/>
          <w:color w:val="000000" w:themeColor="text1"/>
          <w:sz w:val="20"/>
          <w:szCs w:val="20"/>
          <w14:textFill>
            <w14:solidFill>
              <w14:schemeClr w14:val="tx1"/>
            </w14:solidFill>
          </w14:textFill>
        </w:rPr>
        <w:t>c-d shows the fiber diameter distribution of the nanofiber layers before and after the deposition of graphene oxide (GO). The electrospun PVC nanofibers had an average diameter of 183 ± 54 nm. After coating with GO via immersion, the average diameter increased significantly to 348 ± 50 nm. This added thickness suggests that the GO layer successfully covered the nanofibers.</w:t>
      </w:r>
    </w:p>
    <w:p w14:paraId="04B2D962">
      <w:pPr>
        <w:pStyle w:val="77"/>
        <w:keepNext w:val="0"/>
        <w:keepLines w:val="0"/>
        <w:pageBreakBefore w:val="0"/>
        <w:widowControl/>
        <w:kinsoku/>
        <w:wordWrap/>
        <w:overflowPunct/>
        <w:topLinePunct w:val="0"/>
        <w:autoSpaceDE/>
        <w:autoSpaceDN/>
        <w:bidi w:val="0"/>
        <w:adjustRightInd/>
        <w:snapToGrid/>
        <w:ind w:firstLine="357"/>
        <w:textAlignment w:val="auto"/>
        <w:rPr>
          <w:rFonts w:ascii="Times New Roman" w:hAnsi="Times New Roman" w:cs="Times New Roman"/>
          <w:color w:val="000000" w:themeColor="text1"/>
          <w:sz w:val="20"/>
          <w:szCs w:val="20"/>
          <w:lang w:val="en-US"/>
          <w14:textFill>
            <w14:solidFill>
              <w14:schemeClr w14:val="tx1"/>
            </w14:solidFill>
          </w14:textFill>
        </w:rPr>
      </w:pPr>
      <w:r>
        <w:rPr>
          <w:rFonts w:ascii="Times New Roman" w:hAnsi="Times New Roman" w:cs="Times New Roman"/>
          <w:color w:val="000000" w:themeColor="text1"/>
          <w:sz w:val="20"/>
          <w:szCs w:val="20"/>
          <w:lang w:val="en-US"/>
          <w14:textFill>
            <w14:solidFill>
              <w14:schemeClr w14:val="tx1"/>
            </w14:solidFill>
          </w14:textFill>
        </w:rPr>
        <w:t xml:space="preserve">FTIR spectroscopy analysis was performed to verify the existence of graphene oxide on the PVC nanofiber surface. </w:t>
      </w:r>
      <w:r>
        <w:rPr>
          <w:rFonts w:ascii="Times New Roman" w:hAnsi="Times New Roman" w:cs="Times New Roman"/>
          <w:color w:val="000000" w:themeColor="text1"/>
          <w:sz w:val="20"/>
          <w:szCs w:val="20"/>
          <w:lang w:val="en-US"/>
          <w14:textFill>
            <w14:solidFill>
              <w14:schemeClr w14:val="tx1"/>
            </w14:solidFill>
          </w14:textFill>
        </w:rPr>
        <w:fldChar w:fldCharType="begin"/>
      </w:r>
      <w:r>
        <w:rPr>
          <w:rFonts w:ascii="Times New Roman" w:hAnsi="Times New Roman" w:cs="Times New Roman"/>
          <w:color w:val="000000" w:themeColor="text1"/>
          <w:sz w:val="20"/>
          <w:szCs w:val="20"/>
          <w:lang w:val="en-US"/>
          <w14:textFill>
            <w14:solidFill>
              <w14:schemeClr w14:val="tx1"/>
            </w14:solidFill>
          </w14:textFill>
        </w:rPr>
        <w:instrText xml:space="preserve"> REF _Ref210042152 \h  \* MERGEFORMAT </w:instrText>
      </w:r>
      <w:r>
        <w:rPr>
          <w:rFonts w:ascii="Times New Roman" w:hAnsi="Times New Roman" w:cs="Times New Roman"/>
          <w:color w:val="000000" w:themeColor="text1"/>
          <w:sz w:val="20"/>
          <w:szCs w:val="20"/>
          <w:lang w:val="en-US"/>
          <w14:textFill>
            <w14:solidFill>
              <w14:schemeClr w14:val="tx1"/>
            </w14:solidFill>
          </w14:textFill>
        </w:rPr>
        <w:fldChar w:fldCharType="separate"/>
      </w:r>
      <w:r>
        <w:rPr>
          <w:rFonts w:ascii="Times New Roman" w:hAnsi="Times New Roman" w:cs="Times New Roman"/>
          <w:sz w:val="20"/>
          <w:szCs w:val="20"/>
        </w:rPr>
        <w:t>Figure 4</w:t>
      </w:r>
      <w:r>
        <w:rPr>
          <w:rFonts w:ascii="Times New Roman" w:hAnsi="Times New Roman" w:cs="Times New Roman"/>
          <w:color w:val="000000" w:themeColor="text1"/>
          <w:sz w:val="20"/>
          <w:szCs w:val="20"/>
          <w:lang w:val="en-US"/>
          <w14:textFill>
            <w14:solidFill>
              <w14:schemeClr w14:val="tx1"/>
            </w14:solidFill>
          </w14:textFill>
        </w:rPr>
        <w:fldChar w:fldCharType="end"/>
      </w:r>
      <w:r>
        <w:rPr>
          <w:rFonts w:ascii="Times New Roman" w:hAnsi="Times New Roman" w:cs="Times New Roman"/>
          <w:color w:val="000000" w:themeColor="text1"/>
          <w:sz w:val="20"/>
          <w:szCs w:val="20"/>
          <w:lang w:val="en-US"/>
          <w14:textFill>
            <w14:solidFill>
              <w14:schemeClr w14:val="tx1"/>
            </w14:solidFill>
          </w14:textFill>
        </w:rPr>
        <w:t xml:space="preserve"> depicts the FTIR spectra obtained for PVC nanofibers and GO/PVC nanofibers. The PVC nanofibers spectrum in </w:t>
      </w:r>
      <w:r>
        <w:rPr>
          <w:rFonts w:ascii="Times New Roman" w:hAnsi="Times New Roman" w:cs="Times New Roman"/>
          <w:color w:val="000000" w:themeColor="text1"/>
          <w:sz w:val="20"/>
          <w:szCs w:val="20"/>
          <w:lang w:val="en-US"/>
          <w14:textFill>
            <w14:solidFill>
              <w14:schemeClr w14:val="tx1"/>
            </w14:solidFill>
          </w14:textFill>
        </w:rPr>
        <w:fldChar w:fldCharType="begin"/>
      </w:r>
      <w:r>
        <w:rPr>
          <w:rFonts w:ascii="Times New Roman" w:hAnsi="Times New Roman" w:cs="Times New Roman"/>
          <w:color w:val="000000" w:themeColor="text1"/>
          <w:sz w:val="20"/>
          <w:szCs w:val="20"/>
          <w:lang w:val="en-US"/>
          <w14:textFill>
            <w14:solidFill>
              <w14:schemeClr w14:val="tx1"/>
            </w14:solidFill>
          </w14:textFill>
        </w:rPr>
        <w:instrText xml:space="preserve"> REF _Ref210042152 \h  \* MERGEFORMAT </w:instrText>
      </w:r>
      <w:r>
        <w:rPr>
          <w:rFonts w:ascii="Times New Roman" w:hAnsi="Times New Roman" w:cs="Times New Roman"/>
          <w:color w:val="000000" w:themeColor="text1"/>
          <w:sz w:val="20"/>
          <w:szCs w:val="20"/>
          <w:lang w:val="en-US"/>
          <w14:textFill>
            <w14:solidFill>
              <w14:schemeClr w14:val="tx1"/>
            </w14:solidFill>
          </w14:textFill>
        </w:rPr>
        <w:fldChar w:fldCharType="separate"/>
      </w:r>
      <w:r>
        <w:rPr>
          <w:rFonts w:ascii="Times New Roman" w:hAnsi="Times New Roman" w:cs="Times New Roman"/>
          <w:sz w:val="20"/>
          <w:szCs w:val="20"/>
        </w:rPr>
        <w:t>Figure 4</w:t>
      </w:r>
      <w:r>
        <w:rPr>
          <w:rFonts w:ascii="Times New Roman" w:hAnsi="Times New Roman" w:cs="Times New Roman"/>
          <w:color w:val="000000" w:themeColor="text1"/>
          <w:sz w:val="20"/>
          <w:szCs w:val="20"/>
          <w:lang w:val="en-US"/>
          <w14:textFill>
            <w14:solidFill>
              <w14:schemeClr w14:val="tx1"/>
            </w14:solidFill>
          </w14:textFill>
        </w:rPr>
        <w:fldChar w:fldCharType="end"/>
      </w:r>
      <w:r>
        <w:rPr>
          <w:rFonts w:ascii="Times New Roman" w:hAnsi="Times New Roman" w:cs="Times New Roman"/>
          <w:color w:val="000000" w:themeColor="text1"/>
          <w:sz w:val="20"/>
          <w:szCs w:val="20"/>
          <w:lang w:val="en-US"/>
          <w14:textFill>
            <w14:solidFill>
              <w14:schemeClr w14:val="tx1"/>
            </w14:solidFill>
          </w14:textFill>
        </w:rPr>
        <w:t xml:space="preserve">a shows an absorption band at 657 cm⁻¹. This band corresponds to the C–Cl stretching vibration. It confirms the PVC backbone </w:t>
      </w:r>
      <w:r>
        <w:rPr>
          <w:rFonts w:ascii="Times New Roman" w:hAnsi="Times New Roman" w:cs="Times New Roman"/>
          <w:color w:val="000000" w:themeColor="text1"/>
          <w:sz w:val="20"/>
          <w:szCs w:val="20"/>
          <w:lang w:val="en-US"/>
          <w14:textFill>
            <w14:solidFill>
              <w14:schemeClr w14:val="tx1"/>
            </w14:solidFill>
          </w14:textFill>
        </w:rPr>
        <w:fldChar w:fldCharType="begin" w:fldLock="1"/>
      </w:r>
      <w:r>
        <w:rPr>
          <w:rFonts w:ascii="Times New Roman" w:hAnsi="Times New Roman" w:cs="Times New Roman"/>
          <w:color w:val="000000" w:themeColor="text1"/>
          <w:sz w:val="20"/>
          <w:szCs w:val="20"/>
          <w:lang w:val="en-US"/>
          <w14:textFill>
            <w14:solidFill>
              <w14:schemeClr w14:val="tx1"/>
            </w14:solidFill>
          </w14:textFill>
        </w:rPr>
        <w:instrText xml:space="preserve">ADDIN CSL_CITATION {"citationItems":[{"id":"ITEM-1","itemData":{"DOI":"10.1038/s41598-023-31473-3","ISBN":"0123456789","ISSN":"20452322","PMID":"37142579","abstract":"Nanosized inorganic oxides have the trends to improve many characteristics of solid polymer insulation. In this work, the characteristics of improved poly (vinyl chloride) (PVC)/ZnO are evaluated using 0, 2, 4 and 6 phr of ZnO nanoparticles dispersed in polymer matrix using internal mixer and finally compressed into circular disk with 80 mm diameter using compression molding technique. Dispersion properties are studied by scanning electron microscopy (SEM), Fourier transform infrared spectroscopy (FTIR), X-ray diffractometry (XRD), and optical microscopy (OM). The effect of filler on the electrical, optical, thermal, and dielectric properties of the PVC are also analyzed. Hydrophobicity of nano-composites is evaluated by measuring contact angle and recording hydrophobicity class using Swedish transmission research institute (STRI) classification method. Hydrophobic behavior decreases with the increase in filler content; contact angle increases up to 86°, and STRI class of HC3 for PZ4 is observed. Thermogravimetric analysis (TGA) and differential scanning calorimetry (DSC) are employed to evaluate the thermal properties of the samples. Also, continuous decrease of optical band gap energy from 4.04 eV for PZ0 to 2.57 eV for PZ6 is observed. In the meantime, an enhancement in the melting temperature, Tm, is observed from 172 to 215 °C. To check the stability of materials against hydrothermal stresses, all the fabricated materials are then subjected to a hydrothermal aging process for 1000 h and their structural stability is analyzed using optical microscopy and FTIR analyses.","author":[{"dropping-particle":"","family":"Faiza","given":"","non-dropping-particle":"","parse-names":false,"suffix":""},{"dropping-particle":"","family":"Khattak","given":"Abraiz","non-dropping-particle":"","parse-names":false,"suffix":""},{"dropping-particle":"","family":"Alahmadi","given":"Ahmad Aziz","non-dropping-particle":"","parse-names":false,"suffix":""},{"dropping-particle":"","family":"Ishida","given":"Hatsuo","non-dropping-particle":"","parse-names":false,"suffix":""},{"dropping-particle":"","family":"Ullah","given":"Nasim","non-dropping-particle":"","parse-names":false,"suffix":""}],"container-title":"Scientific Reports","id":"ITEM-1","issue":"1","issued":{"date-parts":[["2023"]]},"page":"1-15","publisher":"Nature Publishing Group UK","title":"Improved PVC/ZnO Nanocomposite Insulation for High Voltage and High Temperature Applications","type":"article-journal","volume":"13"},"uris":["http://www.mendeley.com/documents/?uuid=ef9aff0c-9fe6-457c-81f8-d1eee4319cf6"]}],"mendeley":{"formattedCitation":"[33]","plainTextFormattedCitation":"[33]","previouslyFormattedCitation":"[32]"},"properties":{"noteIndex":0},"schema":"https://github.com/citation-style-language/schema/raw/master/csl-citation.json"}</w:instrText>
      </w:r>
      <w:r>
        <w:rPr>
          <w:rFonts w:ascii="Times New Roman" w:hAnsi="Times New Roman" w:cs="Times New Roman"/>
          <w:color w:val="000000" w:themeColor="text1"/>
          <w:sz w:val="20"/>
          <w:szCs w:val="20"/>
          <w:lang w:val="en-US"/>
          <w14:textFill>
            <w14:solidFill>
              <w14:schemeClr w14:val="tx1"/>
            </w14:solidFill>
          </w14:textFill>
        </w:rPr>
        <w:fldChar w:fldCharType="separate"/>
      </w:r>
      <w:r>
        <w:rPr>
          <w:rFonts w:ascii="Times New Roman" w:hAnsi="Times New Roman" w:cs="Times New Roman"/>
          <w:color w:val="000000" w:themeColor="text1"/>
          <w:sz w:val="20"/>
          <w:szCs w:val="20"/>
          <w:lang w:val="en-US"/>
          <w14:textFill>
            <w14:solidFill>
              <w14:schemeClr w14:val="tx1"/>
            </w14:solidFill>
          </w14:textFill>
        </w:rPr>
        <w:t>[33]</w:t>
      </w:r>
      <w:r>
        <w:rPr>
          <w:rFonts w:ascii="Times New Roman" w:hAnsi="Times New Roman" w:cs="Times New Roman"/>
          <w:color w:val="000000" w:themeColor="text1"/>
          <w:sz w:val="20"/>
          <w:szCs w:val="20"/>
          <w:lang w:val="en-US"/>
          <w14:textFill>
            <w14:solidFill>
              <w14:schemeClr w14:val="tx1"/>
            </w14:solidFill>
          </w14:textFill>
        </w:rPr>
        <w:fldChar w:fldCharType="end"/>
      </w:r>
      <w:r>
        <w:rPr>
          <w:rFonts w:ascii="Times New Roman" w:hAnsi="Times New Roman" w:cs="Times New Roman"/>
          <w:color w:val="000000" w:themeColor="text1"/>
          <w:sz w:val="20"/>
          <w:szCs w:val="20"/>
          <w:lang w:val="en-US"/>
          <w14:textFill>
            <w14:solidFill>
              <w14:schemeClr w14:val="tx1"/>
            </w14:solidFill>
          </w14:textFill>
        </w:rPr>
        <w:t xml:space="preserve">. Other PVC-related features include C–H </w:t>
      </w:r>
      <w:r>
        <w:rPr>
          <w:rFonts w:ascii="Times New Roman" w:hAnsi="Times New Roman" w:cs="Times New Roman"/>
          <w:color w:val="000000" w:themeColor="text1"/>
          <w:sz w:val="20"/>
          <w:szCs w:val="20"/>
          <w:lang w:val="en-US"/>
          <w14:textFill>
            <w14:solidFill>
              <w14:schemeClr w14:val="tx1"/>
            </w14:solidFill>
          </w14:textFill>
        </w:rPr>
        <mc:AlternateContent>
          <mc:Choice Requires="wpc">
            <w:drawing>
              <wp:anchor distT="0" distB="0" distL="114300" distR="114300" simplePos="0" relativeHeight="251672576" behindDoc="0" locked="0" layoutInCell="1" allowOverlap="1">
                <wp:simplePos x="0" y="0"/>
                <wp:positionH relativeFrom="column">
                  <wp:posOffset>-86360</wp:posOffset>
                </wp:positionH>
                <wp:positionV relativeFrom="paragraph">
                  <wp:posOffset>2540</wp:posOffset>
                </wp:positionV>
                <wp:extent cx="6090285" cy="4093845"/>
                <wp:effectExtent l="0" t="0" r="5715" b="5715"/>
                <wp:wrapTopAndBottom/>
                <wp:docPr id="17" name="Canvas 17"/>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pic:pic xmlns:pic="http://schemas.openxmlformats.org/drawingml/2006/picture">
                        <pic:nvPicPr>
                          <pic:cNvPr id="15" name="Picture 25" descr="E:\ITERA\PENELITIAN\HIBAH DIKTI\BIMA 2024\SEM\SEM PVC GO1.jpg"/>
                          <pic:cNvPicPr/>
                        </pic:nvPicPr>
                        <pic:blipFill>
                          <a:blip r:embed="rId16" cstate="print">
                            <a:extLst>
                              <a:ext uri="{28A0092B-C50C-407E-A947-70E740481C1C}">
                                <a14:useLocalDpi xmlns:a14="http://schemas.microsoft.com/office/drawing/2010/main" val="0"/>
                              </a:ext>
                            </a:extLst>
                          </a:blip>
                          <a:srcRect/>
                          <a:stretch>
                            <a:fillRect/>
                          </a:stretch>
                        </pic:blipFill>
                        <pic:spPr>
                          <a:xfrm>
                            <a:off x="1190625" y="91"/>
                            <a:ext cx="1799590" cy="1799590"/>
                          </a:xfrm>
                          <a:prstGeom prst="rect">
                            <a:avLst/>
                          </a:prstGeom>
                          <a:noFill/>
                          <a:ln>
                            <a:noFill/>
                          </a:ln>
                        </pic:spPr>
                      </pic:pic>
                      <pic:pic xmlns:pic="http://schemas.openxmlformats.org/drawingml/2006/picture">
                        <pic:nvPicPr>
                          <pic:cNvPr id="16" name="Picture 26"/>
                          <pic:cNvPicPr/>
                        </pic:nvPicPr>
                        <pic:blipFill>
                          <a:blip r:embed="rId17" cstate="print">
                            <a:extLst>
                              <a:ext uri="{28A0092B-C50C-407E-A947-70E740481C1C}">
                                <a14:useLocalDpi xmlns:a14="http://schemas.microsoft.com/office/drawing/2010/main" val="0"/>
                              </a:ext>
                            </a:extLst>
                          </a:blip>
                          <a:stretch>
                            <a:fillRect/>
                          </a:stretch>
                        </pic:blipFill>
                        <pic:spPr>
                          <a:xfrm>
                            <a:off x="3256915" y="118"/>
                            <a:ext cx="1429385" cy="1799590"/>
                          </a:xfrm>
                          <a:prstGeom prst="rect">
                            <a:avLst/>
                          </a:prstGeom>
                          <a:noFill/>
                          <a:ln>
                            <a:noFill/>
                          </a:ln>
                        </pic:spPr>
                      </pic:pic>
                      <pic:pic xmlns:pic="http://schemas.openxmlformats.org/drawingml/2006/picture">
                        <pic:nvPicPr>
                          <pic:cNvPr id="21" name="Picture 28"/>
                          <pic:cNvPicPr/>
                        </pic:nvPicPr>
                        <pic:blipFill>
                          <a:blip r:embed="rId18" cstate="print">
                            <a:extLst>
                              <a:ext uri="{28A0092B-C50C-407E-A947-70E740481C1C}">
                                <a14:useLocalDpi xmlns:a14="http://schemas.microsoft.com/office/drawing/2010/main" val="0"/>
                              </a:ext>
                            </a:extLst>
                          </a:blip>
                          <a:stretch>
                            <a:fillRect/>
                          </a:stretch>
                        </pic:blipFill>
                        <pic:spPr>
                          <a:xfrm>
                            <a:off x="3256915" y="1799681"/>
                            <a:ext cx="1432560" cy="1799590"/>
                          </a:xfrm>
                          <a:prstGeom prst="rect">
                            <a:avLst/>
                          </a:prstGeom>
                          <a:noFill/>
                          <a:ln>
                            <a:noFill/>
                          </a:ln>
                        </pic:spPr>
                      </pic:pic>
                      <wps:wsp>
                        <wps:cNvPr id="23" name="Text Box 2"/>
                        <wps:cNvSpPr txBox="1"/>
                        <wps:spPr>
                          <a:xfrm>
                            <a:off x="0" y="3609975"/>
                            <a:ext cx="6087110" cy="47561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0BA6261">
                              <w:pPr>
                                <w:pStyle w:val="23"/>
                                <w:spacing w:before="120" w:beforeAutospacing="0" w:after="120" w:afterAutospacing="0"/>
                                <w:jc w:val="center"/>
                              </w:pPr>
                              <w:bookmarkStart w:id="9" w:name="_Ref202694130"/>
                              <w:r>
                                <w:rPr>
                                  <w:sz w:val="16"/>
                                  <w:szCs w:val="20"/>
                                </w:rPr>
                                <w:t xml:space="preserve">Figure </w:t>
                              </w:r>
                              <w:r>
                                <w:rPr>
                                  <w:sz w:val="16"/>
                                  <w:szCs w:val="20"/>
                                </w:rPr>
                                <w:fldChar w:fldCharType="begin"/>
                              </w:r>
                              <w:r>
                                <w:rPr>
                                  <w:sz w:val="16"/>
                                  <w:szCs w:val="20"/>
                                </w:rPr>
                                <w:instrText xml:space="preserve"> SEQ Figure \* ARABIC </w:instrText>
                              </w:r>
                              <w:r>
                                <w:rPr>
                                  <w:sz w:val="16"/>
                                  <w:szCs w:val="20"/>
                                </w:rPr>
                                <w:fldChar w:fldCharType="separate"/>
                              </w:r>
                              <w:r>
                                <w:rPr>
                                  <w:sz w:val="16"/>
                                  <w:szCs w:val="20"/>
                                </w:rPr>
                                <w:t>3</w:t>
                              </w:r>
                              <w:r>
                                <w:rPr>
                                  <w:sz w:val="16"/>
                                  <w:szCs w:val="20"/>
                                </w:rPr>
                                <w:fldChar w:fldCharType="end"/>
                              </w:r>
                              <w:bookmarkEnd w:id="9"/>
                              <w:r>
                                <w:rPr>
                                  <w:sz w:val="16"/>
                                  <w:szCs w:val="20"/>
                                </w:rPr>
                                <w:t>.</w:t>
                              </w:r>
                              <w:r>
                                <w:rPr>
                                  <w:b/>
                                  <w:sz w:val="16"/>
                                  <w:szCs w:val="20"/>
                                </w:rPr>
                                <w:t xml:space="preserve"> </w:t>
                              </w:r>
                              <w:r>
                                <w:rPr>
                                  <w:sz w:val="16"/>
                                  <w:szCs w:val="20"/>
                                </w:rPr>
                                <w:t>SEM images of (a) PVC nanofibers and (b) GO/PVC nanofibers. Diameter distribution of (c) PVC nanofibers and (d) GO-coated PVC nanofibers.</w:t>
                              </w:r>
                            </w:p>
                          </w:txbxContent>
                        </wps:txbx>
                        <wps:bodyPr rot="0" spcFirstLastPara="0" vert="horz" wrap="square" lIns="91440" tIns="45720" rIns="91440" bIns="45720" numCol="1" spcCol="0" rtlCol="0" fromWordArt="0" anchor="t" anchorCtr="0" forceAA="0" compatLnSpc="1">
                          <a:noAutofit/>
                        </wps:bodyPr>
                      </wps:wsp>
                      <wps:wsp>
                        <wps:cNvPr id="27" name="Right Arrow 30"/>
                        <wps:cNvSpPr/>
                        <wps:spPr>
                          <a:xfrm>
                            <a:off x="3090545" y="799125"/>
                            <a:ext cx="166370" cy="134620"/>
                          </a:xfrm>
                          <a:prstGeom prst="rightArrow">
                            <a:avLst/>
                          </a:prstGeom>
                          <a:solidFill>
                            <a:schemeClr val="tx1">
                              <a:lumMod val="50000"/>
                              <a:lumOff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noAutofit/>
                        </wps:bodyPr>
                      </wps:wsp>
                      <wps:wsp>
                        <wps:cNvPr id="32" name="Right Arrow 31"/>
                        <wps:cNvSpPr/>
                        <wps:spPr>
                          <a:xfrm>
                            <a:off x="3090545" y="2532675"/>
                            <a:ext cx="166370" cy="134620"/>
                          </a:xfrm>
                          <a:prstGeom prst="rightArrow">
                            <a:avLst/>
                          </a:prstGeom>
                          <a:solidFill>
                            <a:schemeClr val="tx1">
                              <a:lumMod val="50000"/>
                              <a:lumOff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noAutofit/>
                        </wps:bodyPr>
                      </wps:wsp>
                      <wps:wsp>
                        <wps:cNvPr id="33" name="Text Box 34"/>
                        <wps:cNvSpPr txBox="1"/>
                        <wps:spPr>
                          <a:xfrm>
                            <a:off x="1209675" y="18193"/>
                            <a:ext cx="301625" cy="2952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B4AE1FE">
                              <w:pPr>
                                <w:pStyle w:val="23"/>
                                <w:spacing w:before="0" w:beforeAutospacing="0" w:after="0" w:afterAutospacing="0"/>
                                <w:jc w:val="both"/>
                                <w:rPr>
                                  <w:sz w:val="16"/>
                                  <w:szCs w:val="16"/>
                                </w:rPr>
                              </w:pPr>
                              <w:r>
                                <w:rPr>
                                  <w:rFonts w:eastAsia="Times New Roman"/>
                                  <w:color w:val="FFFFFF"/>
                                  <w:sz w:val="16"/>
                                  <w:szCs w:val="16"/>
                                  <w:lang w:val="id-ID"/>
                                </w:rPr>
                                <w:t>(a)</w:t>
                              </w:r>
                            </w:p>
                          </w:txbxContent>
                        </wps:txbx>
                        <wps:bodyPr rot="0" spcFirstLastPara="0" vert="horz" wrap="none" lIns="91440" tIns="45720" rIns="91440" bIns="45720" numCol="1" spcCol="0" rtlCol="0" fromWordArt="0" anchor="t" anchorCtr="0" forceAA="0" compatLnSpc="1">
                          <a:noAutofit/>
                        </wps:bodyPr>
                      </wps:wsp>
                      <wps:wsp>
                        <wps:cNvPr id="34" name="Text Box 35"/>
                        <wps:cNvSpPr txBox="1"/>
                        <wps:spPr>
                          <a:xfrm>
                            <a:off x="3090691" y="18193"/>
                            <a:ext cx="307340" cy="2952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5AF60C5">
                              <w:pPr>
                                <w:pStyle w:val="23"/>
                                <w:spacing w:before="0" w:beforeAutospacing="0" w:after="0" w:afterAutospacing="0"/>
                                <w:jc w:val="both"/>
                                <w:rPr>
                                  <w:color w:val="000000" w:themeColor="text1"/>
                                  <w:sz w:val="16"/>
                                  <w:szCs w:val="16"/>
                                  <w14:textFill>
                                    <w14:solidFill>
                                      <w14:schemeClr w14:val="tx1"/>
                                    </w14:solidFill>
                                  </w14:textFill>
                                </w:rPr>
                              </w:pPr>
                              <w:r>
                                <w:rPr>
                                  <w:rFonts w:eastAsia="Times New Roman"/>
                                  <w:color w:val="000000" w:themeColor="text1"/>
                                  <w:sz w:val="16"/>
                                  <w:szCs w:val="16"/>
                                  <w:lang w:val="id-ID"/>
                                  <w14:textFill>
                                    <w14:solidFill>
                                      <w14:schemeClr w14:val="tx1"/>
                                    </w14:solidFill>
                                  </w14:textFill>
                                </w:rPr>
                                <w:t>(</w:t>
                              </w:r>
                              <w:r>
                                <w:rPr>
                                  <w:rFonts w:eastAsia="Times New Roman"/>
                                  <w:color w:val="000000" w:themeColor="text1"/>
                                  <w:sz w:val="16"/>
                                  <w:szCs w:val="16"/>
                                  <w14:textFill>
                                    <w14:solidFill>
                                      <w14:schemeClr w14:val="tx1"/>
                                    </w14:solidFill>
                                  </w14:textFill>
                                </w:rPr>
                                <w:t>b</w:t>
                              </w:r>
                              <w:r>
                                <w:rPr>
                                  <w:rFonts w:eastAsia="Times New Roman"/>
                                  <w:color w:val="000000" w:themeColor="text1"/>
                                  <w:sz w:val="16"/>
                                  <w:szCs w:val="16"/>
                                  <w:lang w:val="id-ID"/>
                                  <w14:textFill>
                                    <w14:solidFill>
                                      <w14:schemeClr w14:val="tx1"/>
                                    </w14:solidFill>
                                  </w14:textFill>
                                </w:rPr>
                                <w:t>)</w:t>
                              </w:r>
                            </w:p>
                          </w:txbxContent>
                        </wps:txbx>
                        <wps:bodyPr rot="0" spcFirstLastPara="0" vert="horz" wrap="none" lIns="91440" tIns="45720" rIns="91440" bIns="45720" numCol="1" spcCol="0" rtlCol="0" fromWordArt="0" anchor="t" anchorCtr="0" forceAA="0" compatLnSpc="1">
                          <a:noAutofit/>
                        </wps:bodyPr>
                      </wps:wsp>
                      <wps:wsp>
                        <wps:cNvPr id="35" name="Text Box 37"/>
                        <wps:cNvSpPr txBox="1"/>
                        <wps:spPr>
                          <a:xfrm>
                            <a:off x="3079805" y="1798733"/>
                            <a:ext cx="307340" cy="2952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23BDF25">
                              <w:pPr>
                                <w:pStyle w:val="23"/>
                                <w:spacing w:before="0" w:beforeAutospacing="0" w:after="0" w:afterAutospacing="0"/>
                                <w:jc w:val="both"/>
                                <w:rPr>
                                  <w:color w:val="000000" w:themeColor="text1"/>
                                  <w:sz w:val="16"/>
                                  <w:szCs w:val="16"/>
                                  <w14:textFill>
                                    <w14:solidFill>
                                      <w14:schemeClr w14:val="tx1"/>
                                    </w14:solidFill>
                                  </w14:textFill>
                                </w:rPr>
                              </w:pPr>
                              <w:r>
                                <w:rPr>
                                  <w:rFonts w:eastAsia="Times New Roman"/>
                                  <w:color w:val="000000" w:themeColor="text1"/>
                                  <w:sz w:val="16"/>
                                  <w:szCs w:val="16"/>
                                  <w:lang w:val="id-ID"/>
                                  <w14:textFill>
                                    <w14:solidFill>
                                      <w14:schemeClr w14:val="tx1"/>
                                    </w14:solidFill>
                                  </w14:textFill>
                                </w:rPr>
                                <w:t>(</w:t>
                              </w:r>
                              <w:r>
                                <w:rPr>
                                  <w:rFonts w:eastAsia="Times New Roman"/>
                                  <w:color w:val="000000" w:themeColor="text1"/>
                                  <w:sz w:val="16"/>
                                  <w:szCs w:val="16"/>
                                  <w14:textFill>
                                    <w14:solidFill>
                                      <w14:schemeClr w14:val="tx1"/>
                                    </w14:solidFill>
                                  </w14:textFill>
                                </w:rPr>
                                <w:t>d</w:t>
                              </w:r>
                              <w:r>
                                <w:rPr>
                                  <w:rFonts w:eastAsia="Times New Roman"/>
                                  <w:color w:val="000000" w:themeColor="text1"/>
                                  <w:sz w:val="16"/>
                                  <w:szCs w:val="16"/>
                                  <w:lang w:val="id-ID"/>
                                  <w14:textFill>
                                    <w14:solidFill>
                                      <w14:schemeClr w14:val="tx1"/>
                                    </w14:solidFill>
                                  </w14:textFill>
                                </w:rPr>
                                <w:t>)</w:t>
                              </w:r>
                            </w:p>
                          </w:txbxContent>
                        </wps:txbx>
                        <wps:bodyPr rot="0" spcFirstLastPara="0" vert="horz" wrap="none" lIns="91440" tIns="45720" rIns="91440" bIns="45720" numCol="1" spcCol="0" rtlCol="0" fromWordArt="0" anchor="t" anchorCtr="0" forceAA="0" compatLnSpc="1">
                          <a:noAutofit/>
                        </wps:bodyPr>
                      </wps:wsp>
                      <pic:pic xmlns:pic="http://schemas.openxmlformats.org/drawingml/2006/picture">
                        <pic:nvPicPr>
                          <pic:cNvPr id="36" name="Picture 1177380914"/>
                          <pic:cNvPicPr>
                            <a:picLocks noChangeAspect="1"/>
                          </pic:cNvPicPr>
                        </pic:nvPicPr>
                        <pic:blipFill>
                          <a:blip r:embed="rId19"/>
                          <a:stretch>
                            <a:fillRect/>
                          </a:stretch>
                        </pic:blipFill>
                        <pic:spPr>
                          <a:xfrm>
                            <a:off x="1191739" y="1798733"/>
                            <a:ext cx="1798476" cy="1798476"/>
                          </a:xfrm>
                          <a:prstGeom prst="rect">
                            <a:avLst/>
                          </a:prstGeom>
                        </pic:spPr>
                      </pic:pic>
                      <wps:wsp>
                        <wps:cNvPr id="37" name="Text Box 36"/>
                        <wps:cNvSpPr txBox="1"/>
                        <wps:spPr>
                          <a:xfrm>
                            <a:off x="1209675" y="1798733"/>
                            <a:ext cx="301625" cy="2952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19AF0FE">
                              <w:pPr>
                                <w:pStyle w:val="23"/>
                                <w:spacing w:before="0" w:beforeAutospacing="0" w:after="0" w:afterAutospacing="0"/>
                                <w:jc w:val="both"/>
                                <w:rPr>
                                  <w:sz w:val="16"/>
                                  <w:szCs w:val="16"/>
                                </w:rPr>
                              </w:pPr>
                              <w:r>
                                <w:rPr>
                                  <w:rFonts w:eastAsia="Times New Roman"/>
                                  <w:color w:val="FFFFFF"/>
                                  <w:sz w:val="16"/>
                                  <w:szCs w:val="16"/>
                                  <w:lang w:val="id-ID"/>
                                </w:rPr>
                                <w:t>(</w:t>
                              </w:r>
                              <w:r>
                                <w:rPr>
                                  <w:rFonts w:eastAsia="Times New Roman"/>
                                  <w:color w:val="FFFFFF"/>
                                  <w:sz w:val="16"/>
                                  <w:szCs w:val="16"/>
                                </w:rPr>
                                <w:t>c</w:t>
                              </w:r>
                              <w:r>
                                <w:rPr>
                                  <w:rFonts w:eastAsia="Times New Roman"/>
                                  <w:color w:val="FFFFFF"/>
                                  <w:sz w:val="16"/>
                                  <w:szCs w:val="16"/>
                                  <w:lang w:val="id-ID"/>
                                </w:rPr>
                                <w:t>)</w:t>
                              </w:r>
                            </w:p>
                          </w:txbxContent>
                        </wps:txbx>
                        <wps:bodyPr rot="0" spcFirstLastPara="0" vert="horz" wrap="none" lIns="91440" tIns="45720" rIns="91440" bIns="45720" numCol="1" spcCol="0" rtlCol="0" fromWordArt="0" anchor="t" anchorCtr="0" forceAA="0" compatLnSpc="1">
                          <a:noAutofit/>
                        </wps:bodyPr>
                      </wps:wsp>
                    </wpc:wpc>
                  </a:graphicData>
                </a:graphic>
              </wp:anchor>
            </w:drawing>
          </mc:Choice>
          <mc:Fallback>
            <w:pict>
              <v:group id="_x0000_s1026" o:spid="_x0000_s1026" o:spt="203" style="position:absolute;left:0pt;margin-left:-6.8pt;margin-top:0.2pt;height:322.35pt;width:479.55pt;mso-wrap-distance-bottom:0pt;mso-wrap-distance-top:0pt;z-index:251672576;mso-width-relative:page;mso-height-relative:page;" coordsize="6090285,4093845" editas="canvas" o:gfxdata="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">
                <o:lock v:ext="edit" aspectratio="f"/>
                <v:shape id="_x0000_s1026" o:spid="_x0000_s1026" style="position:absolute;left:0;top:0;height:4093845;width:6090285;" filled="f" stroked="f" coordsize="21600,21600" o:gfxdata="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">
                  <v:fill on="f" focussize="0,0"/>
                  <v:stroke on="f"/>
                  <v:imagedata o:title=""/>
                  <o:lock v:ext="edit" aspectratio="t"/>
                </v:shape>
                <v:shape id="Picture 25" o:spid="_x0000_s1026" o:spt="75" alt="E:\ITERA\PENELITIAN\HIBAH DIKTI\BIMA 2024\SEM\SEM PVC GO1.jpg" type="#_x0000_t75" style="position:absolute;left:1190625;top:91;height:1799590;width:1799590;" filled="f" o:preferrelative="t" stroked="f" coordsize="21600,21600" o:gfxdata="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">
                  <v:fill on="f" focussize="0,0"/>
                  <v:stroke on="f"/>
                  <v:imagedata r:id="rId16" o:title=""/>
                  <o:lock v:ext="edit" aspectratio="f"/>
                </v:shape>
                <v:shape id="Picture 26" o:spid="_x0000_s1026" o:spt="75" type="#_x0000_t75" style="position:absolute;left:3256915;top:118;height:1799590;width:1429385;" filled="f" o:preferrelative="t" stroked="f" coordsize="21600,21600" o:gfxdata="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">
                  <v:fill on="f" focussize="0,0"/>
                  <v:stroke on="f"/>
                  <v:imagedata r:id="rId17" o:title=""/>
                  <o:lock v:ext="edit" aspectratio="f"/>
                </v:shape>
                <v:shape id="Picture 28" o:spid="_x0000_s1026" o:spt="75" type="#_x0000_t75" style="position:absolute;left:3256915;top:1799681;height:1799590;width:1432560;" filled="f" o:preferrelative="t" stroked="f" coordsize="21600,21600" o:gfxdata="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">
                  <v:fill on="f" focussize="0,0"/>
                  <v:stroke on="f"/>
                  <v:imagedata r:id="rId18" o:title=""/>
                  <o:lock v:ext="edit" aspectratio="f"/>
                </v:shape>
                <v:shape id="Text Box 2" o:spid="_x0000_s1026" o:spt="202" type="#_x0000_t202" style="position:absolute;left:0;top:3609975;height:475615;width:6087110;" fillcolor="#FFFFFF [3212]" filled="t" stroked="f" coordsize="21600,21600" o:gfxdata="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">
                  <v:fill on="t" focussize="0,0"/>
                  <v:stroke on="f" weight="0.5pt"/>
                  <v:imagedata o:title=""/>
                  <o:lock v:ext="edit" aspectratio="f"/>
                  <v:textbox>
                    <w:txbxContent>
                      <w:p w14:paraId="30BA6261">
                        <w:pPr>
                          <w:pStyle w:val="23"/>
                          <w:spacing w:before="120" w:beforeAutospacing="0" w:after="120" w:afterAutospacing="0"/>
                          <w:jc w:val="center"/>
                        </w:pPr>
                        <w:bookmarkStart w:id="9" w:name="_Ref202694130"/>
                        <w:r>
                          <w:rPr>
                            <w:sz w:val="16"/>
                            <w:szCs w:val="20"/>
                          </w:rPr>
                          <w:t xml:space="preserve">Figure </w:t>
                        </w:r>
                        <w:r>
                          <w:rPr>
                            <w:sz w:val="16"/>
                            <w:szCs w:val="20"/>
                          </w:rPr>
                          <w:fldChar w:fldCharType="begin"/>
                        </w:r>
                        <w:r>
                          <w:rPr>
                            <w:sz w:val="16"/>
                            <w:szCs w:val="20"/>
                          </w:rPr>
                          <w:instrText xml:space="preserve"> SEQ Figure \* ARABIC </w:instrText>
                        </w:r>
                        <w:r>
                          <w:rPr>
                            <w:sz w:val="16"/>
                            <w:szCs w:val="20"/>
                          </w:rPr>
                          <w:fldChar w:fldCharType="separate"/>
                        </w:r>
                        <w:r>
                          <w:rPr>
                            <w:sz w:val="16"/>
                            <w:szCs w:val="20"/>
                          </w:rPr>
                          <w:t>3</w:t>
                        </w:r>
                        <w:r>
                          <w:rPr>
                            <w:sz w:val="16"/>
                            <w:szCs w:val="20"/>
                          </w:rPr>
                          <w:fldChar w:fldCharType="end"/>
                        </w:r>
                        <w:bookmarkEnd w:id="9"/>
                        <w:r>
                          <w:rPr>
                            <w:sz w:val="16"/>
                            <w:szCs w:val="20"/>
                          </w:rPr>
                          <w:t>.</w:t>
                        </w:r>
                        <w:r>
                          <w:rPr>
                            <w:b/>
                            <w:sz w:val="16"/>
                            <w:szCs w:val="20"/>
                          </w:rPr>
                          <w:t xml:space="preserve"> </w:t>
                        </w:r>
                        <w:r>
                          <w:rPr>
                            <w:sz w:val="16"/>
                            <w:szCs w:val="20"/>
                          </w:rPr>
                          <w:t>SEM images of (a) PVC nanofibers and (b) GO/PVC nanofibers. Diameter distribution of (c) PVC nanofibers and (d) GO-coated PVC nanofibers.</w:t>
                        </w:r>
                      </w:p>
                    </w:txbxContent>
                  </v:textbox>
                </v:shape>
                <v:shape id="Right Arrow 30" o:spid="_x0000_s1026" o:spt="13" type="#_x0000_t13" style="position:absolute;left:3090545;top:799125;height:134620;width:166370;v-text-anchor:middle;" fillcolor="#808080 [1629]" filled="t" stroked="f" coordsize="21600,21600" o:gfxdata="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" adj="12862,5400">
                  <v:fill on="t" focussize="0,0"/>
                  <v:stroke on="f" weight="2pt"/>
                  <v:imagedata o:title=""/>
                  <o:lock v:ext="edit" aspectratio="f"/>
                </v:shape>
                <v:shape id="Right Arrow 31" o:spid="_x0000_s1026" o:spt="13" type="#_x0000_t13" style="position:absolute;left:3090545;top:2532675;height:134620;width:166370;v-text-anchor:middle;" fillcolor="#808080 [1629]" filled="t" stroked="f" coordsize="21600,21600" o:gfxdata="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" adj="12862,5400">
                  <v:fill on="t" focussize="0,0"/>
                  <v:stroke on="f" weight="2pt"/>
                  <v:imagedata o:title=""/>
                  <o:lock v:ext="edit" aspectratio="f"/>
                </v:shape>
                <v:shape id="Text Box 34" o:spid="_x0000_s1026" o:spt="202" type="#_x0000_t202" style="position:absolute;left:1209675;top:18193;height:295275;width:301625;mso-wrap-style:none;" filled="f" stroked="f" coordsize="21600,21600" o:gfxdata="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DaaogTaAAAACAEAAA8AAAAAAAAAAQAgAAAAIgAAAGRycy9kb3ducmV2LnhtbFBLAQIUABQA&#10;AAAIAIdO4kChzFjfJwIAAEwEAAAOAAAAAAAAAAEAIAAAACkBAABkcnMvZTJvRG9jLnhtbFBLBQYA&#10;AAAABgAGAFkBAADCBQAAAAA=&#10;">
                  <v:fill on="f" focussize="0,0"/>
                  <v:stroke on="f" weight="0.5pt"/>
                  <v:imagedata o:title=""/>
                  <o:lock v:ext="edit" aspectratio="f"/>
                  <v:textbox>
                    <w:txbxContent>
                      <w:p w14:paraId="3B4AE1FE">
                        <w:pPr>
                          <w:pStyle w:val="23"/>
                          <w:spacing w:before="0" w:beforeAutospacing="0" w:after="0" w:afterAutospacing="0"/>
                          <w:jc w:val="both"/>
                          <w:rPr>
                            <w:sz w:val="16"/>
                            <w:szCs w:val="16"/>
                          </w:rPr>
                        </w:pPr>
                        <w:r>
                          <w:rPr>
                            <w:rFonts w:eastAsia="Times New Roman"/>
                            <w:color w:val="FFFFFF"/>
                            <w:sz w:val="16"/>
                            <w:szCs w:val="16"/>
                            <w:lang w:val="id-ID"/>
                          </w:rPr>
                          <w:t>(a)</w:t>
                        </w:r>
                      </w:p>
                    </w:txbxContent>
                  </v:textbox>
                </v:shape>
                <v:shape id="Text Box 35" o:spid="_x0000_s1026" o:spt="202" type="#_x0000_t202" style="position:absolute;left:3090691;top:18193;height:295275;width:307340;mso-wrap-style:none;" filled="f" stroked="f" coordsize="21600,21600" o:gfxdata="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A2mqIE2gAAAAgBAAAPAAAAAAAAAAEAIAAAACIAAABkcnMvZG93bnJldi54bWxQSwECFAAU&#10;AAAACACHTuJAkkcgjygCAABMBAAADgAAAAAAAAABACAAAAApAQAAZHJzL2Uyb0RvYy54bWxQSwUG&#10;AAAAAAYABgBZAQAAwwUAAAAA&#10;">
                  <v:fill on="f" focussize="0,0"/>
                  <v:stroke on="f" weight="0.5pt"/>
                  <v:imagedata o:title=""/>
                  <o:lock v:ext="edit" aspectratio="f"/>
                  <v:textbox>
                    <w:txbxContent>
                      <w:p w14:paraId="35AF60C5">
                        <w:pPr>
                          <w:pStyle w:val="23"/>
                          <w:spacing w:before="0" w:beforeAutospacing="0" w:after="0" w:afterAutospacing="0"/>
                          <w:jc w:val="both"/>
                          <w:rPr>
                            <w:color w:val="000000" w:themeColor="text1"/>
                            <w:sz w:val="16"/>
                            <w:szCs w:val="16"/>
                            <w14:textFill>
                              <w14:solidFill>
                                <w14:schemeClr w14:val="tx1"/>
                              </w14:solidFill>
                            </w14:textFill>
                          </w:rPr>
                        </w:pPr>
                        <w:r>
                          <w:rPr>
                            <w:rFonts w:eastAsia="Times New Roman"/>
                            <w:color w:val="000000" w:themeColor="text1"/>
                            <w:sz w:val="16"/>
                            <w:szCs w:val="16"/>
                            <w:lang w:val="id-ID"/>
                            <w14:textFill>
                              <w14:solidFill>
                                <w14:schemeClr w14:val="tx1"/>
                              </w14:solidFill>
                            </w14:textFill>
                          </w:rPr>
                          <w:t>(</w:t>
                        </w:r>
                        <w:r>
                          <w:rPr>
                            <w:rFonts w:eastAsia="Times New Roman"/>
                            <w:color w:val="000000" w:themeColor="text1"/>
                            <w:sz w:val="16"/>
                            <w:szCs w:val="16"/>
                            <w14:textFill>
                              <w14:solidFill>
                                <w14:schemeClr w14:val="tx1"/>
                              </w14:solidFill>
                            </w14:textFill>
                          </w:rPr>
                          <w:t>b</w:t>
                        </w:r>
                        <w:r>
                          <w:rPr>
                            <w:rFonts w:eastAsia="Times New Roman"/>
                            <w:color w:val="000000" w:themeColor="text1"/>
                            <w:sz w:val="16"/>
                            <w:szCs w:val="16"/>
                            <w:lang w:val="id-ID"/>
                            <w14:textFill>
                              <w14:solidFill>
                                <w14:schemeClr w14:val="tx1"/>
                              </w14:solidFill>
                            </w14:textFill>
                          </w:rPr>
                          <w:t>)</w:t>
                        </w:r>
                      </w:p>
                    </w:txbxContent>
                  </v:textbox>
                </v:shape>
                <v:shape id="Text Box 37" o:spid="_x0000_s1026" o:spt="202" type="#_x0000_t202" style="position:absolute;left:3079805;top:1798733;height:295275;width:307340;mso-wrap-style:none;" filled="f" stroked="f" coordsize="21600,21600" o:gfxdata="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NpqiBNoAAAAIAQAADwAAAAAAAAABACAAAAAiAAAAZHJzL2Rvd25yZXYueG1sUEsBAhQAFAAA&#10;AAgAh07iQDf2ExsmAgAATgQAAA4AAAAAAAAAAQAgAAAAKQEAAGRycy9lMm9Eb2MueG1sUEsFBgAA&#10;AAAGAAYAWQEAAMEFAAAAAA==&#10;">
                  <v:fill on="f" focussize="0,0"/>
                  <v:stroke on="f" weight="0.5pt"/>
                  <v:imagedata o:title=""/>
                  <o:lock v:ext="edit" aspectratio="f"/>
                  <v:textbox>
                    <w:txbxContent>
                      <w:p w14:paraId="223BDF25">
                        <w:pPr>
                          <w:pStyle w:val="23"/>
                          <w:spacing w:before="0" w:beforeAutospacing="0" w:after="0" w:afterAutospacing="0"/>
                          <w:jc w:val="both"/>
                          <w:rPr>
                            <w:color w:val="000000" w:themeColor="text1"/>
                            <w:sz w:val="16"/>
                            <w:szCs w:val="16"/>
                            <w14:textFill>
                              <w14:solidFill>
                                <w14:schemeClr w14:val="tx1"/>
                              </w14:solidFill>
                            </w14:textFill>
                          </w:rPr>
                        </w:pPr>
                        <w:r>
                          <w:rPr>
                            <w:rFonts w:eastAsia="Times New Roman"/>
                            <w:color w:val="000000" w:themeColor="text1"/>
                            <w:sz w:val="16"/>
                            <w:szCs w:val="16"/>
                            <w:lang w:val="id-ID"/>
                            <w14:textFill>
                              <w14:solidFill>
                                <w14:schemeClr w14:val="tx1"/>
                              </w14:solidFill>
                            </w14:textFill>
                          </w:rPr>
                          <w:t>(</w:t>
                        </w:r>
                        <w:r>
                          <w:rPr>
                            <w:rFonts w:eastAsia="Times New Roman"/>
                            <w:color w:val="000000" w:themeColor="text1"/>
                            <w:sz w:val="16"/>
                            <w:szCs w:val="16"/>
                            <w14:textFill>
                              <w14:solidFill>
                                <w14:schemeClr w14:val="tx1"/>
                              </w14:solidFill>
                            </w14:textFill>
                          </w:rPr>
                          <w:t>d</w:t>
                        </w:r>
                        <w:r>
                          <w:rPr>
                            <w:rFonts w:eastAsia="Times New Roman"/>
                            <w:color w:val="000000" w:themeColor="text1"/>
                            <w:sz w:val="16"/>
                            <w:szCs w:val="16"/>
                            <w:lang w:val="id-ID"/>
                            <w14:textFill>
                              <w14:solidFill>
                                <w14:schemeClr w14:val="tx1"/>
                              </w14:solidFill>
                            </w14:textFill>
                          </w:rPr>
                          <w:t>)</w:t>
                        </w:r>
                      </w:p>
                    </w:txbxContent>
                  </v:textbox>
                </v:shape>
                <v:shape id="Picture 1177380914" o:spid="_x0000_s1026" o:spt="75" type="#_x0000_t75" style="position:absolute;left:1191739;top:1798733;height:1798476;width:1798476;" filled="f" o:preferrelative="t" stroked="f" coordsize="21600,21600" o:gfxdata="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">
                  <v:fill on="f" focussize="0,0"/>
                  <v:stroke on="f"/>
                  <v:imagedata r:id="rId19" o:title=""/>
                  <o:lock v:ext="edit" aspectratio="t"/>
                </v:shape>
                <v:shape id="Text Box 36" o:spid="_x0000_s1026" o:spt="202" type="#_x0000_t202" style="position:absolute;left:1209675;top:1798733;height:295275;width:301625;mso-wrap-style:none;" filled="f" stroked="f" coordsize="21600,21600" o:gfxdata="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DaaogTaAAAACAEAAA8AAAAAAAAAAQAgAAAAIgAAAGRycy9kb3ducmV2LnhtbFBLAQIU&#10;ABQAAAAIAIdO4kA6srZAKgIAAE4EAAAOAAAAAAAAAAEAIAAAACkBAABkcnMvZTJvRG9jLnhtbFBL&#10;BQYAAAAABgAGAFkBAADFBQAAAAA=&#10;">
                  <v:fill on="f" focussize="0,0"/>
                  <v:stroke on="f" weight="0.5pt"/>
                  <v:imagedata o:title=""/>
                  <o:lock v:ext="edit" aspectratio="f"/>
                  <v:textbox>
                    <w:txbxContent>
                      <w:p w14:paraId="419AF0FE">
                        <w:pPr>
                          <w:pStyle w:val="23"/>
                          <w:spacing w:before="0" w:beforeAutospacing="0" w:after="0" w:afterAutospacing="0"/>
                          <w:jc w:val="both"/>
                          <w:rPr>
                            <w:sz w:val="16"/>
                            <w:szCs w:val="16"/>
                          </w:rPr>
                        </w:pPr>
                        <w:r>
                          <w:rPr>
                            <w:rFonts w:eastAsia="Times New Roman"/>
                            <w:color w:val="FFFFFF"/>
                            <w:sz w:val="16"/>
                            <w:szCs w:val="16"/>
                            <w:lang w:val="id-ID"/>
                          </w:rPr>
                          <w:t>(</w:t>
                        </w:r>
                        <w:r>
                          <w:rPr>
                            <w:rFonts w:eastAsia="Times New Roman"/>
                            <w:color w:val="FFFFFF"/>
                            <w:sz w:val="16"/>
                            <w:szCs w:val="16"/>
                          </w:rPr>
                          <w:t>c</w:t>
                        </w:r>
                        <w:r>
                          <w:rPr>
                            <w:rFonts w:eastAsia="Times New Roman"/>
                            <w:color w:val="FFFFFF"/>
                            <w:sz w:val="16"/>
                            <w:szCs w:val="16"/>
                            <w:lang w:val="id-ID"/>
                          </w:rPr>
                          <w:t>)</w:t>
                        </w:r>
                      </w:p>
                    </w:txbxContent>
                  </v:textbox>
                </v:shape>
                <w10:wrap type="topAndBottom"/>
              </v:group>
            </w:pict>
          </mc:Fallback>
        </mc:AlternateContent>
      </w:r>
      <w:r>
        <w:rPr>
          <w:rFonts w:ascii="Times New Roman" w:hAnsi="Times New Roman" w:cs="Times New Roman"/>
          <w:color w:val="000000" w:themeColor="text1"/>
          <w:sz w:val="20"/>
          <w:szCs w:val="20"/>
          <w:lang w:val="en-US"/>
          <w14:textFill>
            <w14:solidFill>
              <w14:schemeClr w14:val="tx1"/>
            </w14:solidFill>
          </w14:textFill>
        </w:rPr>
        <w:t xml:space="preserve">stretching vibrations at 2908 cm⁻¹. CH₂ bending vibrations appear at 1425 cm⁻¹. These features are consistent with previously reported spectra of neat PVC </w:t>
      </w:r>
      <w:r>
        <w:rPr>
          <w:rFonts w:ascii="Times New Roman" w:hAnsi="Times New Roman" w:cs="Times New Roman"/>
          <w:color w:val="000000" w:themeColor="text1"/>
          <w:sz w:val="20"/>
          <w:szCs w:val="20"/>
          <w:lang w:val="en-US"/>
          <w14:textFill>
            <w14:solidFill>
              <w14:schemeClr w14:val="tx1"/>
            </w14:solidFill>
          </w14:textFill>
        </w:rPr>
        <w:fldChar w:fldCharType="begin" w:fldLock="1"/>
      </w:r>
      <w:r>
        <w:rPr>
          <w:rFonts w:ascii="Times New Roman" w:hAnsi="Times New Roman" w:cs="Times New Roman"/>
          <w:color w:val="000000" w:themeColor="text1"/>
          <w:sz w:val="20"/>
          <w:szCs w:val="20"/>
          <w:lang w:val="en-US"/>
          <w14:textFill>
            <w14:solidFill>
              <w14:schemeClr w14:val="tx1"/>
            </w14:solidFill>
          </w14:textFill>
        </w:rPr>
        <w:instrText xml:space="preserve">ADDIN CSL_CITATION {"citationItems":[{"id":"ITEM-1","itemData":{"DOI":"10.1007/s10965-013-0286-2","ISSN":"10229760","abstract":"Graphene derivatives are intensively used as high performance nano fillers for the fabrication of polymer nano-composites. The challenge is to achieve significant improvement in interfacial adhesion between polymer matrix and reinforcing filler. In the present work, we report the preparation of polyvinyl chloride (PVC) /Graphene Oxide (GO) composite by the colloidal blending method. PVC/GO composite films were further studied using fourier transform infrared spectroscopy (FTIR), scanning electron microscopy (SEM), transmission electron microscopy (TEM), atomic force microscopy (AFM) and polarized optical microscopy (POM). The effect of GO loading on wettability of PVC/GO composites films were studied by measuring contact angle of composites films. Optical microscopy reveals that GO have been dispersed homogeneously throughout the PVC matrix. From morphological studies, a network of a denser stacking and randomly aggregate structure having rough surface was observed as a function of GO loading. The values of contact angle decrease with respect to GO loading for all the liquids used. The solid surface energy (SE) of composite films was estimated using contact angle measurements. The surface energies were measured and compared using Fowke's and Good-Grifalco methods with respect to four different liquids having a wider range of surface tensions (44≤lv≤72. 8 mJ/m2). The composite film surfaces were tuned by controlling incorporation of GO in order to optimize the surface roughness. © Springer Science+Business Media 2013.","author":[{"dropping-particle":"","family":"Deshmukh","given":"Kalim","non-dropping-particle":"","parse-names":false,"suffix":""},{"dropping-particle":"","family":"Khatake","given":"S. M.","non-dropping-particle":"","parse-names":false,"suffix":""},{"dropping-particle":"","family":"Joshi","given":"Girish M.","non-dropping-particle":"","parse-names":false,"suffix":""}],"container-title":"Journal of Polymer Research","id":"ITEM-1","issue":"11","issued":{"date-parts":[["2013"]]},"title":"Surface properties of graphene oxide reinforced polyvinyl chloride nanocomposites","type":"article-journal","volume":"20"},"uris":["http://www.mendeley.com/documents/?uuid=6d4e64c2-d438-40c8-a1ab-91791fe1ed70"]},{"id":"ITEM-2","itemData":{"DOI":"10.1038/s41598-023-31473-3","ISBN":"0123456789","ISSN":"20452322","PMID":"37142579","abstract":"Nanosized inorganic oxides have the trends to improve many characteristics of solid polymer insulation. In this work, the characteristics of improved poly (vinyl chloride) (PVC)/ZnO are evaluated using 0, 2, 4 and 6 phr of ZnO nanoparticles dispersed in polymer matrix using internal mixer and finally compressed into circular disk with 80 mm diameter using compression molding technique. Dispersion properties are studied by scanning electron microscopy (SEM), Fourier transform infrared spectroscopy (FTIR), X-ray diffractometry (XRD), and optical microscopy (OM). The effect of filler on the electrical, optical, thermal, and dielectric properties of the PVC are also analyzed. Hydrophobicity of nano-composites is evaluated by measuring contact angle and recording hydrophobicity class using Swedish transmission research institute (STRI) classification method. Hydrophobic behavior decreases with the increase in filler content; contact angle increases up to 86°, and STRI class of HC3 for PZ4 is observed. Thermogravimetric analysis (TGA) and differential scanning calorimetry (DSC) are employed to evaluate the thermal properties of the samples. Also, continuous decrease of optical band gap energy from 4.04 eV for PZ0 to 2.57 eV for PZ6 is observed. In the meantime, an enhancement in the melting temperature, Tm, is observed from 172 to 215 °C. To check the stability of materials against hydrothermal stresses, all the fabricated materials are then subjected to a hydrothermal aging process for 1000 h and their structural stability is analyzed using optical microscopy and FTIR analyses.","author":[{"dropping-particle":"","family":"Faiza","given":"","non-dropping-particle":"","parse-names":false,"suffix":""},{"dropping-particle":"","family":"Khattak","given":"Abraiz","non-dropping-particle":"","parse-names":false,"suffix":""},{"dropping-particle":"","family":"Alahmadi","given":"Ahmad Aziz","non-dropping-particle":"","parse-names":false,"suffix":""},{"dropping-particle":"","family":"Ishida","given":"Hatsuo","non-dropping-particle":"","parse-names":false,"suffix":""},{"dropping-particle":"","family":"Ullah","given":"Nasim","non-dropping-particle":"","parse-names":false,"suffix":""}],"container-title":"Scientific Reports","id":"ITEM-2","issue":"1","issued":{"date-parts":[["2023"]]},"page":"1-15","publisher":"Nature Publishing Group UK","title":"Improved PVC/ZnO Nanocomposite Insulation for High Voltage and High Temperature Applications","type":"article-journal","volume":"13"},"uris":["http://www.mendeley.com/documents/?uuid=ef9aff0c-9fe6-457c-81f8-d1eee4319cf6"]},{"id":"ITEM-3","itemData":{"DOI":"10.32710/tekstilvekonfeksiyon.717601","ISSN":"13003356","abstract":"Antibacterial agent N-halamine, 7,7,9,9-tetramethyl-1,3,8-triazaspiro [4.5]-decane-2,4-dione (TTDD), was synthesized, and it was added into the polyvinyl chloride (PVC) nanoweb. A versatile, and relatively simple method, electrospinning, was used to fabricate continuous and uniform nanowebs. 7,7,9,9-tetramethyl-1,3,8-triazaspiro [4.5]-decane-2,4-dione (TTDD) is a cyclic N-halamine that can be chlorinated easily due to three functional groups (imide, amide, and amine). Therefore, TTDD was preferred for PVC regarding having high stability, non-toxic, non-irritant for skin, and renewable. The rechargeable chlorination process was applied to webs using dilute hypochlorite solution. The antibacterial activity of the webs were evaluated using the ASTM 2149 procedure. FTIR, TGA, and SEM were used to investigate the morphology, thermal characteristics, and chemical structures of PVC webs. Scanning electron microscopy (SEM) displayed that the average diameter of the fibers increased with TTDD concentration. The thermal properties of the PVC webs did not changed significantly. All chlorinated webs indicated highly effective antibacterial activities against both Staphylococcus aureus and Escherichia coli with increased inactivation. Furthermore, the antibacterial efficacy of nanowebs is reformed again by the rechargeable process. The rechargeable chlorination capacity of obtained PVC non-wovens is over &gt;60% (within 6 hours, in pH 5), for four rechargeable chlorine cycles. The new antibacterial PVC nanowebs have the potential for especially useful in medical applications.","author":[{"dropping-particle":"","family":"Çobanoglu","given":"Batuhan","non-dropping-particle":"","parse-names":false,"suffix":""},{"dropping-particle":"","family":"Parin","given":"Fatma Nur","non-dropping-particle":"","parse-names":false,"suffix":""},{"dropping-particle":"","family":"Yildirim","given":"Kenan","non-dropping-particle":"","parse-names":false,"suffix":""}],"container-title":"Tekstil ve Konfeksiyon","id":"ITEM-3","issue":"3","issued":{"date-parts":[["2021"]]},"page":"147-155","title":"Production and characterization of n-halamine based polyvinyl chloride (pvc) nanowebs","type":"article-journal","volume":"31"},"uris":["http://www.mendeley.com/documents/?uuid=2e7932b9-c441-452b-9d92-da27379d890a"]}],"mendeley":{"formattedCitation":"[33]–[35]","plainTextFormattedCitation":"[33]–[35]","previouslyFormattedCitation":"[32]–[34]"},"properties":{"noteIndex":0},"schema":"https://github.com/citation-style-language/schema/raw/master/csl-citation.json"}</w:instrText>
      </w:r>
      <w:r>
        <w:rPr>
          <w:rFonts w:ascii="Times New Roman" w:hAnsi="Times New Roman" w:cs="Times New Roman"/>
          <w:color w:val="000000" w:themeColor="text1"/>
          <w:sz w:val="20"/>
          <w:szCs w:val="20"/>
          <w:lang w:val="en-US"/>
          <w14:textFill>
            <w14:solidFill>
              <w14:schemeClr w14:val="tx1"/>
            </w14:solidFill>
          </w14:textFill>
        </w:rPr>
        <w:fldChar w:fldCharType="separate"/>
      </w:r>
      <w:r>
        <w:rPr>
          <w:rFonts w:ascii="Times New Roman" w:hAnsi="Times New Roman" w:cs="Times New Roman"/>
          <w:color w:val="000000" w:themeColor="text1"/>
          <w:sz w:val="20"/>
          <w:szCs w:val="20"/>
          <w:lang w:val="en-US"/>
          <w14:textFill>
            <w14:solidFill>
              <w14:schemeClr w14:val="tx1"/>
            </w14:solidFill>
          </w14:textFill>
        </w:rPr>
        <w:t>[33]–[35]</w:t>
      </w:r>
      <w:r>
        <w:rPr>
          <w:rFonts w:ascii="Times New Roman" w:hAnsi="Times New Roman" w:cs="Times New Roman"/>
          <w:color w:val="000000" w:themeColor="text1"/>
          <w:sz w:val="20"/>
          <w:szCs w:val="20"/>
          <w:lang w:val="en-US"/>
          <w14:textFill>
            <w14:solidFill>
              <w14:schemeClr w14:val="tx1"/>
            </w14:solidFill>
          </w14:textFill>
        </w:rPr>
        <w:fldChar w:fldCharType="end"/>
      </w:r>
      <w:r>
        <w:rPr>
          <w:rFonts w:ascii="Times New Roman" w:hAnsi="Times New Roman" w:cs="Times New Roman"/>
          <w:color w:val="000000" w:themeColor="text1"/>
          <w:sz w:val="20"/>
          <w:szCs w:val="20"/>
          <w:lang w:val="en-US"/>
          <w14:textFill>
            <w14:solidFill>
              <w14:schemeClr w14:val="tx1"/>
            </w14:solidFill>
          </w14:textFill>
        </w:rPr>
        <w:t xml:space="preserve">. </w:t>
      </w:r>
    </w:p>
    <w:p w14:paraId="61923D21">
      <w:pPr>
        <w:pStyle w:val="77"/>
        <w:keepNext w:val="0"/>
        <w:keepLines w:val="0"/>
        <w:pageBreakBefore w:val="0"/>
        <w:widowControl/>
        <w:kinsoku/>
        <w:wordWrap/>
        <w:overflowPunct/>
        <w:topLinePunct w:val="0"/>
        <w:autoSpaceDE/>
        <w:autoSpaceDN/>
        <w:bidi w:val="0"/>
        <w:adjustRightInd/>
        <w:snapToGrid/>
        <w:ind w:firstLine="357"/>
        <w:textAlignment w:val="auto"/>
        <w:rPr>
          <w:rFonts w:ascii="Times New Roman" w:hAnsi="Times New Roman" w:cs="Times New Roman"/>
          <w:color w:val="000000" w:themeColor="text1"/>
          <w:sz w:val="20"/>
          <w:szCs w:val="20"/>
          <w:lang w:val="en-US"/>
          <w14:textFill>
            <w14:solidFill>
              <w14:schemeClr w14:val="tx1"/>
            </w14:solidFill>
          </w14:textFill>
        </w:rPr>
      </w:pPr>
      <w:r>
        <w:rPr>
          <w:sz w:val="20"/>
        </w:rPr>
        <mc:AlternateContent>
          <mc:Choice Requires="wps">
            <w:drawing>
              <wp:anchor distT="0" distB="0" distL="114300" distR="114300" simplePos="0" relativeHeight="251669504" behindDoc="0" locked="0" layoutInCell="1" allowOverlap="1">
                <wp:simplePos x="0" y="0"/>
                <wp:positionH relativeFrom="column">
                  <wp:posOffset>-137795</wp:posOffset>
                </wp:positionH>
                <wp:positionV relativeFrom="paragraph">
                  <wp:posOffset>2081530</wp:posOffset>
                </wp:positionV>
                <wp:extent cx="3060065" cy="2590165"/>
                <wp:effectExtent l="0" t="0" r="0" b="0"/>
                <wp:wrapTopAndBottom/>
                <wp:docPr id="11" name="Rectangles 11"/>
                <wp:cNvGraphicFramePr/>
                <a:graphic xmlns:a="http://schemas.openxmlformats.org/drawingml/2006/main">
                  <a:graphicData uri="http://schemas.microsoft.com/office/word/2010/wordprocessingShape">
                    <wps:wsp>
                      <wps:cNvSpPr/>
                      <wps:spPr>
                        <a:xfrm>
                          <a:off x="846455" y="7861300"/>
                          <a:ext cx="3060065" cy="2590165"/>
                        </a:xfrm>
                        <a:prstGeom prst="rect">
                          <a:avLst/>
                        </a:prstGeom>
                        <a:noFill/>
                        <a:ln>
                          <a:noFill/>
                        </a:ln>
                      </wps:spPr>
                      <wps:style>
                        <a:lnRef idx="2">
                          <a:schemeClr val="accent1">
                            <a:lumMod val="75000"/>
                          </a:schemeClr>
                        </a:lnRef>
                        <a:fillRef idx="1">
                          <a:schemeClr val="accent1"/>
                        </a:fillRef>
                        <a:effectRef idx="0">
                          <a:srgbClr val="FFFFFF"/>
                        </a:effectRef>
                        <a:fontRef idx="minor">
                          <a:schemeClr val="lt1"/>
                        </a:fontRef>
                      </wps:style>
                      <wps:txbx>
                        <w:txbxContent>
                          <w:p w14:paraId="17F8165B">
                            <w:pPr>
                              <w:pStyle w:val="77"/>
                              <w:ind w:firstLine="0"/>
                              <w:rPr>
                                <w:rFonts w:ascii="Times New Roman" w:hAnsi="Times New Roman" w:cs="Times New Roman"/>
                                <w:color w:val="000000" w:themeColor="text1"/>
                                <w:sz w:val="20"/>
                                <w:szCs w:val="20"/>
                                <w:lang w:val="en-US"/>
                                <w14:textFill>
                                  <w14:solidFill>
                                    <w14:schemeClr w14:val="tx1"/>
                                  </w14:solidFill>
                                </w14:textFill>
                              </w:rPr>
                            </w:pPr>
                            <w:r>
                              <w:rPr>
                                <w:rFonts w:ascii="Times New Roman" w:hAnsi="Times New Roman" w:cs="Times New Roman"/>
                                <w:color w:val="000000" w:themeColor="text1"/>
                                <w:sz w:val="20"/>
                                <w:szCs w:val="20"/>
                                <w:lang w:val="en-US"/>
                                <w14:textFill>
                                  <w14:solidFill>
                                    <w14:schemeClr w14:val="tx1"/>
                                  </w14:solidFill>
                                </w14:textFill>
                              </w:rPr>
                              <w:drawing>
                                <wp:inline distT="0" distB="0" distL="0" distR="0">
                                  <wp:extent cx="2872105" cy="2146935"/>
                                  <wp:effectExtent l="0" t="0" r="0" b="0"/>
                                  <wp:docPr id="306420903" name="Picture 16" descr="A graph of a number of different colored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6420903" name="Picture 16" descr="A graph of a number of different colored lines&#10;&#10;AI-generated content may be incorrect."/>
                                          <pic:cNvPicPr>
                                            <a:picLocks noChangeAspect="1" noChangeArrowheads="1"/>
                                          </pic:cNvPicPr>
                                        </pic:nvPicPr>
                                        <pic:blipFill>
                                          <a:blip r:embed="rId20">
                                            <a:extLst>
                                              <a:ext uri="{28A0092B-C50C-407E-A947-70E740481C1C}">
                                                <a14:useLocalDpi xmlns:a14="http://schemas.microsoft.com/office/drawing/2010/main" val="0"/>
                                              </a:ext>
                                            </a:extLst>
                                          </a:blip>
                                          <a:srcRect l="3119" t="2797" r="2503" b="3577"/>
                                          <a:stretch>
                                            <a:fillRect/>
                                          </a:stretch>
                                        </pic:blipFill>
                                        <pic:spPr>
                                          <a:xfrm>
                                            <a:off x="0" y="0"/>
                                            <a:ext cx="2893585" cy="2146935"/>
                                          </a:xfrm>
                                          <a:prstGeom prst="rect">
                                            <a:avLst/>
                                          </a:prstGeom>
                                          <a:noFill/>
                                          <a:ln>
                                            <a:noFill/>
                                          </a:ln>
                                        </pic:spPr>
                                      </pic:pic>
                                    </a:graphicData>
                                  </a:graphic>
                                </wp:inline>
                              </w:drawing>
                            </w:r>
                          </w:p>
                          <w:p w14:paraId="4F8E9D6A">
                            <w:pPr>
                              <w:pStyle w:val="11"/>
                              <w:jc w:val="center"/>
                              <w:rPr>
                                <w:rFonts w:ascii="Times New Roman" w:hAnsi="Times New Roman" w:cs="Times New Roman"/>
                                <w:color w:val="000000" w:themeColor="text1"/>
                                <w:szCs w:val="20"/>
                                <w14:textFill>
                                  <w14:solidFill>
                                    <w14:schemeClr w14:val="tx1"/>
                                  </w14:solidFill>
                                </w14:textFill>
                              </w:rPr>
                            </w:pPr>
                            <w:bookmarkStart w:id="10" w:name="_Ref210042152"/>
                            <w:r>
                              <w:rPr>
                                <w:rFonts w:ascii="Times New Roman" w:hAnsi="Times New Roman" w:cs="Times New Roman"/>
                                <w:color w:val="000000" w:themeColor="text1"/>
                                <w:szCs w:val="20"/>
                                <w14:textFill>
                                  <w14:solidFill>
                                    <w14:schemeClr w14:val="tx1"/>
                                  </w14:solidFill>
                                </w14:textFill>
                              </w:rPr>
                              <w:t xml:space="preserve">Figure </w:t>
                            </w:r>
                            <w:r>
                              <w:rPr>
                                <w:rFonts w:ascii="Times New Roman" w:hAnsi="Times New Roman" w:cs="Times New Roman"/>
                                <w:color w:val="000000" w:themeColor="text1"/>
                                <w:szCs w:val="20"/>
                                <w14:textFill>
                                  <w14:solidFill>
                                    <w14:schemeClr w14:val="tx1"/>
                                  </w14:solidFill>
                                </w14:textFill>
                              </w:rPr>
                              <w:fldChar w:fldCharType="begin"/>
                            </w:r>
                            <w:r>
                              <w:rPr>
                                <w:rFonts w:ascii="Times New Roman" w:hAnsi="Times New Roman" w:cs="Times New Roman"/>
                                <w:color w:val="000000" w:themeColor="text1"/>
                                <w:szCs w:val="20"/>
                                <w14:textFill>
                                  <w14:solidFill>
                                    <w14:schemeClr w14:val="tx1"/>
                                  </w14:solidFill>
                                </w14:textFill>
                              </w:rPr>
                              <w:instrText xml:space="preserve"> SEQ Figure \* ARABIC </w:instrText>
                            </w:r>
                            <w:r>
                              <w:rPr>
                                <w:rFonts w:ascii="Times New Roman" w:hAnsi="Times New Roman" w:cs="Times New Roman"/>
                                <w:color w:val="000000" w:themeColor="text1"/>
                                <w:szCs w:val="20"/>
                                <w14:textFill>
                                  <w14:solidFill>
                                    <w14:schemeClr w14:val="tx1"/>
                                  </w14:solidFill>
                                </w14:textFill>
                              </w:rPr>
                              <w:fldChar w:fldCharType="separate"/>
                            </w:r>
                            <w:r>
                              <w:rPr>
                                <w:rFonts w:ascii="Times New Roman" w:hAnsi="Times New Roman" w:cs="Times New Roman"/>
                                <w:color w:val="000000" w:themeColor="text1"/>
                                <w:szCs w:val="20"/>
                                <w14:textFill>
                                  <w14:solidFill>
                                    <w14:schemeClr w14:val="tx1"/>
                                  </w14:solidFill>
                                </w14:textFill>
                              </w:rPr>
                              <w:t>4</w:t>
                            </w:r>
                            <w:r>
                              <w:rPr>
                                <w:rFonts w:ascii="Times New Roman" w:hAnsi="Times New Roman" w:cs="Times New Roman"/>
                                <w:color w:val="000000" w:themeColor="text1"/>
                                <w:szCs w:val="20"/>
                                <w14:textFill>
                                  <w14:solidFill>
                                    <w14:schemeClr w14:val="tx1"/>
                                  </w14:solidFill>
                                </w14:textFill>
                              </w:rPr>
                              <w:fldChar w:fldCharType="end"/>
                            </w:r>
                            <w:bookmarkEnd w:id="10"/>
                            <w:r>
                              <w:rPr>
                                <w:rFonts w:ascii="Times New Roman" w:hAnsi="Times New Roman" w:cs="Times New Roman"/>
                                <w:color w:val="000000" w:themeColor="text1"/>
                                <w:szCs w:val="20"/>
                                <w14:textFill>
                                  <w14:solidFill>
                                    <w14:schemeClr w14:val="tx1"/>
                                  </w14:solidFill>
                                </w14:textFill>
                              </w:rPr>
                              <w:t>.</w:t>
                            </w:r>
                            <w:r>
                              <w:rPr>
                                <w:rFonts w:ascii="Times New Roman" w:hAnsi="Times New Roman" w:cs="Times New Roman"/>
                                <w:color w:val="000000" w:themeColor="text1"/>
                                <w14:textFill>
                                  <w14:solidFill>
                                    <w14:schemeClr w14:val="tx1"/>
                                  </w14:solidFill>
                                </w14:textFill>
                              </w:rPr>
                              <w:t xml:space="preserve"> </w:t>
                            </w:r>
                            <w:r>
                              <w:rPr>
                                <w:rFonts w:ascii="Times New Roman" w:hAnsi="Times New Roman" w:cs="Times New Roman"/>
                                <w:color w:val="000000" w:themeColor="text1"/>
                                <w:szCs w:val="20"/>
                                <w14:textFill>
                                  <w14:solidFill>
                                    <w14:schemeClr w14:val="tx1"/>
                                  </w14:solidFill>
                                </w14:textFill>
                              </w:rPr>
                              <w:t>FTIR spectrum of (a) PVC resin and (b) GO/PVC nanofibers.</w:t>
                            </w:r>
                          </w:p>
                          <w:p w14:paraId="59F4B6A1">
                            <w:pPr>
                              <w:jc w:val="center"/>
                              <w:rPr>
                                <w:color w:val="000000" w:themeColor="text1"/>
                                <w14:textFill>
                                  <w14:solidFill>
                                    <w14:schemeClr w14:val="tx1"/>
                                  </w14:solidFill>
                                </w14:textFill>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0.85pt;margin-top:163.9pt;height:203.95pt;width:240.95pt;mso-wrap-distance-bottom:0pt;mso-wrap-distance-top:0pt;z-index:251669504;v-text-anchor:middle;mso-width-relative:page;mso-height-relative:page;" filled="f" stroked="f" coordsize="21600,21600" o:gfxdata="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HRYWyNoAAAAL&#10;AQAADwAAAAAAAAABACAAAAAiAAAAZHJzL2Rvd25yZXYueG1sUEsBAhQAFAAAAAgAh07iQKPrVs5T&#10;AgAAqAQAAA4AAAAAAAAAAQAgAAAAKQEAAGRycy9lMm9Eb2MueG1sUEsFBgAAAAAGAAYAWQEAAO4F&#10;AAAAAA==&#10;">
                <v:fill on="f" focussize="0,0"/>
                <v:stroke on="f" weight="2pt"/>
                <v:imagedata o:title=""/>
                <o:lock v:ext="edit" aspectratio="f"/>
                <v:textbox>
                  <w:txbxContent>
                    <w:p w14:paraId="17F8165B">
                      <w:pPr>
                        <w:pStyle w:val="77"/>
                        <w:ind w:firstLine="0"/>
                        <w:rPr>
                          <w:rFonts w:ascii="Times New Roman" w:hAnsi="Times New Roman" w:cs="Times New Roman"/>
                          <w:color w:val="000000" w:themeColor="text1"/>
                          <w:sz w:val="20"/>
                          <w:szCs w:val="20"/>
                          <w:lang w:val="en-US"/>
                          <w14:textFill>
                            <w14:solidFill>
                              <w14:schemeClr w14:val="tx1"/>
                            </w14:solidFill>
                          </w14:textFill>
                        </w:rPr>
                      </w:pPr>
                      <w:r>
                        <w:rPr>
                          <w:rFonts w:ascii="Times New Roman" w:hAnsi="Times New Roman" w:cs="Times New Roman"/>
                          <w:color w:val="000000" w:themeColor="text1"/>
                          <w:sz w:val="20"/>
                          <w:szCs w:val="20"/>
                          <w:lang w:val="en-US"/>
                          <w14:textFill>
                            <w14:solidFill>
                              <w14:schemeClr w14:val="tx1"/>
                            </w14:solidFill>
                          </w14:textFill>
                        </w:rPr>
                        <w:drawing>
                          <wp:inline distT="0" distB="0" distL="0" distR="0">
                            <wp:extent cx="2872105" cy="2146935"/>
                            <wp:effectExtent l="0" t="0" r="0" b="0"/>
                            <wp:docPr id="306420903" name="Picture 16" descr="A graph of a number of different colored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6420903" name="Picture 16" descr="A graph of a number of different colored lines&#10;&#10;AI-generated content may be incorrect."/>
                                    <pic:cNvPicPr>
                                      <a:picLocks noChangeAspect="1" noChangeArrowheads="1"/>
                                    </pic:cNvPicPr>
                                  </pic:nvPicPr>
                                  <pic:blipFill>
                                    <a:blip r:embed="rId20">
                                      <a:extLst>
                                        <a:ext uri="{28A0092B-C50C-407E-A947-70E740481C1C}">
                                          <a14:useLocalDpi xmlns:a14="http://schemas.microsoft.com/office/drawing/2010/main" val="0"/>
                                        </a:ext>
                                      </a:extLst>
                                    </a:blip>
                                    <a:srcRect l="3119" t="2797" r="2503" b="3577"/>
                                    <a:stretch>
                                      <a:fillRect/>
                                    </a:stretch>
                                  </pic:blipFill>
                                  <pic:spPr>
                                    <a:xfrm>
                                      <a:off x="0" y="0"/>
                                      <a:ext cx="2893585" cy="2146935"/>
                                    </a:xfrm>
                                    <a:prstGeom prst="rect">
                                      <a:avLst/>
                                    </a:prstGeom>
                                    <a:noFill/>
                                    <a:ln>
                                      <a:noFill/>
                                    </a:ln>
                                  </pic:spPr>
                                </pic:pic>
                              </a:graphicData>
                            </a:graphic>
                          </wp:inline>
                        </w:drawing>
                      </w:r>
                    </w:p>
                    <w:p w14:paraId="4F8E9D6A">
                      <w:pPr>
                        <w:pStyle w:val="11"/>
                        <w:jc w:val="center"/>
                        <w:rPr>
                          <w:rFonts w:ascii="Times New Roman" w:hAnsi="Times New Roman" w:cs="Times New Roman"/>
                          <w:color w:val="000000" w:themeColor="text1"/>
                          <w:szCs w:val="20"/>
                          <w14:textFill>
                            <w14:solidFill>
                              <w14:schemeClr w14:val="tx1"/>
                            </w14:solidFill>
                          </w14:textFill>
                        </w:rPr>
                      </w:pPr>
                      <w:bookmarkStart w:id="10" w:name="_Ref210042152"/>
                      <w:r>
                        <w:rPr>
                          <w:rFonts w:ascii="Times New Roman" w:hAnsi="Times New Roman" w:cs="Times New Roman"/>
                          <w:color w:val="000000" w:themeColor="text1"/>
                          <w:szCs w:val="20"/>
                          <w14:textFill>
                            <w14:solidFill>
                              <w14:schemeClr w14:val="tx1"/>
                            </w14:solidFill>
                          </w14:textFill>
                        </w:rPr>
                        <w:t xml:space="preserve">Figure </w:t>
                      </w:r>
                      <w:r>
                        <w:rPr>
                          <w:rFonts w:ascii="Times New Roman" w:hAnsi="Times New Roman" w:cs="Times New Roman"/>
                          <w:color w:val="000000" w:themeColor="text1"/>
                          <w:szCs w:val="20"/>
                          <w14:textFill>
                            <w14:solidFill>
                              <w14:schemeClr w14:val="tx1"/>
                            </w14:solidFill>
                          </w14:textFill>
                        </w:rPr>
                        <w:fldChar w:fldCharType="begin"/>
                      </w:r>
                      <w:r>
                        <w:rPr>
                          <w:rFonts w:ascii="Times New Roman" w:hAnsi="Times New Roman" w:cs="Times New Roman"/>
                          <w:color w:val="000000" w:themeColor="text1"/>
                          <w:szCs w:val="20"/>
                          <w14:textFill>
                            <w14:solidFill>
                              <w14:schemeClr w14:val="tx1"/>
                            </w14:solidFill>
                          </w14:textFill>
                        </w:rPr>
                        <w:instrText xml:space="preserve"> SEQ Figure \* ARABIC </w:instrText>
                      </w:r>
                      <w:r>
                        <w:rPr>
                          <w:rFonts w:ascii="Times New Roman" w:hAnsi="Times New Roman" w:cs="Times New Roman"/>
                          <w:color w:val="000000" w:themeColor="text1"/>
                          <w:szCs w:val="20"/>
                          <w14:textFill>
                            <w14:solidFill>
                              <w14:schemeClr w14:val="tx1"/>
                            </w14:solidFill>
                          </w14:textFill>
                        </w:rPr>
                        <w:fldChar w:fldCharType="separate"/>
                      </w:r>
                      <w:r>
                        <w:rPr>
                          <w:rFonts w:ascii="Times New Roman" w:hAnsi="Times New Roman" w:cs="Times New Roman"/>
                          <w:color w:val="000000" w:themeColor="text1"/>
                          <w:szCs w:val="20"/>
                          <w14:textFill>
                            <w14:solidFill>
                              <w14:schemeClr w14:val="tx1"/>
                            </w14:solidFill>
                          </w14:textFill>
                        </w:rPr>
                        <w:t>4</w:t>
                      </w:r>
                      <w:r>
                        <w:rPr>
                          <w:rFonts w:ascii="Times New Roman" w:hAnsi="Times New Roman" w:cs="Times New Roman"/>
                          <w:color w:val="000000" w:themeColor="text1"/>
                          <w:szCs w:val="20"/>
                          <w14:textFill>
                            <w14:solidFill>
                              <w14:schemeClr w14:val="tx1"/>
                            </w14:solidFill>
                          </w14:textFill>
                        </w:rPr>
                        <w:fldChar w:fldCharType="end"/>
                      </w:r>
                      <w:bookmarkEnd w:id="10"/>
                      <w:r>
                        <w:rPr>
                          <w:rFonts w:ascii="Times New Roman" w:hAnsi="Times New Roman" w:cs="Times New Roman"/>
                          <w:color w:val="000000" w:themeColor="text1"/>
                          <w:szCs w:val="20"/>
                          <w14:textFill>
                            <w14:solidFill>
                              <w14:schemeClr w14:val="tx1"/>
                            </w14:solidFill>
                          </w14:textFill>
                        </w:rPr>
                        <w:t>.</w:t>
                      </w:r>
                      <w:r>
                        <w:rPr>
                          <w:rFonts w:ascii="Times New Roman" w:hAnsi="Times New Roman" w:cs="Times New Roman"/>
                          <w:color w:val="000000" w:themeColor="text1"/>
                          <w14:textFill>
                            <w14:solidFill>
                              <w14:schemeClr w14:val="tx1"/>
                            </w14:solidFill>
                          </w14:textFill>
                        </w:rPr>
                        <w:t xml:space="preserve"> </w:t>
                      </w:r>
                      <w:r>
                        <w:rPr>
                          <w:rFonts w:ascii="Times New Roman" w:hAnsi="Times New Roman" w:cs="Times New Roman"/>
                          <w:color w:val="000000" w:themeColor="text1"/>
                          <w:szCs w:val="20"/>
                          <w14:textFill>
                            <w14:solidFill>
                              <w14:schemeClr w14:val="tx1"/>
                            </w14:solidFill>
                          </w14:textFill>
                        </w:rPr>
                        <w:t>FTIR spectrum of (a) PVC resin and (b) GO/PVC nanofibers.</w:t>
                      </w:r>
                    </w:p>
                    <w:p w14:paraId="59F4B6A1">
                      <w:pPr>
                        <w:jc w:val="center"/>
                        <w:rPr>
                          <w:color w:val="000000" w:themeColor="text1"/>
                          <w14:textFill>
                            <w14:solidFill>
                              <w14:schemeClr w14:val="tx1"/>
                            </w14:solidFill>
                          </w14:textFill>
                        </w:rPr>
                      </w:pPr>
                    </w:p>
                  </w:txbxContent>
                </v:textbox>
                <w10:wrap type="topAndBottom"/>
              </v:rect>
            </w:pict>
          </mc:Fallback>
        </mc:AlternateContent>
      </w:r>
      <w:r>
        <w:rPr>
          <w:rFonts w:ascii="Times New Roman" w:hAnsi="Times New Roman" w:cs="Times New Roman"/>
          <w:color w:val="000000" w:themeColor="text1"/>
          <w:sz w:val="20"/>
          <w:szCs w:val="20"/>
          <w:lang w:val="en-US"/>
          <w14:textFill>
            <w14:solidFill>
              <w14:schemeClr w14:val="tx1"/>
            </w14:solidFill>
          </w14:textFill>
        </w:rPr>
        <w:t>The FTIR spectrum of GO/PVC nanofibers (</w:t>
      </w:r>
      <w:r>
        <w:rPr>
          <w:rFonts w:ascii="Times New Roman" w:hAnsi="Times New Roman" w:cs="Times New Roman"/>
          <w:color w:val="000000" w:themeColor="text1"/>
          <w:sz w:val="20"/>
          <w:szCs w:val="20"/>
          <w:lang w:val="en-US"/>
          <w14:textFill>
            <w14:solidFill>
              <w14:schemeClr w14:val="tx1"/>
            </w14:solidFill>
          </w14:textFill>
        </w:rPr>
        <w:fldChar w:fldCharType="begin"/>
      </w:r>
      <w:r>
        <w:rPr>
          <w:rFonts w:ascii="Times New Roman" w:hAnsi="Times New Roman" w:cs="Times New Roman"/>
          <w:color w:val="000000" w:themeColor="text1"/>
          <w:sz w:val="20"/>
          <w:szCs w:val="20"/>
          <w:lang w:val="en-US"/>
          <w14:textFill>
            <w14:solidFill>
              <w14:schemeClr w14:val="tx1"/>
            </w14:solidFill>
          </w14:textFill>
        </w:rPr>
        <w:instrText xml:space="preserve"> REF _Ref210042152 \h  \* MERGEFORMAT </w:instrText>
      </w:r>
      <w:r>
        <w:rPr>
          <w:rFonts w:ascii="Times New Roman" w:hAnsi="Times New Roman" w:cs="Times New Roman"/>
          <w:color w:val="000000" w:themeColor="text1"/>
          <w:sz w:val="20"/>
          <w:szCs w:val="20"/>
          <w:lang w:val="en-US"/>
          <w14:textFill>
            <w14:solidFill>
              <w14:schemeClr w14:val="tx1"/>
            </w14:solidFill>
          </w14:textFill>
        </w:rPr>
        <w:fldChar w:fldCharType="separate"/>
      </w:r>
      <w:r>
        <w:rPr>
          <w:rFonts w:ascii="Times New Roman" w:hAnsi="Times New Roman" w:cs="Times New Roman"/>
          <w:sz w:val="20"/>
          <w:szCs w:val="20"/>
        </w:rPr>
        <w:t>Figure 4</w:t>
      </w:r>
      <w:r>
        <w:rPr>
          <w:rFonts w:ascii="Times New Roman" w:hAnsi="Times New Roman" w:cs="Times New Roman"/>
          <w:color w:val="000000" w:themeColor="text1"/>
          <w:sz w:val="20"/>
          <w:szCs w:val="20"/>
          <w:lang w:val="en-US"/>
          <w14:textFill>
            <w14:solidFill>
              <w14:schemeClr w14:val="tx1"/>
            </w14:solidFill>
          </w14:textFill>
        </w:rPr>
        <w:fldChar w:fldCharType="end"/>
      </w:r>
      <w:r>
        <w:rPr>
          <w:rFonts w:ascii="Times New Roman" w:hAnsi="Times New Roman" w:cs="Times New Roman"/>
          <w:color w:val="000000" w:themeColor="text1"/>
          <w:sz w:val="20"/>
          <w:szCs w:val="20"/>
          <w:lang w:val="en-US"/>
          <w14:textFill>
            <w14:solidFill>
              <w14:schemeClr w14:val="tx1"/>
            </w14:solidFill>
          </w14:textFill>
        </w:rPr>
        <w:t xml:space="preserve">b) shows bands almost characteristic of both GO and PVC nanofibers. The spectrum shows an additional band at 1065 cm⁻¹, which is assigned to C–O stretching of alkoxy groups </w:t>
      </w:r>
      <w:r>
        <w:rPr>
          <w:rFonts w:ascii="Times New Roman" w:hAnsi="Times New Roman" w:cs="Times New Roman"/>
          <w:color w:val="000000" w:themeColor="text1"/>
          <w:sz w:val="20"/>
          <w:szCs w:val="20"/>
          <w:lang w:val="en-US"/>
          <w14:textFill>
            <w14:solidFill>
              <w14:schemeClr w14:val="tx1"/>
            </w14:solidFill>
          </w14:textFill>
        </w:rPr>
        <w:fldChar w:fldCharType="begin" w:fldLock="1"/>
      </w:r>
      <w:r>
        <w:rPr>
          <w:rFonts w:ascii="Times New Roman" w:hAnsi="Times New Roman" w:cs="Times New Roman"/>
          <w:color w:val="000000" w:themeColor="text1"/>
          <w:sz w:val="20"/>
          <w:szCs w:val="20"/>
          <w:lang w:val="en-US"/>
          <w14:textFill>
            <w14:solidFill>
              <w14:schemeClr w14:val="tx1"/>
            </w14:solidFill>
          </w14:textFill>
        </w:rPr>
        <w:instrText xml:space="preserve">ADDIN CSL_CITATION {"citationItems":[{"id":"ITEM-1","itemData":{"DOI":"10.1016/j.carbon.2024.119507","ISSN":"00086223","abstract":"The applicability of infrared spectroscopy toward graphene oxide (GO) and its derivatives is currently very limited, because the exact location of absorbance bands, originated by the main functional groups of GO, in the spectrum is still under debate. This obstacle leads to widespread misinterpretation of FTIR spectra in literature, and to invalid conclusions on attaining target functionalization reactions. In this work, by involving GO in four types of reactions, for the first time, we identify absorbance bands, originated by the main functional groups of GO: epoxides and tertiary alcohols. Also, we identify the bands, associated with carboxyl and carboxylate groups. In addition, we reconfirm the band assignment for absorbed water molecules (1619 cm−1) and covalent sulfates (1221 cm−1 and 1410 cm−1). Finally, we show conditions for appearance, and the exact position of the band of the C=C bond stretch. All together we accurately assign eight previously unidentified or incorrectly assigned absorbance bands in the fingerprint region of the spectrum, plus three bands which appear in the spectra of specific forms of GO. The assignment of the bands is independently confirmed by the 13C SSNMR spectroscopy. Summing up the newly assigned and the re-confirmed bands, for the first time, we report a complete library of the main absorbance bands in the FTIR spectrum of GO and GO derivatives.","author":[{"dropping-particle":"","family":"Brusko","given":"Vasiliy","non-dropping-particle":"","parse-names":false,"suffix":""},{"dropping-particle":"","family":"Khannanov","given":"Artur","non-dropping-particle":"","parse-names":false,"suffix":""},{"dropping-particle":"","family":"Rakhmatullin","given":"Aydar","non-dropping-particle":"","parse-names":false,"suffix":""},{"dropping-particle":"","family":"Dimiev","given":"Ayrat M.","non-dropping-particle":"","parse-names":false,"suffix":""}],"container-title":"Carbon","id":"ITEM-1","issue":"July","issued":{"date-parts":[["2024"]]},"page":"119507","publisher":"Elsevier Ltd","title":"Unraveling the infrared spectrum of graphene oxide","type":"article-journal","volume":"229"},"uris":["http://www.mendeley.com/documents/?uuid=79170aa0-1b33-4f92-ae7d-7e1a8e6339d0"]}],"mendeley":{"formattedCitation":"[36]","plainTextFormattedCitation":"[36]","previouslyFormattedCitation":"[35]"},"properties":{"noteIndex":0},"schema":"https://github.com/citation-style-language/schema/raw/master/csl-citation.json"}</w:instrText>
      </w:r>
      <w:r>
        <w:rPr>
          <w:rFonts w:ascii="Times New Roman" w:hAnsi="Times New Roman" w:cs="Times New Roman"/>
          <w:color w:val="000000" w:themeColor="text1"/>
          <w:sz w:val="20"/>
          <w:szCs w:val="20"/>
          <w:lang w:val="en-US"/>
          <w14:textFill>
            <w14:solidFill>
              <w14:schemeClr w14:val="tx1"/>
            </w14:solidFill>
          </w14:textFill>
        </w:rPr>
        <w:fldChar w:fldCharType="separate"/>
      </w:r>
      <w:r>
        <w:rPr>
          <w:rFonts w:ascii="Times New Roman" w:hAnsi="Times New Roman" w:cs="Times New Roman"/>
          <w:color w:val="000000" w:themeColor="text1"/>
          <w:sz w:val="20"/>
          <w:szCs w:val="20"/>
          <w:lang w:val="en-US"/>
          <w14:textFill>
            <w14:solidFill>
              <w14:schemeClr w14:val="tx1"/>
            </w14:solidFill>
          </w14:textFill>
        </w:rPr>
        <w:t>[36]</w:t>
      </w:r>
      <w:r>
        <w:rPr>
          <w:rFonts w:ascii="Times New Roman" w:hAnsi="Times New Roman" w:cs="Times New Roman"/>
          <w:color w:val="000000" w:themeColor="text1"/>
          <w:sz w:val="20"/>
          <w:szCs w:val="20"/>
          <w:lang w:val="en-US"/>
          <w14:textFill>
            <w14:solidFill>
              <w14:schemeClr w14:val="tx1"/>
            </w14:solidFill>
          </w14:textFill>
        </w:rPr>
        <w:fldChar w:fldCharType="end"/>
      </w:r>
      <w:r>
        <w:rPr>
          <w:rFonts w:ascii="Times New Roman" w:hAnsi="Times New Roman" w:cs="Times New Roman"/>
          <w:color w:val="000000" w:themeColor="text1"/>
          <w:sz w:val="20"/>
          <w:szCs w:val="20"/>
          <w:lang w:val="en-US"/>
          <w14:textFill>
            <w14:solidFill>
              <w14:schemeClr w14:val="tx1"/>
            </w14:solidFill>
          </w14:textFill>
        </w:rPr>
        <w:t xml:space="preserve">. Another band is observed at 1220 cm⁻¹, characteristic of C–O–C stretching vibrations from epoxy functionalities </w:t>
      </w:r>
      <w:r>
        <w:rPr>
          <w:rFonts w:ascii="Times New Roman" w:hAnsi="Times New Roman" w:cs="Times New Roman"/>
          <w:color w:val="000000" w:themeColor="text1"/>
          <w:sz w:val="20"/>
          <w:szCs w:val="20"/>
          <w:lang w:val="en-US"/>
          <w14:textFill>
            <w14:solidFill>
              <w14:schemeClr w14:val="tx1"/>
            </w14:solidFill>
          </w14:textFill>
        </w:rPr>
        <w:fldChar w:fldCharType="begin" w:fldLock="1"/>
      </w:r>
      <w:r>
        <w:rPr>
          <w:rFonts w:ascii="Times New Roman" w:hAnsi="Times New Roman" w:cs="Times New Roman"/>
          <w:color w:val="000000" w:themeColor="text1"/>
          <w:sz w:val="20"/>
          <w:szCs w:val="20"/>
          <w:lang w:val="en-US"/>
          <w14:textFill>
            <w14:solidFill>
              <w14:schemeClr w14:val="tx1"/>
            </w14:solidFill>
          </w14:textFill>
        </w:rPr>
        <w:instrText xml:space="preserve">ADDIN CSL_CITATION {"citationItems":[{"id":"ITEM-1","itemData":{"DOI":"10.1007/s10965-013-0286-2","ISSN":"10229760","abstract":"Graphene derivatives are intensively used as high performance nano fillers for the fabrication of polymer nano-composites. The challenge is to achieve significant improvement in interfacial adhesion between polymer matrix and reinforcing filler. In the present work, we report the preparation of polyvinyl chloride (PVC) /Graphene Oxide (GO) composite by the colloidal blending method. PVC/GO composite films were further studied using fourier transform infrared spectroscopy (FTIR), scanning electron microscopy (SEM), transmission electron microscopy (TEM), atomic force microscopy (AFM) and polarized optical microscopy (POM). The effect of GO loading on wettability of PVC/GO composites films were studied by measuring contact angle of composites films. Optical microscopy reveals that GO have been dispersed homogeneously throughout the PVC matrix. From morphological studies, a network of a denser stacking and randomly aggregate structure having rough surface was observed as a function of GO loading. The values of contact angle decrease with respect to GO loading for all the liquids used. The solid surface energy (SE) of composite films was estimated using contact angle measurements. The surface energies were measured and compared using Fowke's and Good-Grifalco methods with respect to four different liquids having a wider range of surface tensions (44≤lv≤72. 8 mJ/m2). The composite film surfaces were tuned by controlling incorporation of GO in order to optimize the surface roughness. © Springer Science+Business Media 2013.","author":[{"dropping-particle":"","family":"Deshmukh","given":"Kalim","non-dropping-particle":"","parse-names":false,"suffix":""},{"dropping-particle":"","family":"Khatake","given":"S. M.","non-dropping-particle":"","parse-names":false,"suffix":""},{"dropping-particle":"","family":"Joshi","given":"Girish M.","non-dropping-particle":"","parse-names":false,"suffix":""}],"container-title":"Journal of Polymer Research","id":"ITEM-1","issue":"11","issued":{"date-parts":[["2013"]]},"title":"Surface properties of graphene oxide reinforced polyvinyl chloride nanocomposites","type":"article-journal","volume":"20"},"uris":["http://www.mendeley.com/documents/?uuid=6d4e64c2-d438-40c8-a1ab-91791fe1ed70"]}],"mendeley":{"formattedCitation":"[34]","plainTextFormattedCitation":"[34]","previouslyFormattedCitation":"[33]"},"properties":{"noteIndex":0},"schema":"https://github.com/citation-style-language/schema/raw/master/csl-citation.json"}</w:instrText>
      </w:r>
      <w:r>
        <w:rPr>
          <w:rFonts w:ascii="Times New Roman" w:hAnsi="Times New Roman" w:cs="Times New Roman"/>
          <w:color w:val="000000" w:themeColor="text1"/>
          <w:sz w:val="20"/>
          <w:szCs w:val="20"/>
          <w:lang w:val="en-US"/>
          <w14:textFill>
            <w14:solidFill>
              <w14:schemeClr w14:val="tx1"/>
            </w14:solidFill>
          </w14:textFill>
        </w:rPr>
        <w:fldChar w:fldCharType="separate"/>
      </w:r>
      <w:r>
        <w:rPr>
          <w:rFonts w:ascii="Times New Roman" w:hAnsi="Times New Roman" w:cs="Times New Roman"/>
          <w:color w:val="000000" w:themeColor="text1"/>
          <w:sz w:val="20"/>
          <w:szCs w:val="20"/>
          <w:lang w:val="en-US"/>
          <w14:textFill>
            <w14:solidFill>
              <w14:schemeClr w14:val="tx1"/>
            </w14:solidFill>
          </w14:textFill>
        </w:rPr>
        <w:t>[34]</w:t>
      </w:r>
      <w:r>
        <w:rPr>
          <w:rFonts w:ascii="Times New Roman" w:hAnsi="Times New Roman" w:cs="Times New Roman"/>
          <w:color w:val="000000" w:themeColor="text1"/>
          <w:sz w:val="20"/>
          <w:szCs w:val="20"/>
          <w:lang w:val="en-US"/>
          <w14:textFill>
            <w14:solidFill>
              <w14:schemeClr w14:val="tx1"/>
            </w14:solidFill>
          </w14:textFill>
        </w:rPr>
        <w:fldChar w:fldCharType="end"/>
      </w:r>
      <w:r>
        <w:rPr>
          <w:rFonts w:ascii="Times New Roman" w:hAnsi="Times New Roman" w:cs="Times New Roman"/>
          <w:color w:val="000000" w:themeColor="text1"/>
          <w:sz w:val="20"/>
          <w:szCs w:val="20"/>
          <w:lang w:val="en-US"/>
          <w14:textFill>
            <w14:solidFill>
              <w14:schemeClr w14:val="tx1"/>
            </w14:solidFill>
          </w14:textFill>
        </w:rPr>
        <w:t xml:space="preserve">. Furthermore, a wide absorption band between 3200 and 3600 cm⁻¹ indicates the existence of hydroxyl groups (O–H stretching) </w:t>
      </w:r>
      <w:r>
        <w:rPr>
          <w:rFonts w:ascii="Times New Roman" w:hAnsi="Times New Roman" w:cs="Times New Roman"/>
          <w:color w:val="000000" w:themeColor="text1"/>
          <w:sz w:val="20"/>
          <w:szCs w:val="20"/>
          <w:lang w:val="en-US"/>
          <w14:textFill>
            <w14:solidFill>
              <w14:schemeClr w14:val="tx1"/>
            </w14:solidFill>
          </w14:textFill>
        </w:rPr>
        <w:fldChar w:fldCharType="begin" w:fldLock="1"/>
      </w:r>
      <w:r>
        <w:rPr>
          <w:rFonts w:ascii="Times New Roman" w:hAnsi="Times New Roman" w:cs="Times New Roman"/>
          <w:color w:val="000000" w:themeColor="text1"/>
          <w:sz w:val="20"/>
          <w:szCs w:val="20"/>
          <w:lang w:val="en-US"/>
          <w14:textFill>
            <w14:solidFill>
              <w14:schemeClr w14:val="tx1"/>
            </w14:solidFill>
          </w14:textFill>
        </w:rPr>
        <w:instrText xml:space="preserve">ADDIN CSL_CITATION {"citationItems":[{"id":"ITEM-1","itemData":{"DOI":"10.1007/s10965-013-0286-2","ISSN":"10229760","abstract":"Graphene derivatives are intensively used as high performance nano fillers for the fabrication of polymer nano-composites. The challenge is to achieve significant improvement in interfacial adhesion between polymer matrix and reinforcing filler. In the present work, we report the preparation of polyvinyl chloride (PVC) /Graphene Oxide (GO) composite by the colloidal blending method. PVC/GO composite films were further studied using fourier transform infrared spectroscopy (FTIR), scanning electron microscopy (SEM), transmission electron microscopy (TEM), atomic force microscopy (AFM) and polarized optical microscopy (POM). The effect of GO loading on wettability of PVC/GO composites films were studied by measuring contact angle of composites films. Optical microscopy reveals that GO have been dispersed homogeneously throughout the PVC matrix. From morphological studies, a network of a denser stacking and randomly aggregate structure having rough surface was observed as a function of GO loading. The values of contact angle decrease with respect to GO loading for all the liquids used. The solid surface energy (SE) of composite films was estimated using contact angle measurements. The surface energies were measured and compared using Fowke's and Good-Grifalco methods with respect to four different liquids having a wider range of surface tensions (44≤lv≤72. 8 mJ/m2). The composite film surfaces were tuned by controlling incorporation of GO in order to optimize the surface roughness. © Springer Science+Business Media 2013.","author":[{"dropping-particle":"","family":"Deshmukh","given":"Kalim","non-dropping-particle":"","parse-names":false,"suffix":""},{"dropping-particle":"","family":"Khatake","given":"S. M.","non-dropping-particle":"","parse-names":false,"suffix":""},{"dropping-particle":"","family":"Joshi","given":"Girish M.","non-dropping-particle":"","parse-names":false,"suffix":""}],"container-title":"Journal of Polymer Research","id":"ITEM-1","issue":"11","issued":{"date-parts":[["2013"]]},"title":"Surface properties of graphene oxide reinforced polyvinyl chloride nanocomposites","type":"article-journal","volume":"20"},"uris":["http://www.mendeley.com/documents/?uuid=6d4e64c2-d438-40c8-a1ab-91791fe1ed70"]}],"mendeley":{"formattedCitation":"[34]","plainTextFormattedCitation":"[34]","previouslyFormattedCitation":"[33]"},"properties":{"noteIndex":0},"schema":"https://github.com/citation-style-language/schema/raw/master/csl-citation.json"}</w:instrText>
      </w:r>
      <w:r>
        <w:rPr>
          <w:rFonts w:ascii="Times New Roman" w:hAnsi="Times New Roman" w:cs="Times New Roman"/>
          <w:color w:val="000000" w:themeColor="text1"/>
          <w:sz w:val="20"/>
          <w:szCs w:val="20"/>
          <w:lang w:val="en-US"/>
          <w14:textFill>
            <w14:solidFill>
              <w14:schemeClr w14:val="tx1"/>
            </w14:solidFill>
          </w14:textFill>
        </w:rPr>
        <w:fldChar w:fldCharType="separate"/>
      </w:r>
      <w:r>
        <w:rPr>
          <w:rFonts w:ascii="Times New Roman" w:hAnsi="Times New Roman" w:cs="Times New Roman"/>
          <w:color w:val="000000" w:themeColor="text1"/>
          <w:sz w:val="20"/>
          <w:szCs w:val="20"/>
          <w:lang w:val="en-US"/>
          <w14:textFill>
            <w14:solidFill>
              <w14:schemeClr w14:val="tx1"/>
            </w14:solidFill>
          </w14:textFill>
        </w:rPr>
        <w:t>[34]</w:t>
      </w:r>
      <w:r>
        <w:rPr>
          <w:rFonts w:ascii="Times New Roman" w:hAnsi="Times New Roman" w:cs="Times New Roman"/>
          <w:color w:val="000000" w:themeColor="text1"/>
          <w:sz w:val="20"/>
          <w:szCs w:val="20"/>
          <w:lang w:val="en-US"/>
          <w14:textFill>
            <w14:solidFill>
              <w14:schemeClr w14:val="tx1"/>
            </w14:solidFill>
          </w14:textFill>
        </w:rPr>
        <w:fldChar w:fldCharType="end"/>
      </w:r>
      <w:r>
        <w:rPr>
          <w:rFonts w:ascii="Times New Roman" w:hAnsi="Times New Roman" w:cs="Times New Roman"/>
          <w:color w:val="000000" w:themeColor="text1"/>
          <w:sz w:val="20"/>
          <w:szCs w:val="20"/>
          <w:lang w:val="en-US"/>
          <w14:textFill>
            <w14:solidFill>
              <w14:schemeClr w14:val="tx1"/>
            </w14:solidFill>
          </w14:textFill>
        </w:rPr>
        <w:t xml:space="preserve">. The expected C=O stretching vibration at ~1715-1730 cm⁻¹, usually associated with carboxyl groups in graphene oxide, was only slightly prominent in this sample </w:t>
      </w:r>
      <w:r>
        <w:rPr>
          <w:rFonts w:ascii="Times New Roman" w:hAnsi="Times New Roman" w:cs="Times New Roman"/>
          <w:color w:val="000000" w:themeColor="text1"/>
          <w:sz w:val="20"/>
          <w:szCs w:val="20"/>
          <w:lang w:val="en-US"/>
          <w14:textFill>
            <w14:solidFill>
              <w14:schemeClr w14:val="tx1"/>
            </w14:solidFill>
          </w14:textFill>
        </w:rPr>
        <w:fldChar w:fldCharType="begin" w:fldLock="1"/>
      </w:r>
      <w:r>
        <w:rPr>
          <w:rFonts w:ascii="Times New Roman" w:hAnsi="Times New Roman" w:cs="Times New Roman"/>
          <w:color w:val="000000" w:themeColor="text1"/>
          <w:sz w:val="20"/>
          <w:szCs w:val="20"/>
          <w:lang w:val="en-US"/>
          <w14:textFill>
            <w14:solidFill>
              <w14:schemeClr w14:val="tx1"/>
            </w14:solidFill>
          </w14:textFill>
        </w:rPr>
        <w:instrText xml:space="preserve">ADDIN CSL_CITATION {"citationItems":[{"id":"ITEM-1","itemData":{"DOI":"10.1016/j.carbon.2024.119507","ISSN":"00086223","abstract":"The applicability of infrared spectroscopy toward graphene oxide (GO) and its derivatives is currently very limited, because the exact location of absorbance bands, originated by the main functional groups of GO, in the spectrum is still under debate. This obstacle leads to widespread misinterpretation of FTIR spectra in literature, and to invalid conclusions on attaining target functionalization reactions. In this work, by involving GO in four types of reactions, for the first time, we identify absorbance bands, originated by the main functional groups of GO: epoxides and tertiary alcohols. Also, we identify the bands, associated with carboxyl and carboxylate groups. In addition, we reconfirm the band assignment for absorbed water molecules (1619 cm−1) and covalent sulfates (1221 cm−1 and 1410 cm−1). Finally, we show conditions for appearance, and the exact position of the band of the C=C bond stretch. All together we accurately assign eight previously unidentified or incorrectly assigned absorbance bands in the fingerprint region of the spectrum, plus three bands which appear in the spectra of specific forms of GO. The assignment of the bands is independently confirmed by the 13C SSNMR spectroscopy. Summing up the newly assigned and the re-confirmed bands, for the first time, we report a complete library of the main absorbance bands in the FTIR spectrum of GO and GO derivatives.","author":[{"dropping-particle":"","family":"Brusko","given":"Vasiliy","non-dropping-particle":"","parse-names":false,"suffix":""},{"dropping-particle":"","family":"Khannanov","given":"Artur","non-dropping-particle":"","parse-names":false,"suffix":""},{"dropping-particle":"","family":"Rakhmatullin","given":"Aydar","non-dropping-particle":"","parse-names":false,"suffix":""},{"dropping-particle":"","family":"Dimiev","given":"Ayrat M.","non-dropping-particle":"","parse-names":false,"suffix":""}],"container-title":"Carbon","id":"ITEM-1","issue":"July","issued":{"date-parts":[["2024"]]},"page":"119507","publisher":"Elsevier Ltd","title":"Unraveling the infrared spectrum of graphene oxide","type":"article-journal","volume":"229"},"uris":["http://www.mendeley.com/documents/?uuid=79170aa0-1b33-4f92-ae7d-7e1a8e6339d0"]}],"mendeley":{"formattedCitation":"[36]","plainTextFormattedCitation":"[36]","previouslyFormattedCitation":"[35]"},"properties":{"noteIndex":0},"schema":"https://github.com/citation-style-language/schema/raw/master/csl-citation.json"}</w:instrText>
      </w:r>
      <w:r>
        <w:rPr>
          <w:rFonts w:ascii="Times New Roman" w:hAnsi="Times New Roman" w:cs="Times New Roman"/>
          <w:color w:val="000000" w:themeColor="text1"/>
          <w:sz w:val="20"/>
          <w:szCs w:val="20"/>
          <w:lang w:val="en-US"/>
          <w14:textFill>
            <w14:solidFill>
              <w14:schemeClr w14:val="tx1"/>
            </w14:solidFill>
          </w14:textFill>
        </w:rPr>
        <w:fldChar w:fldCharType="separate"/>
      </w:r>
      <w:r>
        <w:rPr>
          <w:rFonts w:ascii="Times New Roman" w:hAnsi="Times New Roman" w:cs="Times New Roman"/>
          <w:color w:val="000000" w:themeColor="text1"/>
          <w:sz w:val="20"/>
          <w:szCs w:val="20"/>
          <w:lang w:val="en-US"/>
          <w14:textFill>
            <w14:solidFill>
              <w14:schemeClr w14:val="tx1"/>
            </w14:solidFill>
          </w14:textFill>
        </w:rPr>
        <w:t>[36]</w:t>
      </w:r>
      <w:r>
        <w:rPr>
          <w:rFonts w:ascii="Times New Roman" w:hAnsi="Times New Roman" w:cs="Times New Roman"/>
          <w:color w:val="000000" w:themeColor="text1"/>
          <w:sz w:val="20"/>
          <w:szCs w:val="20"/>
          <w:lang w:val="en-US"/>
          <w14:textFill>
            <w14:solidFill>
              <w14:schemeClr w14:val="tx1"/>
            </w14:solidFill>
          </w14:textFill>
        </w:rPr>
        <w:fldChar w:fldCharType="end"/>
      </w:r>
      <w:r>
        <w:rPr>
          <w:rFonts w:ascii="Times New Roman" w:hAnsi="Times New Roman" w:cs="Times New Roman"/>
          <w:color w:val="000000" w:themeColor="text1"/>
          <w:sz w:val="20"/>
          <w:szCs w:val="20"/>
          <w:lang w:val="en-US"/>
          <w14:textFill>
            <w14:solidFill>
              <w14:schemeClr w14:val="tx1"/>
            </w14:solidFill>
          </w14:textFill>
        </w:rPr>
        <w:t>. This may be due to the relatively low content of GO in the composite, which reduces the abundance of carbonyl functionalities. The presence of both PVC and GO-related bands confirms the incorporation of graphene oxide into the PVC nanofibers.</w:t>
      </w:r>
    </w:p>
    <w:p w14:paraId="4DF12747">
      <w:pPr>
        <w:pStyle w:val="3"/>
        <w:numPr>
          <w:ilvl w:val="0"/>
          <w:numId w:val="10"/>
        </w:numPr>
        <w:rPr>
          <w:color w:val="000000" w:themeColor="text1"/>
          <w14:textFill>
            <w14:solidFill>
              <w14:schemeClr w14:val="tx1"/>
            </w14:solidFill>
          </w14:textFill>
        </w:rPr>
      </w:pPr>
      <w:r>
        <w:rPr>
          <w:rStyle w:val="24"/>
          <w:b/>
          <w:bCs w:val="0"/>
          <w:color w:val="000000" w:themeColor="text1"/>
          <w14:textFill>
            <w14:solidFill>
              <w14:schemeClr w14:val="tx1"/>
            </w14:solidFill>
          </w14:textFill>
        </w:rPr>
        <w:t>Frequency</w:t>
      </w:r>
      <w:r>
        <w:rPr>
          <w:color w:val="000000" w:themeColor="text1"/>
          <w14:textFill>
            <w14:solidFill>
              <w14:schemeClr w14:val="tx1"/>
            </w14:solidFill>
          </w14:textFill>
        </w:rPr>
        <w:t xml:space="preserve"> Response of QCM Sensor to Benzene Vapor </w:t>
      </w:r>
    </w:p>
    <w:p w14:paraId="0DB265C6">
      <w:pPr>
        <w:pStyle w:val="77"/>
        <w:keepNext w:val="0"/>
        <w:keepLines w:val="0"/>
        <w:pageBreakBefore w:val="0"/>
        <w:widowControl/>
        <w:kinsoku/>
        <w:wordWrap/>
        <w:overflowPunct/>
        <w:topLinePunct w:val="0"/>
        <w:autoSpaceDE/>
        <w:autoSpaceDN/>
        <w:bidi w:val="0"/>
        <w:adjustRightInd/>
        <w:snapToGrid/>
        <w:ind w:firstLine="357"/>
        <w:textAlignment w:val="auto"/>
        <w:rPr>
          <w:rFonts w:ascii="Times New Roman" w:hAnsi="Times New Roman" w:cs="Times New Roman"/>
          <w:color w:val="000000" w:themeColor="text1"/>
          <w:sz w:val="20"/>
          <w:szCs w:val="20"/>
          <w14:textFill>
            <w14:solidFill>
              <w14:schemeClr w14:val="tx1"/>
            </w14:solidFill>
          </w14:textFill>
        </w:rPr>
      </w:pPr>
      <w:r>
        <w:rPr>
          <w:sz w:val="20"/>
        </w:rPr>
        <mc:AlternateContent>
          <mc:Choice Requires="wps">
            <w:drawing>
              <wp:anchor distT="0" distB="0" distL="114300" distR="114300" simplePos="0" relativeHeight="251673600" behindDoc="0" locked="0" layoutInCell="1" allowOverlap="1">
                <wp:simplePos x="0" y="0"/>
                <wp:positionH relativeFrom="column">
                  <wp:posOffset>-43815</wp:posOffset>
                </wp:positionH>
                <wp:positionV relativeFrom="paragraph">
                  <wp:posOffset>1687830</wp:posOffset>
                </wp:positionV>
                <wp:extent cx="2927985" cy="2549525"/>
                <wp:effectExtent l="0" t="0" r="0" b="0"/>
                <wp:wrapTopAndBottom/>
                <wp:docPr id="42" name="Rectangles 42"/>
                <wp:cNvGraphicFramePr/>
                <a:graphic xmlns:a="http://schemas.openxmlformats.org/drawingml/2006/main">
                  <a:graphicData uri="http://schemas.microsoft.com/office/word/2010/wordprocessingShape">
                    <wps:wsp>
                      <wps:cNvSpPr/>
                      <wps:spPr>
                        <a:xfrm>
                          <a:off x="3916680" y="7473315"/>
                          <a:ext cx="2927985" cy="2549525"/>
                        </a:xfrm>
                        <a:prstGeom prst="rect">
                          <a:avLst/>
                        </a:prstGeom>
                        <a:noFill/>
                        <a:ln>
                          <a:noFill/>
                        </a:ln>
                      </wps:spPr>
                      <wps:style>
                        <a:lnRef idx="2">
                          <a:schemeClr val="accent1">
                            <a:lumMod val="75000"/>
                          </a:schemeClr>
                        </a:lnRef>
                        <a:fillRef idx="1">
                          <a:schemeClr val="accent1"/>
                        </a:fillRef>
                        <a:effectRef idx="0">
                          <a:srgbClr val="FFFFFF"/>
                        </a:effectRef>
                        <a:fontRef idx="minor">
                          <a:schemeClr val="lt1"/>
                        </a:fontRef>
                      </wps:style>
                      <wps:txbx>
                        <w:txbxContent>
                          <w:p w14:paraId="599B86D6">
                            <w:pPr>
                              <w:pStyle w:val="77"/>
                              <w:keepNext w:val="0"/>
                              <w:keepLines w:val="0"/>
                              <w:pageBreakBefore w:val="0"/>
                              <w:widowControl/>
                              <w:kinsoku/>
                              <w:wordWrap/>
                              <w:overflowPunct/>
                              <w:topLinePunct w:val="0"/>
                              <w:bidi w:val="0"/>
                              <w:adjustRightInd/>
                              <w:snapToGrid/>
                              <w:ind w:firstLine="0"/>
                              <w:jc w:val="center"/>
                              <w:textAlignment w:val="auto"/>
                              <w:rPr>
                                <w:rFonts w:ascii="Times New Roman" w:hAnsi="Times New Roman" w:cs="Times New Roman"/>
                                <w:color w:val="000000" w:themeColor="text1"/>
                                <w:sz w:val="20"/>
                                <w:szCs w:val="20"/>
                                <w14:textFill>
                                  <w14:solidFill>
                                    <w14:schemeClr w14:val="tx1"/>
                                  </w14:solidFill>
                                </w14:textFill>
                              </w:rPr>
                            </w:pPr>
                            <w:r>
                              <w:rPr>
                                <w:rFonts w:ascii="Times New Roman" w:hAnsi="Times New Roman" w:cs="Times New Roman"/>
                                <w:color w:val="000000" w:themeColor="text1"/>
                                <w:sz w:val="20"/>
                                <w:szCs w:val="20"/>
                                <w14:textFill>
                                  <w14:solidFill>
                                    <w14:schemeClr w14:val="tx1"/>
                                  </w14:solidFill>
                                </w14:textFill>
                              </w:rPr>
                              <w:drawing>
                                <wp:inline distT="0" distB="0" distL="0" distR="0">
                                  <wp:extent cx="2844800" cy="2101850"/>
                                  <wp:effectExtent l="0" t="0" r="0" b="0"/>
                                  <wp:docPr id="1431537512" name="Picture 15" descr="A graph of different colored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1537512" name="Picture 15" descr="A graph of different colored lines&#10;&#10;AI-generated content may be incorrect."/>
                                          <pic:cNvPicPr>
                                            <a:picLocks noChangeAspect="1" noChangeArrowheads="1"/>
                                          </pic:cNvPicPr>
                                        </pic:nvPicPr>
                                        <pic:blipFill>
                                          <a:blip r:embed="rId21" cstate="print">
                                            <a:extLst>
                                              <a:ext uri="{28A0092B-C50C-407E-A947-70E740481C1C}">
                                                <a14:useLocalDpi xmlns:a14="http://schemas.microsoft.com/office/drawing/2010/main" val="0"/>
                                              </a:ext>
                                            </a:extLst>
                                          </a:blip>
                                          <a:srcRect t="2676"/>
                                          <a:stretch>
                                            <a:fillRect/>
                                          </a:stretch>
                                        </pic:blipFill>
                                        <pic:spPr>
                                          <a:xfrm>
                                            <a:off x="0" y="0"/>
                                            <a:ext cx="2845273" cy="2101850"/>
                                          </a:xfrm>
                                          <a:prstGeom prst="rect">
                                            <a:avLst/>
                                          </a:prstGeom>
                                          <a:noFill/>
                                        </pic:spPr>
                                      </pic:pic>
                                    </a:graphicData>
                                  </a:graphic>
                                </wp:inline>
                              </w:drawing>
                            </w:r>
                          </w:p>
                          <w:p w14:paraId="174A8885">
                            <w:pPr>
                              <w:pStyle w:val="11"/>
                              <w:jc w:val="center"/>
                              <w:rPr>
                                <w:rFonts w:ascii="Times New Roman" w:hAnsi="Times New Roman" w:cs="Times New Roman"/>
                                <w:color w:val="000000" w:themeColor="text1"/>
                                <w14:textFill>
                                  <w14:solidFill>
                                    <w14:schemeClr w14:val="tx1"/>
                                  </w14:solidFill>
                                </w14:textFill>
                              </w:rPr>
                            </w:pPr>
                            <w:bookmarkStart w:id="11" w:name="_Ref210057875"/>
                            <w:r>
                              <w:rPr>
                                <w:rFonts w:ascii="Times New Roman" w:hAnsi="Times New Roman" w:cs="Times New Roman"/>
                                <w:color w:val="000000" w:themeColor="text1"/>
                                <w14:textFill>
                                  <w14:solidFill>
                                    <w14:schemeClr w14:val="tx1"/>
                                  </w14:solidFill>
                                </w14:textFill>
                              </w:rPr>
                              <w:t xml:space="preserve">Figure </w:t>
                            </w:r>
                            <w:r>
                              <w:rPr>
                                <w:rFonts w:ascii="Times New Roman" w:hAnsi="Times New Roman" w:cs="Times New Roman"/>
                                <w:color w:val="000000" w:themeColor="text1"/>
                                <w14:textFill>
                                  <w14:solidFill>
                                    <w14:schemeClr w14:val="tx1"/>
                                  </w14:solidFill>
                                </w14:textFill>
                              </w:rPr>
                              <w:fldChar w:fldCharType="begin"/>
                            </w:r>
                            <w:r>
                              <w:rPr>
                                <w:rFonts w:ascii="Times New Roman" w:hAnsi="Times New Roman" w:cs="Times New Roman"/>
                                <w:color w:val="000000" w:themeColor="text1"/>
                                <w14:textFill>
                                  <w14:solidFill>
                                    <w14:schemeClr w14:val="tx1"/>
                                  </w14:solidFill>
                                </w14:textFill>
                              </w:rPr>
                              <w:instrText xml:space="preserve"> SEQ Figure \* ARABIC </w:instrText>
                            </w:r>
                            <w:r>
                              <w:rPr>
                                <w:rFonts w:ascii="Times New Roman" w:hAnsi="Times New Roman" w:cs="Times New Roman"/>
                                <w:color w:val="000000" w:themeColor="text1"/>
                                <w14:textFill>
                                  <w14:solidFill>
                                    <w14:schemeClr w14:val="tx1"/>
                                  </w14:solidFill>
                                </w14:textFill>
                              </w:rPr>
                              <w:fldChar w:fldCharType="separate"/>
                            </w:r>
                            <w:r>
                              <w:rPr>
                                <w:rFonts w:ascii="Times New Roman" w:hAnsi="Times New Roman" w:cs="Times New Roman"/>
                                <w:color w:val="000000" w:themeColor="text1"/>
                                <w14:textFill>
                                  <w14:solidFill>
                                    <w14:schemeClr w14:val="tx1"/>
                                  </w14:solidFill>
                                </w14:textFill>
                              </w:rPr>
                              <w:t>5</w:t>
                            </w:r>
                            <w:r>
                              <w:rPr>
                                <w:rFonts w:ascii="Times New Roman" w:hAnsi="Times New Roman" w:cs="Times New Roman"/>
                                <w:color w:val="000000" w:themeColor="text1"/>
                                <w14:textFill>
                                  <w14:solidFill>
                                    <w14:schemeClr w14:val="tx1"/>
                                  </w14:solidFill>
                                </w14:textFill>
                              </w:rPr>
                              <w:fldChar w:fldCharType="end"/>
                            </w:r>
                            <w:bookmarkEnd w:id="11"/>
                            <w:r>
                              <w:rPr>
                                <w:rFonts w:ascii="Times New Roman" w:hAnsi="Times New Roman" w:cs="Times New Roman"/>
                                <w:color w:val="000000" w:themeColor="text1"/>
                                <w14:textFill>
                                  <w14:solidFill>
                                    <w14:schemeClr w14:val="tx1"/>
                                  </w14:solidFill>
                                </w14:textFill>
                              </w:rPr>
                              <w:t>. Characteristic response of the different coating materials of QCM sensors at 11.84 mg/L benzene.</w:t>
                            </w:r>
                          </w:p>
                          <w:p w14:paraId="420F3647">
                            <w:pPr>
                              <w:jc w:val="center"/>
                              <w:rPr>
                                <w:color w:val="000000" w:themeColor="text1"/>
                                <w14:textFill>
                                  <w14:solidFill>
                                    <w14:schemeClr w14:val="tx1"/>
                                  </w14:solidFill>
                                </w14:textFill>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45pt;margin-top:132.9pt;height:200.75pt;width:230.55pt;mso-wrap-distance-bottom:0pt;mso-wrap-distance-top:0pt;z-index:251673600;v-text-anchor:middle;mso-width-relative:page;mso-height-relative:page;" filled="f" stroked="f" coordsize="21600,21600" o:gfxdata="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H4MTTjZ&#10;AAAACgEAAA8AAAAAAAAAAQAgAAAAIgAAAGRycy9kb3ducmV2LnhtbFBLAQIUABQAAAAIAIdO4kDx&#10;I4rqWAIAAKkEAAAOAAAAAAAAAAEAIAAAACgBAABkcnMvZTJvRG9jLnhtbFBLBQYAAAAABgAGAFkB&#10;AADyBQAAAAA=&#10;">
                <v:fill on="f" focussize="0,0"/>
                <v:stroke on="f" weight="2pt"/>
                <v:imagedata o:title=""/>
                <o:lock v:ext="edit" aspectratio="f"/>
                <v:textbox>
                  <w:txbxContent>
                    <w:p w14:paraId="599B86D6">
                      <w:pPr>
                        <w:pStyle w:val="77"/>
                        <w:keepNext w:val="0"/>
                        <w:keepLines w:val="0"/>
                        <w:pageBreakBefore w:val="0"/>
                        <w:widowControl/>
                        <w:kinsoku/>
                        <w:wordWrap/>
                        <w:overflowPunct/>
                        <w:topLinePunct w:val="0"/>
                        <w:bidi w:val="0"/>
                        <w:adjustRightInd/>
                        <w:snapToGrid/>
                        <w:ind w:firstLine="0"/>
                        <w:jc w:val="center"/>
                        <w:textAlignment w:val="auto"/>
                        <w:rPr>
                          <w:rFonts w:ascii="Times New Roman" w:hAnsi="Times New Roman" w:cs="Times New Roman"/>
                          <w:color w:val="000000" w:themeColor="text1"/>
                          <w:sz w:val="20"/>
                          <w:szCs w:val="20"/>
                          <w14:textFill>
                            <w14:solidFill>
                              <w14:schemeClr w14:val="tx1"/>
                            </w14:solidFill>
                          </w14:textFill>
                        </w:rPr>
                      </w:pPr>
                      <w:r>
                        <w:rPr>
                          <w:rFonts w:ascii="Times New Roman" w:hAnsi="Times New Roman" w:cs="Times New Roman"/>
                          <w:color w:val="000000" w:themeColor="text1"/>
                          <w:sz w:val="20"/>
                          <w:szCs w:val="20"/>
                          <w14:textFill>
                            <w14:solidFill>
                              <w14:schemeClr w14:val="tx1"/>
                            </w14:solidFill>
                          </w14:textFill>
                        </w:rPr>
                        <w:drawing>
                          <wp:inline distT="0" distB="0" distL="0" distR="0">
                            <wp:extent cx="2844800" cy="2101850"/>
                            <wp:effectExtent l="0" t="0" r="0" b="0"/>
                            <wp:docPr id="1431537512" name="Picture 15" descr="A graph of different colored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1537512" name="Picture 15" descr="A graph of different colored lines&#10;&#10;AI-generated content may be incorrect."/>
                                    <pic:cNvPicPr>
                                      <a:picLocks noChangeAspect="1" noChangeArrowheads="1"/>
                                    </pic:cNvPicPr>
                                  </pic:nvPicPr>
                                  <pic:blipFill>
                                    <a:blip r:embed="rId21" cstate="print">
                                      <a:extLst>
                                        <a:ext uri="{28A0092B-C50C-407E-A947-70E740481C1C}">
                                          <a14:useLocalDpi xmlns:a14="http://schemas.microsoft.com/office/drawing/2010/main" val="0"/>
                                        </a:ext>
                                      </a:extLst>
                                    </a:blip>
                                    <a:srcRect t="2676"/>
                                    <a:stretch>
                                      <a:fillRect/>
                                    </a:stretch>
                                  </pic:blipFill>
                                  <pic:spPr>
                                    <a:xfrm>
                                      <a:off x="0" y="0"/>
                                      <a:ext cx="2845273" cy="2101850"/>
                                    </a:xfrm>
                                    <a:prstGeom prst="rect">
                                      <a:avLst/>
                                    </a:prstGeom>
                                    <a:noFill/>
                                  </pic:spPr>
                                </pic:pic>
                              </a:graphicData>
                            </a:graphic>
                          </wp:inline>
                        </w:drawing>
                      </w:r>
                    </w:p>
                    <w:p w14:paraId="174A8885">
                      <w:pPr>
                        <w:pStyle w:val="11"/>
                        <w:jc w:val="center"/>
                        <w:rPr>
                          <w:rFonts w:ascii="Times New Roman" w:hAnsi="Times New Roman" w:cs="Times New Roman"/>
                          <w:color w:val="000000" w:themeColor="text1"/>
                          <w14:textFill>
                            <w14:solidFill>
                              <w14:schemeClr w14:val="tx1"/>
                            </w14:solidFill>
                          </w14:textFill>
                        </w:rPr>
                      </w:pPr>
                      <w:bookmarkStart w:id="11" w:name="_Ref210057875"/>
                      <w:r>
                        <w:rPr>
                          <w:rFonts w:ascii="Times New Roman" w:hAnsi="Times New Roman" w:cs="Times New Roman"/>
                          <w:color w:val="000000" w:themeColor="text1"/>
                          <w14:textFill>
                            <w14:solidFill>
                              <w14:schemeClr w14:val="tx1"/>
                            </w14:solidFill>
                          </w14:textFill>
                        </w:rPr>
                        <w:t xml:space="preserve">Figure </w:t>
                      </w:r>
                      <w:r>
                        <w:rPr>
                          <w:rFonts w:ascii="Times New Roman" w:hAnsi="Times New Roman" w:cs="Times New Roman"/>
                          <w:color w:val="000000" w:themeColor="text1"/>
                          <w14:textFill>
                            <w14:solidFill>
                              <w14:schemeClr w14:val="tx1"/>
                            </w14:solidFill>
                          </w14:textFill>
                        </w:rPr>
                        <w:fldChar w:fldCharType="begin"/>
                      </w:r>
                      <w:r>
                        <w:rPr>
                          <w:rFonts w:ascii="Times New Roman" w:hAnsi="Times New Roman" w:cs="Times New Roman"/>
                          <w:color w:val="000000" w:themeColor="text1"/>
                          <w14:textFill>
                            <w14:solidFill>
                              <w14:schemeClr w14:val="tx1"/>
                            </w14:solidFill>
                          </w14:textFill>
                        </w:rPr>
                        <w:instrText xml:space="preserve"> SEQ Figure \* ARABIC </w:instrText>
                      </w:r>
                      <w:r>
                        <w:rPr>
                          <w:rFonts w:ascii="Times New Roman" w:hAnsi="Times New Roman" w:cs="Times New Roman"/>
                          <w:color w:val="000000" w:themeColor="text1"/>
                          <w14:textFill>
                            <w14:solidFill>
                              <w14:schemeClr w14:val="tx1"/>
                            </w14:solidFill>
                          </w14:textFill>
                        </w:rPr>
                        <w:fldChar w:fldCharType="separate"/>
                      </w:r>
                      <w:r>
                        <w:rPr>
                          <w:rFonts w:ascii="Times New Roman" w:hAnsi="Times New Roman" w:cs="Times New Roman"/>
                          <w:color w:val="000000" w:themeColor="text1"/>
                          <w14:textFill>
                            <w14:solidFill>
                              <w14:schemeClr w14:val="tx1"/>
                            </w14:solidFill>
                          </w14:textFill>
                        </w:rPr>
                        <w:t>5</w:t>
                      </w:r>
                      <w:r>
                        <w:rPr>
                          <w:rFonts w:ascii="Times New Roman" w:hAnsi="Times New Roman" w:cs="Times New Roman"/>
                          <w:color w:val="000000" w:themeColor="text1"/>
                          <w14:textFill>
                            <w14:solidFill>
                              <w14:schemeClr w14:val="tx1"/>
                            </w14:solidFill>
                          </w14:textFill>
                        </w:rPr>
                        <w:fldChar w:fldCharType="end"/>
                      </w:r>
                      <w:bookmarkEnd w:id="11"/>
                      <w:r>
                        <w:rPr>
                          <w:rFonts w:ascii="Times New Roman" w:hAnsi="Times New Roman" w:cs="Times New Roman"/>
                          <w:color w:val="000000" w:themeColor="text1"/>
                          <w14:textFill>
                            <w14:solidFill>
                              <w14:schemeClr w14:val="tx1"/>
                            </w14:solidFill>
                          </w14:textFill>
                        </w:rPr>
                        <w:t>. Characteristic response of the different coating materials of QCM sensors at 11.84 mg/L benzene.</w:t>
                      </w:r>
                    </w:p>
                    <w:p w14:paraId="420F3647">
                      <w:pPr>
                        <w:jc w:val="center"/>
                        <w:rPr>
                          <w:color w:val="000000" w:themeColor="text1"/>
                          <w14:textFill>
                            <w14:solidFill>
                              <w14:schemeClr w14:val="tx1"/>
                            </w14:solidFill>
                          </w14:textFill>
                        </w:rPr>
                      </w:pPr>
                    </w:p>
                  </w:txbxContent>
                </v:textbox>
                <w10:wrap type="topAndBottom"/>
              </v:rect>
            </w:pict>
          </mc:Fallback>
        </mc:AlternateContent>
      </w:r>
      <w:r>
        <w:rPr>
          <w:rFonts w:ascii="Times New Roman" w:hAnsi="Times New Roman" w:cs="Times New Roman"/>
          <w:color w:val="000000" w:themeColor="text1"/>
          <w:sz w:val="20"/>
          <w:szCs w:val="20"/>
          <w14:textFill>
            <w14:solidFill>
              <w14:schemeClr w14:val="tx1"/>
            </w14:solidFill>
          </w14:textFill>
        </w:rPr>
        <w:t xml:space="preserve">Three variants of QCM sensors were prepared to evaluate the effect of coating materials on frequency response: QCM blank (QCM 0), QCM coated with GO layer (QCM GO), and QCM coated with GO/PVC nanofibers (QCM GO/PVC nanofibers). The sensor responses were evaluated under exposure to a fixed concentration of benzene vapor (11.84 mg/L). It can be seen in </w:t>
      </w:r>
      <w:r>
        <w:rPr>
          <w:rFonts w:ascii="Times New Roman" w:hAnsi="Times New Roman" w:cs="Times New Roman"/>
          <w:color w:val="000000" w:themeColor="text1"/>
          <w:sz w:val="20"/>
          <w:szCs w:val="20"/>
          <w14:textFill>
            <w14:solidFill>
              <w14:schemeClr w14:val="tx1"/>
            </w14:solidFill>
          </w14:textFill>
        </w:rPr>
        <w:fldChar w:fldCharType="begin"/>
      </w:r>
      <w:r>
        <w:rPr>
          <w:rFonts w:ascii="Times New Roman" w:hAnsi="Times New Roman" w:cs="Times New Roman"/>
          <w:color w:val="000000" w:themeColor="text1"/>
          <w:sz w:val="20"/>
          <w:szCs w:val="20"/>
          <w14:textFill>
            <w14:solidFill>
              <w14:schemeClr w14:val="tx1"/>
            </w14:solidFill>
          </w14:textFill>
        </w:rPr>
        <w:instrText xml:space="preserve"> REF _Ref210057875 \h  \* MERGEFORMAT </w:instrText>
      </w:r>
      <w:r>
        <w:rPr>
          <w:rFonts w:ascii="Times New Roman" w:hAnsi="Times New Roman" w:cs="Times New Roman"/>
          <w:color w:val="000000" w:themeColor="text1"/>
          <w:sz w:val="20"/>
          <w:szCs w:val="20"/>
          <w14:textFill>
            <w14:solidFill>
              <w14:schemeClr w14:val="tx1"/>
            </w14:solidFill>
          </w14:textFill>
        </w:rPr>
        <w:fldChar w:fldCharType="separate"/>
      </w:r>
      <w:r>
        <w:rPr>
          <w:rFonts w:ascii="Times New Roman" w:hAnsi="Times New Roman" w:cs="Times New Roman"/>
          <w:sz w:val="20"/>
          <w:szCs w:val="20"/>
        </w:rPr>
        <w:t>Figure 5</w:t>
      </w:r>
      <w:r>
        <w:rPr>
          <w:rFonts w:ascii="Times New Roman" w:hAnsi="Times New Roman" w:cs="Times New Roman"/>
          <w:color w:val="000000" w:themeColor="text1"/>
          <w:sz w:val="20"/>
          <w:szCs w:val="20"/>
          <w14:textFill>
            <w14:solidFill>
              <w14:schemeClr w14:val="tx1"/>
            </w14:solidFill>
          </w14:textFill>
        </w:rPr>
        <w:fldChar w:fldCharType="end"/>
      </w:r>
      <w:r>
        <w:rPr>
          <w:rFonts w:ascii="Times New Roman" w:hAnsi="Times New Roman" w:cs="Times New Roman"/>
          <w:color w:val="000000" w:themeColor="text1"/>
          <w:sz w:val="20"/>
          <w:szCs w:val="20"/>
          <w14:textFill>
            <w14:solidFill>
              <w14:schemeClr w14:val="tx1"/>
            </w14:solidFill>
          </w14:textFill>
        </w:rPr>
        <w:t xml:space="preserve"> that QCM 0 exhibited almost no frequency shift when exposed to benzene vapor, indicating negligible sensitivity. In contrast, the QCM GO sensor showed a clear response with a negative frequency shift of about 10 Hz. This response is likely associated with the adsorption of benzene molecules on the oxygen-containing groups of GO. </w:t>
      </w:r>
    </w:p>
    <w:p w14:paraId="104A8DEF">
      <w:pPr>
        <w:pStyle w:val="77"/>
        <w:keepNext w:val="0"/>
        <w:keepLines w:val="0"/>
        <w:pageBreakBefore w:val="0"/>
        <w:widowControl/>
        <w:kinsoku/>
        <w:wordWrap/>
        <w:overflowPunct/>
        <w:topLinePunct w:val="0"/>
        <w:autoSpaceDE/>
        <w:autoSpaceDN/>
        <w:bidi w:val="0"/>
        <w:adjustRightInd/>
        <w:snapToGrid/>
        <w:ind w:firstLine="357"/>
        <w:textAlignment w:val="auto"/>
        <w:rPr>
          <w:rFonts w:ascii="Times New Roman" w:hAnsi="Times New Roman" w:cs="Times New Roman"/>
          <w:color w:val="000000" w:themeColor="text1"/>
          <w:sz w:val="20"/>
          <w:szCs w:val="20"/>
          <w14:textFill>
            <w14:solidFill>
              <w14:schemeClr w14:val="tx1"/>
            </w14:solidFill>
          </w14:textFill>
        </w:rPr>
      </w:pPr>
      <w:r>
        <w:rPr>
          <w:rFonts w:ascii="Times New Roman" w:hAnsi="Times New Roman" w:cs="Times New Roman"/>
          <w:color w:val="000000" w:themeColor="text1"/>
          <w:sz w:val="20"/>
          <w:szCs w:val="20"/>
          <w14:textFill>
            <w14:solidFill>
              <w14:schemeClr w14:val="tx1"/>
            </w14:solidFill>
          </w14:textFill>
        </w:rPr>
        <w:t xml:space="preserve">The QCM GO/PVC nanofiber sensor exhibited a much stronger response, reaching a frequency shift of approximately 23 Hz. This frequency shift may be attributed to the synergistic effect of GO and PVC nanofibers. The combination provides a larger surface area and additional adsorption sites for benzene molecules. The nanofiber network offers a high surface area and porosity, while the GO provides abundant oxygen-containing functional groups that facilitate π–π interactions with aromatic benzene molecules </w:t>
      </w:r>
      <w:r>
        <w:rPr>
          <w:rFonts w:ascii="Times New Roman" w:hAnsi="Times New Roman" w:cs="Times New Roman"/>
          <w:color w:val="000000" w:themeColor="text1"/>
          <w:sz w:val="20"/>
          <w:szCs w:val="20"/>
          <w14:textFill>
            <w14:solidFill>
              <w14:schemeClr w14:val="tx1"/>
            </w14:solidFill>
          </w14:textFill>
        </w:rPr>
        <w:fldChar w:fldCharType="begin" w:fldLock="1"/>
      </w:r>
      <w:r>
        <w:rPr>
          <w:rFonts w:ascii="Times New Roman" w:hAnsi="Times New Roman" w:cs="Times New Roman"/>
          <w:color w:val="000000" w:themeColor="text1"/>
          <w:sz w:val="20"/>
          <w:szCs w:val="20"/>
          <w14:textFill>
            <w14:solidFill>
              <w14:schemeClr w14:val="tx1"/>
            </w14:solidFill>
          </w14:textFill>
        </w:rPr>
        <w:instrText xml:space="preserve">ADDIN CSL_CITATION {"citationItems":[{"id":"ITEM-1","itemData":{"DOI":"10.1016/j.envres.2019.01.050","ISSN":"10960953","PMID":"30825687","abstract":"The effective removal technique is necessary for the real world treatment of a hazardous pollutant (e.g., gaseous benzene). In an effort to develop such technique, the adsorption efficiency of benzene in a nitrogen stream (5 Pa (50 ppm) at 50 mL atm min−1 flow rate and 298 K) was assessed against 10 different metal oxide/GO composite materials (i.e., 1: graphene oxide Co (GO-Co (OH)2), 2: graphene oxide Cu (GO-Cu(OH)2), 3: graphene oxide Mn (GO-MnO), 4: graphene oxide Ni (GO-Ni(OH)2), 5: graphene oxide Sn (GO-SnO2), 6: reduced graphene oxide Co (rGO-Co(OH)2), 7: reduced graphene oxide Cu (rGO-Cu(OH)2), 8: reduced graphene oxide Mn (rGO-MnO), 9: reduced graphene oxide Ni (rGO-Ni(OH)2), and 10: reduced graphene oxide Sn (rGO-SnO2)) in reference to their pristine forms of graphene oxide (GO) and reduced graphene oxide (rGO). The highest adsorption capacities (at 100% breakthrough) were observed as ~23 mg g−1 for both GO-Ni(OH)2 and rGO-SnO2, followed by GO (~19.1 mg g−1) and GO-Co(OH)2 (~18.8 mg g−1). Therefore, the GO-Ni(OH)2 and rGO-SnO2 composites exhibited considerably high capacities to treat streams containing &gt;5 Pa of benzene. However, the lowest adsorption capacity was found for GO-MnO (0.05 mg g−1). Alternately, if expressed in terms of the 10% breakthrough volume (BTV), the five aforementioned materials showed values of 0.50, 0.46, 0.40, 0.44, and 0.39 L g−1, respectively. The experimental data of target sorbents were fitted to linearized Langmuir, Freundlich, Elovich, and Dubinin-Radushkevich isotherm models. Accordingly, the non-linear Langmuir isotherm model revealed the presence of two or more distinct sorption profiles for several of the tested sorbents. Most of the sorbents showed type-III isotherm profiles where the sorption capacity proportional to the loaded volume.","author":[{"dropping-particle":"","family":"Khan","given":"Azmatullah","non-dropping-particle":"","parse-names":false,"suffix":""},{"dropping-particle":"","family":"Szulejko","given":"Jan E.","non-dropping-particle":"","parse-names":false,"suffix":""},{"dropping-particle":"","family":"Samaddar","given":"Pallabi","non-dropping-particle":"","parse-names":false,"suffix":""},{"dropping-particle":"","family":"Kim","given":"Ki Hyun","non-dropping-particle":"","parse-names":false,"suffix":""},{"dropping-particle":"","family":"Eom","given":"Wonsik","non-dropping-particle":"","parse-names":false,"suffix":""},{"dropping-particle":"","family":"Ambade","given":"Swapnil B.","non-dropping-particle":"","parse-names":false,"suffix":""},{"dropping-particle":"","family":"Han","given":"Tae Hee","non-dropping-particle":"","parse-names":false,"suffix":""}],"container-title":"Environmental Research","id":"ITEM-1","issue":"November 2018","issued":{"date-parts":[["2019"]]},"page":"367-374","publisher":"Elsevier Inc.","title":"The effect of diverse metal oxides in graphene composites on the adsorption isotherm of gaseous benzene","type":"article-journal","volume":"172"},"uris":["http://www.mendeley.com/documents/?uuid=c021196e-e811-4fd8-a951-1d6b83a015c8"]},{"id":"ITEM-2","itemData":{"DOI":"10.1016/j.jes.2017.08.022","ISSN":"18787320","PMID":"29778150","abstract":"A modified Hummer's method was adopted for the synthesis of graphene oxide (GO) and reduced graphene oxide (rGO). It was revealed that the modified method is effective for the production of GO and rGO from graphite. Transmission electron microscopy (TEM) images of GO and rGO showed a sheet-like morphology. Because of the presence of oxygenated functional groups on the carbon surface, the interlayer spacing of the prepared GO was higher than that of rGO. The presence of –OH and C[dbnd]O groups in the Fourier transform infrared spectra (FTIR) spectrum and G-mode and 2D-mode in Raman spectra confirmed the synthesis of GO and rGO. rGO (292.6 m2/g) showed higher surface area than that of GO (236.4 m2/g). The prepared rGO was used as an adsorbent for benzene and toluene (model pollutants of volatile organic compounds (VOCs)) under dynamic adsorption/desorption conditions. rGO showed higher adsorption capacity and breakthrough times than GO. The adsorption capacity of rGO for benzene and toluene was 276.4 and 304.4 mg/g, respectively. Desorption experiments showed that the spent rGO can be successfully regenerated by heating at 150.0°C. Its excellent adsorption/desorption performance for benzene and toluene makes rGO a potential adsorbent for VOC adsorption.","author":[{"dropping-particle":"","family":"Yu","given":"Lian","non-dropping-particle":"","parse-names":false,"suffix":""},{"dropping-particle":"","family":"Wang","given":"Long","non-dropping-particle":"","parse-names":false,"suffix":""},{"dropping-particle":"","family":"Xu","given":"Weicheng","non-dropping-particle":"","parse-names":false,"suffix":""},{"dropping-particle":"","family":"Chen","given":"Limin","non-dropping-particle":"","parse-names":false,"suffix":""},{"dropping-particle":"","family":"Fu","given":"Mingli","non-dropping-particle":"","parse-names":false,"suffix":""},{"dropping-particle":"","family":"Wu","given":"Junliang","non-dropping-particle":"","parse-names":false,"suffix":""},{"dropping-particle":"","family":"Ye","given":"Daiqi","non-dropping-particle":"","parse-names":false,"suffix":""}],"container-title":"Journal of Environmental Sciences (China)","id":"ITEM-2","issued":{"date-parts":[["2018"]]},"page":"171-178","publisher":"Elsevier B.V.","title":"Adsorption of VOCs on reduced graphene oxide","type":"article-journal","volume":"67"},"uris":["http://www.mendeley.com/documents/?uuid=ffb7a6de-a021-4439-9ebc-fed92069f428"]},{"id":"ITEM-3","itemData":{"DOI":"10.1039/c4cp05973e","ISSN":"1463-9084 (Electronic)","PMID":"25884049","abstract":"A series of benzene derivatives with different substituents adsorbed on graphene  was investigated using a density-functional tight-binding method with a dispersion correction. Compared to benzene, the derivative with either an electron-withdrawing or -donating substituent exhibits stronger physisorption. Moreover, the steric size of the substituent is important in determining the adsorption strength, while the direction and the number of H atoms in the substituent affect the electron transfer from graphene. NBO analysis reveals that the stereoelectronic effect of the conjugation between the substituent and the benzene ring strongly influences the π···π interaction region between the molecule and graphene. The findings can deepen the understanding of the interaction between an aromatic molecule and graphene as well as the corresponding adsorption mechanism.","author":[{"dropping-particle":"","family":"Zhou","given":"Pan-Pan","non-dropping-particle":"","parse-names":false,"suffix":""},{"dropping-particle":"","family":"Zhang","given":"Rui-Qin","non-dropping-particle":"","parse-names":false,"suffix":""}],"container-title":"Physical chemistry chemical physics : PCCP","id":"ITEM-3","issue":"18","issued":{"date-parts":[["2015","5"]]},"language":"eng","page":"12185-12193","publisher-place":"England","title":"Physisorption of benzene derivatives on graphene: critical roles of steric and  stereoelectronic effects of the substituent.","type":"article-journal","volume":"17"},"uris":["http://www.mendeley.com/documents/?uuid=2ddb0118-ab30-42c9-93af-6a88d6988e3f"]}],"mendeley":{"formattedCitation":"[37]–[39]","plainTextFormattedCitation":"[37]–[39]","previouslyFormattedCitation":"[36]–[38]"},"properties":{"noteIndex":0},"schema":"https://github.com/citation-style-language/schema/raw/master/csl-citation.json"}</w:instrText>
      </w:r>
      <w:r>
        <w:rPr>
          <w:rFonts w:ascii="Times New Roman" w:hAnsi="Times New Roman" w:cs="Times New Roman"/>
          <w:color w:val="000000" w:themeColor="text1"/>
          <w:sz w:val="20"/>
          <w:szCs w:val="20"/>
          <w14:textFill>
            <w14:solidFill>
              <w14:schemeClr w14:val="tx1"/>
            </w14:solidFill>
          </w14:textFill>
        </w:rPr>
        <w:fldChar w:fldCharType="separate"/>
      </w:r>
      <w:r>
        <w:rPr>
          <w:rFonts w:ascii="Times New Roman" w:hAnsi="Times New Roman" w:cs="Times New Roman"/>
          <w:color w:val="000000" w:themeColor="text1"/>
          <w:sz w:val="20"/>
          <w:szCs w:val="20"/>
          <w14:textFill>
            <w14:solidFill>
              <w14:schemeClr w14:val="tx1"/>
            </w14:solidFill>
          </w14:textFill>
        </w:rPr>
        <w:t>[37]–[39]</w:t>
      </w:r>
      <w:r>
        <w:rPr>
          <w:rFonts w:ascii="Times New Roman" w:hAnsi="Times New Roman" w:cs="Times New Roman"/>
          <w:color w:val="000000" w:themeColor="text1"/>
          <w:sz w:val="20"/>
          <w:szCs w:val="20"/>
          <w14:textFill>
            <w14:solidFill>
              <w14:schemeClr w14:val="tx1"/>
            </w14:solidFill>
          </w14:textFill>
        </w:rPr>
        <w:fldChar w:fldCharType="end"/>
      </w:r>
      <w:r>
        <w:rPr>
          <w:rFonts w:ascii="Times New Roman" w:hAnsi="Times New Roman" w:cs="Times New Roman"/>
          <w:color w:val="000000" w:themeColor="text1"/>
          <w:sz w:val="20"/>
          <w:szCs w:val="20"/>
          <w14:textFill>
            <w14:solidFill>
              <w14:schemeClr w14:val="tx1"/>
            </w14:solidFill>
          </w14:textFill>
        </w:rPr>
        <w:t>. This results in increased mass uptake on the crystal surface, reflected by the frequency shift.</w:t>
      </w:r>
    </w:p>
    <w:p w14:paraId="6499CEF6">
      <w:pPr>
        <w:pStyle w:val="77"/>
        <w:keepNext w:val="0"/>
        <w:keepLines w:val="0"/>
        <w:pageBreakBefore w:val="0"/>
        <w:widowControl/>
        <w:kinsoku/>
        <w:wordWrap/>
        <w:overflowPunct/>
        <w:topLinePunct w:val="0"/>
        <w:autoSpaceDE/>
        <w:autoSpaceDN/>
        <w:bidi w:val="0"/>
        <w:adjustRightInd/>
        <w:snapToGrid/>
        <w:ind w:firstLine="357"/>
        <w:textAlignment w:val="auto"/>
        <w:rPr>
          <w:rFonts w:ascii="Times New Roman" w:hAnsi="Times New Roman" w:cs="Times New Roman"/>
          <w:sz w:val="20"/>
          <w:szCs w:val="20"/>
          <w:lang w:val="zh-CN"/>
        </w:rPr>
      </w:pPr>
      <w:r>
        <w:rPr>
          <w:rFonts w:ascii="Times New Roman" w:hAnsi="Times New Roman" w:cs="Times New Roman"/>
          <w:sz w:val="20"/>
          <w:szCs w:val="20"/>
          <w:lang w:val="zh-CN"/>
        </w:rPr>
        <w:t xml:space="preserve">The QCM GO/PVC </w:t>
      </w:r>
      <w:r>
        <w:rPr>
          <w:rFonts w:ascii="Times New Roman" w:hAnsi="Times New Roman" w:cs="Times New Roman"/>
          <w:color w:val="000000" w:themeColor="text1"/>
          <w:sz w:val="20"/>
          <w:szCs w:val="20"/>
          <w14:textFill>
            <w14:solidFill>
              <w14:schemeClr w14:val="tx1"/>
            </w14:solidFill>
          </w14:textFill>
        </w:rPr>
        <w:t>nanofiber sensor was tested with benzene vapor at different concentrations</w:t>
      </w:r>
      <w:r>
        <w:rPr>
          <w:rFonts w:ascii="Times New Roman" w:hAnsi="Times New Roman" w:cs="Times New Roman"/>
          <w:sz w:val="20"/>
          <w:szCs w:val="20"/>
          <w:lang w:val="zh-CN"/>
        </w:rPr>
        <w:t xml:space="preserve"> within the concentration range of 1.18–23.68 mg/L (see </w:t>
      </w:r>
      <w:r>
        <w:rPr>
          <w:rFonts w:ascii="Times New Roman" w:hAnsi="Times New Roman" w:cs="Times New Roman"/>
          <w:sz w:val="20"/>
          <w:szCs w:val="20"/>
          <w:lang w:val="zh-CN"/>
        </w:rPr>
        <w:fldChar w:fldCharType="begin"/>
      </w:r>
      <w:r>
        <w:rPr>
          <w:rFonts w:ascii="Times New Roman" w:hAnsi="Times New Roman" w:cs="Times New Roman"/>
          <w:sz w:val="20"/>
          <w:szCs w:val="20"/>
          <w:lang w:val="zh-CN"/>
        </w:rPr>
        <w:instrText xml:space="preserve"> REF _Ref201790069 \h  \* MERGEFORMAT </w:instrText>
      </w:r>
      <w:r>
        <w:rPr>
          <w:rFonts w:ascii="Times New Roman" w:hAnsi="Times New Roman" w:cs="Times New Roman"/>
          <w:sz w:val="20"/>
          <w:szCs w:val="20"/>
          <w:lang w:val="zh-CN"/>
        </w:rPr>
        <w:fldChar w:fldCharType="separate"/>
      </w:r>
      <w:r>
        <w:rPr>
          <w:rFonts w:ascii="Times New Roman" w:hAnsi="Times New Roman" w:cs="Times New Roman"/>
          <w:color w:val="000000" w:themeColor="text1"/>
          <w:sz w:val="20"/>
          <w:szCs w:val="20"/>
          <w14:textFill>
            <w14:solidFill>
              <w14:schemeClr w14:val="tx1"/>
            </w14:solidFill>
          </w14:textFill>
        </w:rPr>
        <w:t>Figure 6</w:t>
      </w:r>
      <w:r>
        <w:rPr>
          <w:rFonts w:ascii="Times New Roman" w:hAnsi="Times New Roman" w:cs="Times New Roman"/>
          <w:sz w:val="20"/>
          <w:szCs w:val="20"/>
          <w:lang w:val="zh-CN"/>
        </w:rPr>
        <w:fldChar w:fldCharType="end"/>
      </w:r>
      <w:r>
        <w:rPr>
          <w:rFonts w:ascii="Times New Roman" w:hAnsi="Times New Roman" w:cs="Times New Roman"/>
          <w:sz w:val="20"/>
          <w:szCs w:val="20"/>
          <w:lang w:val="zh-CN"/>
        </w:rPr>
        <w:t>a). The frequency shift increased as the benzene concentration increased. At concentrations of 1.18, 2.37, 4.74, 11.84, and 23.68 mg/L, the frequency shifts reached approximately 3.3, 5.7, 10.3, 22.3, and 44.0 Hz, respectively. Measurements were repeated three times (n = 3) for repeatability. Afterward, the chamber was purged with ambient air to allow recovery of the frequency baseline.</w:t>
      </w:r>
    </w:p>
    <w:p w14:paraId="7BA59273">
      <w:pPr>
        <w:pStyle w:val="77"/>
        <w:keepNext w:val="0"/>
        <w:keepLines w:val="0"/>
        <w:pageBreakBefore w:val="0"/>
        <w:widowControl/>
        <w:kinsoku/>
        <w:wordWrap/>
        <w:overflowPunct/>
        <w:topLinePunct w:val="0"/>
        <w:autoSpaceDE/>
        <w:autoSpaceDN/>
        <w:bidi w:val="0"/>
        <w:adjustRightInd/>
        <w:snapToGrid/>
        <w:ind w:firstLine="357"/>
        <w:textAlignment w:val="auto"/>
        <w:rPr>
          <w:rFonts w:ascii="Times New Roman" w:hAnsi="Times New Roman" w:cs="Times New Roman"/>
          <w:sz w:val="20"/>
          <w:szCs w:val="20"/>
          <w:lang w:val="zh-CN"/>
        </w:rPr>
      </w:pPr>
      <w:r>
        <w:rPr>
          <w:sz w:val="20"/>
        </w:rPr>
        <mc:AlternateContent>
          <mc:Choice Requires="wps">
            <w:drawing>
              <wp:anchor distT="0" distB="0" distL="114300" distR="114300" simplePos="0" relativeHeight="251670528" behindDoc="0" locked="0" layoutInCell="1" allowOverlap="1">
                <wp:simplePos x="0" y="0"/>
                <wp:positionH relativeFrom="column">
                  <wp:posOffset>-107315</wp:posOffset>
                </wp:positionH>
                <wp:positionV relativeFrom="paragraph">
                  <wp:posOffset>612775</wp:posOffset>
                </wp:positionV>
                <wp:extent cx="2992755" cy="4885690"/>
                <wp:effectExtent l="0" t="0" r="0" b="0"/>
                <wp:wrapTopAndBottom/>
                <wp:docPr id="12" name="Rectangles 12"/>
                <wp:cNvGraphicFramePr/>
                <a:graphic xmlns:a="http://schemas.openxmlformats.org/drawingml/2006/main">
                  <a:graphicData uri="http://schemas.microsoft.com/office/word/2010/wordprocessingShape">
                    <wps:wsp>
                      <wps:cNvSpPr/>
                      <wps:spPr>
                        <a:xfrm>
                          <a:off x="879475" y="4921250"/>
                          <a:ext cx="2992755" cy="4885690"/>
                        </a:xfrm>
                        <a:prstGeom prst="rect">
                          <a:avLst/>
                        </a:prstGeom>
                        <a:noFill/>
                        <a:ln>
                          <a:noFill/>
                        </a:ln>
                      </wps:spPr>
                      <wps:style>
                        <a:lnRef idx="2">
                          <a:schemeClr val="accent1">
                            <a:lumMod val="75000"/>
                          </a:schemeClr>
                        </a:lnRef>
                        <a:fillRef idx="1">
                          <a:schemeClr val="accent1"/>
                        </a:fillRef>
                        <a:effectRef idx="0">
                          <a:srgbClr val="FFFFFF"/>
                        </a:effectRef>
                        <a:fontRef idx="minor">
                          <a:schemeClr val="lt1"/>
                        </a:fontRef>
                      </wps:style>
                      <wps:txbx>
                        <w:txbxContent>
                          <w:p w14:paraId="62C96E29">
                            <w:pPr>
                              <w:pStyle w:val="77"/>
                              <w:keepNext w:val="0"/>
                              <w:keepLines w:val="0"/>
                              <w:pageBreakBefore w:val="0"/>
                              <w:widowControl/>
                              <w:kinsoku/>
                              <w:wordWrap/>
                              <w:overflowPunct/>
                              <w:topLinePunct w:val="0"/>
                              <w:bidi w:val="0"/>
                              <w:adjustRightInd/>
                              <w:snapToGrid/>
                              <w:ind w:firstLine="0"/>
                              <w:jc w:val="center"/>
                              <w:textAlignment w:val="auto"/>
                              <w:rPr>
                                <w:rFonts w:ascii="Times New Roman" w:hAnsi="Times New Roman" w:cs="Times New Roman"/>
                                <w:color w:val="000000" w:themeColor="text1"/>
                                <w:sz w:val="16"/>
                                <w:szCs w:val="16"/>
                                <w14:textFill>
                                  <w14:solidFill>
                                    <w14:schemeClr w14:val="tx1"/>
                                  </w14:solidFill>
                                </w14:textFill>
                              </w:rPr>
                            </w:pPr>
                            <w:r>
                              <w:rPr>
                                <w:rFonts w:ascii="Times New Roman" w:hAnsi="Times New Roman" w:cs="Times New Roman"/>
                                <w:color w:val="000000" w:themeColor="text1"/>
                                <w:sz w:val="16"/>
                                <w:szCs w:val="16"/>
                                <w14:textFill>
                                  <w14:solidFill>
                                    <w14:schemeClr w14:val="tx1"/>
                                  </w14:solidFill>
                                </w14:textFill>
                              </w:rPr>
                              <w:drawing>
                                <wp:inline distT="0" distB="0" distL="0" distR="0">
                                  <wp:extent cx="2827655" cy="2032635"/>
                                  <wp:effectExtent l="0" t="0" r="0" b="0"/>
                                  <wp:docPr id="568278204"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8278204" name="Picture 17"/>
                                          <pic:cNvPicPr>
                                            <a:picLocks noChangeAspect="1" noChangeArrowheads="1"/>
                                          </pic:cNvPicPr>
                                        </pic:nvPicPr>
                                        <pic:blipFill>
                                          <a:blip r:embed="rId22" cstate="print">
                                            <a:extLst>
                                              <a:ext uri="{28A0092B-C50C-407E-A947-70E740481C1C}">
                                                <a14:useLocalDpi xmlns:a14="http://schemas.microsoft.com/office/drawing/2010/main" val="0"/>
                                              </a:ext>
                                            </a:extLst>
                                          </a:blip>
                                          <a:srcRect t="3323" b="2536"/>
                                          <a:stretch>
                                            <a:fillRect/>
                                          </a:stretch>
                                        </pic:blipFill>
                                        <pic:spPr>
                                          <a:xfrm>
                                            <a:off x="0" y="0"/>
                                            <a:ext cx="2828767" cy="2032635"/>
                                          </a:xfrm>
                                          <a:prstGeom prst="rect">
                                            <a:avLst/>
                                          </a:prstGeom>
                                          <a:noFill/>
                                          <a:ln>
                                            <a:noFill/>
                                          </a:ln>
                                        </pic:spPr>
                                      </pic:pic>
                                    </a:graphicData>
                                  </a:graphic>
                                </wp:inline>
                              </w:drawing>
                            </w:r>
                          </w:p>
                          <w:p w14:paraId="40CD3B84">
                            <w:pPr>
                              <w:pStyle w:val="77"/>
                              <w:keepNext w:val="0"/>
                              <w:keepLines w:val="0"/>
                              <w:pageBreakBefore w:val="0"/>
                              <w:widowControl/>
                              <w:kinsoku/>
                              <w:wordWrap/>
                              <w:overflowPunct/>
                              <w:topLinePunct w:val="0"/>
                              <w:bidi w:val="0"/>
                              <w:adjustRightInd/>
                              <w:snapToGrid/>
                              <w:ind w:firstLine="0"/>
                              <w:jc w:val="center"/>
                              <w:textAlignment w:val="auto"/>
                              <w:rPr>
                                <w:rFonts w:hint="default" w:ascii="Times New Roman" w:hAnsi="Times New Roman" w:cs="Times New Roman"/>
                                <w:color w:val="000000" w:themeColor="text1"/>
                                <w:sz w:val="16"/>
                                <w:szCs w:val="16"/>
                                <w:lang w:val="en-US"/>
                                <w14:textFill>
                                  <w14:solidFill>
                                    <w14:schemeClr w14:val="tx1"/>
                                  </w14:solidFill>
                                </w14:textFill>
                              </w:rPr>
                            </w:pPr>
                            <w:r>
                              <w:rPr>
                                <w:rFonts w:hint="default" w:ascii="Times New Roman" w:hAnsi="Times New Roman" w:cs="Times New Roman"/>
                                <w:color w:val="000000" w:themeColor="text1"/>
                                <w:sz w:val="16"/>
                                <w:szCs w:val="16"/>
                                <w:lang w:val="en-US"/>
                                <w14:textFill>
                                  <w14:solidFill>
                                    <w14:schemeClr w14:val="tx1"/>
                                  </w14:solidFill>
                                </w14:textFill>
                              </w:rPr>
                              <w:t>(a)</w:t>
                            </w:r>
                          </w:p>
                          <w:p w14:paraId="160DD2CA">
                            <w:pPr>
                              <w:pStyle w:val="77"/>
                              <w:keepNext w:val="0"/>
                              <w:keepLines w:val="0"/>
                              <w:pageBreakBefore w:val="0"/>
                              <w:widowControl/>
                              <w:kinsoku/>
                              <w:wordWrap/>
                              <w:overflowPunct/>
                              <w:topLinePunct w:val="0"/>
                              <w:bidi w:val="0"/>
                              <w:adjustRightInd/>
                              <w:snapToGrid/>
                              <w:ind w:firstLine="0"/>
                              <w:jc w:val="center"/>
                              <w:textAlignment w:val="auto"/>
                              <w:rPr>
                                <w:rFonts w:ascii="Times New Roman" w:hAnsi="Times New Roman" w:cs="Times New Roman"/>
                                <w:color w:val="000000" w:themeColor="text1"/>
                                <w:sz w:val="16"/>
                                <w:szCs w:val="16"/>
                                <w14:textFill>
                                  <w14:solidFill>
                                    <w14:schemeClr w14:val="tx1"/>
                                  </w14:solidFill>
                                </w14:textFill>
                              </w:rPr>
                            </w:pPr>
                            <w:r>
                              <w:rPr>
                                <w:rFonts w:ascii="Times New Roman" w:hAnsi="Times New Roman" w:cs="Times New Roman"/>
                                <w:color w:val="000000" w:themeColor="text1"/>
                                <w:sz w:val="16"/>
                                <w:szCs w:val="16"/>
                                <w14:textFill>
                                  <w14:solidFill>
                                    <w14:schemeClr w14:val="tx1"/>
                                  </w14:solidFill>
                                </w14:textFill>
                              </w:rPr>
                              <w:drawing>
                                <wp:inline distT="0" distB="0" distL="0" distR="0">
                                  <wp:extent cx="2829560" cy="2065655"/>
                                  <wp:effectExtent l="0" t="0" r="0" b="0"/>
                                  <wp:docPr id="1430781652" name="Picture 16" descr="A graph of a red l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0781652" name="Picture 16" descr="A graph of a red line&#10;&#10;AI-generated content may be incorrect."/>
                                          <pic:cNvPicPr>
                                            <a:picLocks noChangeAspect="1" noChangeArrowheads="1"/>
                                          </pic:cNvPicPr>
                                        </pic:nvPicPr>
                                        <pic:blipFill>
                                          <a:blip r:embed="rId23" cstate="print">
                                            <a:extLst>
                                              <a:ext uri="{28A0092B-C50C-407E-A947-70E740481C1C}">
                                                <a14:useLocalDpi xmlns:a14="http://schemas.microsoft.com/office/drawing/2010/main" val="0"/>
                                              </a:ext>
                                            </a:extLst>
                                          </a:blip>
                                          <a:srcRect b="5381"/>
                                          <a:stretch>
                                            <a:fillRect/>
                                          </a:stretch>
                                        </pic:blipFill>
                                        <pic:spPr>
                                          <a:xfrm>
                                            <a:off x="0" y="0"/>
                                            <a:ext cx="2829600" cy="2065655"/>
                                          </a:xfrm>
                                          <a:prstGeom prst="rect">
                                            <a:avLst/>
                                          </a:prstGeom>
                                          <a:noFill/>
                                        </pic:spPr>
                                      </pic:pic>
                                    </a:graphicData>
                                  </a:graphic>
                                </wp:inline>
                              </w:drawing>
                            </w:r>
                          </w:p>
                          <w:p w14:paraId="1C1F8237">
                            <w:pPr>
                              <w:pStyle w:val="77"/>
                              <w:keepNext w:val="0"/>
                              <w:keepLines w:val="0"/>
                              <w:pageBreakBefore w:val="0"/>
                              <w:widowControl/>
                              <w:kinsoku/>
                              <w:wordWrap/>
                              <w:overflowPunct/>
                              <w:topLinePunct w:val="0"/>
                              <w:bidi w:val="0"/>
                              <w:adjustRightInd/>
                              <w:snapToGrid/>
                              <w:ind w:firstLine="0"/>
                              <w:jc w:val="center"/>
                              <w:textAlignment w:val="auto"/>
                              <w:rPr>
                                <w:rFonts w:hint="default" w:ascii="Times New Roman" w:hAnsi="Times New Roman" w:cs="Times New Roman"/>
                                <w:color w:val="000000" w:themeColor="text1"/>
                                <w:sz w:val="16"/>
                                <w:szCs w:val="16"/>
                                <w:lang w:val="en-US"/>
                                <w14:textFill>
                                  <w14:solidFill>
                                    <w14:schemeClr w14:val="tx1"/>
                                  </w14:solidFill>
                                </w14:textFill>
                              </w:rPr>
                            </w:pPr>
                            <w:r>
                              <w:rPr>
                                <w:rFonts w:hint="default" w:ascii="Times New Roman" w:hAnsi="Times New Roman" w:cs="Times New Roman"/>
                                <w:color w:val="000000" w:themeColor="text1"/>
                                <w:sz w:val="16"/>
                                <w:szCs w:val="16"/>
                                <w:lang w:val="en-US"/>
                                <w14:textFill>
                                  <w14:solidFill>
                                    <w14:schemeClr w14:val="tx1"/>
                                  </w14:solidFill>
                                </w14:textFill>
                              </w:rPr>
                              <w:t>(b)</w:t>
                            </w:r>
                          </w:p>
                          <w:p w14:paraId="60AD76C3">
                            <w:pPr>
                              <w:pStyle w:val="11"/>
                              <w:spacing w:after="240"/>
                              <w:jc w:val="center"/>
                              <w:rPr>
                                <w:rFonts w:ascii="Times New Roman" w:hAnsi="Times New Roman" w:cs="Times New Roman"/>
                                <w:color w:val="000000" w:themeColor="text1"/>
                                <w:szCs w:val="20"/>
                                <w14:textFill>
                                  <w14:solidFill>
                                    <w14:schemeClr w14:val="tx1"/>
                                  </w14:solidFill>
                                </w14:textFill>
                              </w:rPr>
                            </w:pPr>
                            <w:bookmarkStart w:id="12" w:name="_Ref201790069"/>
                            <w:r>
                              <w:rPr>
                                <w:rFonts w:ascii="Times New Roman" w:hAnsi="Times New Roman" w:cs="Times New Roman"/>
                                <w:color w:val="000000" w:themeColor="text1"/>
                                <w:szCs w:val="20"/>
                                <w14:textFill>
                                  <w14:solidFill>
                                    <w14:schemeClr w14:val="tx1"/>
                                  </w14:solidFill>
                                </w14:textFill>
                              </w:rPr>
                              <w:t xml:space="preserve">Figure </w:t>
                            </w:r>
                            <w:r>
                              <w:rPr>
                                <w:rFonts w:ascii="Times New Roman" w:hAnsi="Times New Roman" w:cs="Times New Roman"/>
                                <w:color w:val="000000" w:themeColor="text1"/>
                                <w:szCs w:val="20"/>
                                <w14:textFill>
                                  <w14:solidFill>
                                    <w14:schemeClr w14:val="tx1"/>
                                  </w14:solidFill>
                                </w14:textFill>
                              </w:rPr>
                              <w:fldChar w:fldCharType="begin"/>
                            </w:r>
                            <w:r>
                              <w:rPr>
                                <w:rFonts w:ascii="Times New Roman" w:hAnsi="Times New Roman" w:cs="Times New Roman"/>
                                <w:color w:val="000000" w:themeColor="text1"/>
                                <w:szCs w:val="20"/>
                                <w14:textFill>
                                  <w14:solidFill>
                                    <w14:schemeClr w14:val="tx1"/>
                                  </w14:solidFill>
                                </w14:textFill>
                              </w:rPr>
                              <w:instrText xml:space="preserve"> SEQ Figure \* ARABIC </w:instrText>
                            </w:r>
                            <w:r>
                              <w:rPr>
                                <w:rFonts w:ascii="Times New Roman" w:hAnsi="Times New Roman" w:cs="Times New Roman"/>
                                <w:color w:val="000000" w:themeColor="text1"/>
                                <w:szCs w:val="20"/>
                                <w14:textFill>
                                  <w14:solidFill>
                                    <w14:schemeClr w14:val="tx1"/>
                                  </w14:solidFill>
                                </w14:textFill>
                              </w:rPr>
                              <w:fldChar w:fldCharType="separate"/>
                            </w:r>
                            <w:r>
                              <w:rPr>
                                <w:rFonts w:ascii="Times New Roman" w:hAnsi="Times New Roman" w:cs="Times New Roman"/>
                                <w:color w:val="000000" w:themeColor="text1"/>
                                <w:szCs w:val="20"/>
                                <w14:textFill>
                                  <w14:solidFill>
                                    <w14:schemeClr w14:val="tx1"/>
                                  </w14:solidFill>
                                </w14:textFill>
                              </w:rPr>
                              <w:t>6</w:t>
                            </w:r>
                            <w:r>
                              <w:rPr>
                                <w:rFonts w:ascii="Times New Roman" w:hAnsi="Times New Roman" w:cs="Times New Roman"/>
                                <w:color w:val="000000" w:themeColor="text1"/>
                                <w:szCs w:val="20"/>
                                <w14:textFill>
                                  <w14:solidFill>
                                    <w14:schemeClr w14:val="tx1"/>
                                  </w14:solidFill>
                                </w14:textFill>
                              </w:rPr>
                              <w:fldChar w:fldCharType="end"/>
                            </w:r>
                            <w:bookmarkEnd w:id="12"/>
                            <w:r>
                              <w:rPr>
                                <w:rFonts w:ascii="Times New Roman" w:hAnsi="Times New Roman" w:cs="Times New Roman"/>
                                <w:color w:val="000000" w:themeColor="text1"/>
                                <w:szCs w:val="20"/>
                                <w14:textFill>
                                  <w14:solidFill>
                                    <w14:schemeClr w14:val="tx1"/>
                                  </w14:solidFill>
                                </w14:textFill>
                              </w:rPr>
                              <w:t>.</w:t>
                            </w:r>
                            <w:r>
                              <w:rPr>
                                <w:rFonts w:ascii="Times New Roman" w:hAnsi="Times New Roman" w:cs="Times New Roman"/>
                                <w:b/>
                                <w:color w:val="000000" w:themeColor="text1"/>
                                <w:szCs w:val="20"/>
                                <w14:textFill>
                                  <w14:solidFill>
                                    <w14:schemeClr w14:val="tx1"/>
                                  </w14:solidFill>
                                </w14:textFill>
                              </w:rPr>
                              <w:t xml:space="preserve"> </w:t>
                            </w:r>
                            <w:r>
                              <w:rPr>
                                <w:rFonts w:ascii="Times New Roman" w:hAnsi="Times New Roman" w:cs="Times New Roman"/>
                                <w:color w:val="000000" w:themeColor="text1"/>
                                <w:szCs w:val="20"/>
                                <w14:textFill>
                                  <w14:solidFill>
                                    <w14:schemeClr w14:val="tx1"/>
                                  </w14:solidFill>
                                </w14:textFill>
                              </w:rPr>
                              <w:t>(a) Response of the QCM GO/PVC nanofiber sensor at different benzene concentrations. (b) Calibration plot illustrating the sensitivity of the sensor to benzene vapor.</w:t>
                            </w:r>
                          </w:p>
                          <w:p w14:paraId="533B665F">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8.45pt;margin-top:48.25pt;height:384.7pt;width:235.65pt;mso-wrap-distance-bottom:0pt;mso-wrap-distance-top:0pt;z-index:251670528;v-text-anchor:middle;mso-width-relative:page;mso-height-relative:page;" filled="f" stroked="f" coordsize="21600,21600" o:gfxdata="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ArTF1I2QAA&#10;AAoBAAAPAAAAAAAAAAEAIAAAACIAAABkcnMvZG93bnJldi54bWxQSwECFAAUAAAACACHTuJA4wUA&#10;8FYCAACoBAAADgAAAAAAAAABACAAAAAoAQAAZHJzL2Uyb0RvYy54bWxQSwUGAAAAAAYABgBZAQAA&#10;8AUAAAAA&#10;">
                <v:fill on="f" focussize="0,0"/>
                <v:stroke on="f" weight="2pt"/>
                <v:imagedata o:title=""/>
                <o:lock v:ext="edit" aspectratio="f"/>
                <v:textbox>
                  <w:txbxContent>
                    <w:p w14:paraId="62C96E29">
                      <w:pPr>
                        <w:pStyle w:val="77"/>
                        <w:keepNext w:val="0"/>
                        <w:keepLines w:val="0"/>
                        <w:pageBreakBefore w:val="0"/>
                        <w:widowControl/>
                        <w:kinsoku/>
                        <w:wordWrap/>
                        <w:overflowPunct/>
                        <w:topLinePunct w:val="0"/>
                        <w:bidi w:val="0"/>
                        <w:adjustRightInd/>
                        <w:snapToGrid/>
                        <w:ind w:firstLine="0"/>
                        <w:jc w:val="center"/>
                        <w:textAlignment w:val="auto"/>
                        <w:rPr>
                          <w:rFonts w:ascii="Times New Roman" w:hAnsi="Times New Roman" w:cs="Times New Roman"/>
                          <w:color w:val="000000" w:themeColor="text1"/>
                          <w:sz w:val="16"/>
                          <w:szCs w:val="16"/>
                          <w14:textFill>
                            <w14:solidFill>
                              <w14:schemeClr w14:val="tx1"/>
                            </w14:solidFill>
                          </w14:textFill>
                        </w:rPr>
                      </w:pPr>
                      <w:r>
                        <w:rPr>
                          <w:rFonts w:ascii="Times New Roman" w:hAnsi="Times New Roman" w:cs="Times New Roman"/>
                          <w:color w:val="000000" w:themeColor="text1"/>
                          <w:sz w:val="16"/>
                          <w:szCs w:val="16"/>
                          <w14:textFill>
                            <w14:solidFill>
                              <w14:schemeClr w14:val="tx1"/>
                            </w14:solidFill>
                          </w14:textFill>
                        </w:rPr>
                        <w:drawing>
                          <wp:inline distT="0" distB="0" distL="0" distR="0">
                            <wp:extent cx="2827655" cy="2032635"/>
                            <wp:effectExtent l="0" t="0" r="0" b="0"/>
                            <wp:docPr id="568278204"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8278204" name="Picture 17"/>
                                    <pic:cNvPicPr>
                                      <a:picLocks noChangeAspect="1" noChangeArrowheads="1"/>
                                    </pic:cNvPicPr>
                                  </pic:nvPicPr>
                                  <pic:blipFill>
                                    <a:blip r:embed="rId22" cstate="print">
                                      <a:extLst>
                                        <a:ext uri="{28A0092B-C50C-407E-A947-70E740481C1C}">
                                          <a14:useLocalDpi xmlns:a14="http://schemas.microsoft.com/office/drawing/2010/main" val="0"/>
                                        </a:ext>
                                      </a:extLst>
                                    </a:blip>
                                    <a:srcRect t="3323" b="2536"/>
                                    <a:stretch>
                                      <a:fillRect/>
                                    </a:stretch>
                                  </pic:blipFill>
                                  <pic:spPr>
                                    <a:xfrm>
                                      <a:off x="0" y="0"/>
                                      <a:ext cx="2828767" cy="2032635"/>
                                    </a:xfrm>
                                    <a:prstGeom prst="rect">
                                      <a:avLst/>
                                    </a:prstGeom>
                                    <a:noFill/>
                                    <a:ln>
                                      <a:noFill/>
                                    </a:ln>
                                  </pic:spPr>
                                </pic:pic>
                              </a:graphicData>
                            </a:graphic>
                          </wp:inline>
                        </w:drawing>
                      </w:r>
                    </w:p>
                    <w:p w14:paraId="40CD3B84">
                      <w:pPr>
                        <w:pStyle w:val="77"/>
                        <w:keepNext w:val="0"/>
                        <w:keepLines w:val="0"/>
                        <w:pageBreakBefore w:val="0"/>
                        <w:widowControl/>
                        <w:kinsoku/>
                        <w:wordWrap/>
                        <w:overflowPunct/>
                        <w:topLinePunct w:val="0"/>
                        <w:bidi w:val="0"/>
                        <w:adjustRightInd/>
                        <w:snapToGrid/>
                        <w:ind w:firstLine="0"/>
                        <w:jc w:val="center"/>
                        <w:textAlignment w:val="auto"/>
                        <w:rPr>
                          <w:rFonts w:hint="default" w:ascii="Times New Roman" w:hAnsi="Times New Roman" w:cs="Times New Roman"/>
                          <w:color w:val="000000" w:themeColor="text1"/>
                          <w:sz w:val="16"/>
                          <w:szCs w:val="16"/>
                          <w:lang w:val="en-US"/>
                          <w14:textFill>
                            <w14:solidFill>
                              <w14:schemeClr w14:val="tx1"/>
                            </w14:solidFill>
                          </w14:textFill>
                        </w:rPr>
                      </w:pPr>
                      <w:r>
                        <w:rPr>
                          <w:rFonts w:hint="default" w:ascii="Times New Roman" w:hAnsi="Times New Roman" w:cs="Times New Roman"/>
                          <w:color w:val="000000" w:themeColor="text1"/>
                          <w:sz w:val="16"/>
                          <w:szCs w:val="16"/>
                          <w:lang w:val="en-US"/>
                          <w14:textFill>
                            <w14:solidFill>
                              <w14:schemeClr w14:val="tx1"/>
                            </w14:solidFill>
                          </w14:textFill>
                        </w:rPr>
                        <w:t>(a)</w:t>
                      </w:r>
                    </w:p>
                    <w:p w14:paraId="160DD2CA">
                      <w:pPr>
                        <w:pStyle w:val="77"/>
                        <w:keepNext w:val="0"/>
                        <w:keepLines w:val="0"/>
                        <w:pageBreakBefore w:val="0"/>
                        <w:widowControl/>
                        <w:kinsoku/>
                        <w:wordWrap/>
                        <w:overflowPunct/>
                        <w:topLinePunct w:val="0"/>
                        <w:bidi w:val="0"/>
                        <w:adjustRightInd/>
                        <w:snapToGrid/>
                        <w:ind w:firstLine="0"/>
                        <w:jc w:val="center"/>
                        <w:textAlignment w:val="auto"/>
                        <w:rPr>
                          <w:rFonts w:ascii="Times New Roman" w:hAnsi="Times New Roman" w:cs="Times New Roman"/>
                          <w:color w:val="000000" w:themeColor="text1"/>
                          <w:sz w:val="16"/>
                          <w:szCs w:val="16"/>
                          <w14:textFill>
                            <w14:solidFill>
                              <w14:schemeClr w14:val="tx1"/>
                            </w14:solidFill>
                          </w14:textFill>
                        </w:rPr>
                      </w:pPr>
                      <w:r>
                        <w:rPr>
                          <w:rFonts w:ascii="Times New Roman" w:hAnsi="Times New Roman" w:cs="Times New Roman"/>
                          <w:color w:val="000000" w:themeColor="text1"/>
                          <w:sz w:val="16"/>
                          <w:szCs w:val="16"/>
                          <w14:textFill>
                            <w14:solidFill>
                              <w14:schemeClr w14:val="tx1"/>
                            </w14:solidFill>
                          </w14:textFill>
                        </w:rPr>
                        <w:drawing>
                          <wp:inline distT="0" distB="0" distL="0" distR="0">
                            <wp:extent cx="2829560" cy="2065655"/>
                            <wp:effectExtent l="0" t="0" r="0" b="0"/>
                            <wp:docPr id="1430781652" name="Picture 16" descr="A graph of a red l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0781652" name="Picture 16" descr="A graph of a red line&#10;&#10;AI-generated content may be incorrect."/>
                                    <pic:cNvPicPr>
                                      <a:picLocks noChangeAspect="1" noChangeArrowheads="1"/>
                                    </pic:cNvPicPr>
                                  </pic:nvPicPr>
                                  <pic:blipFill>
                                    <a:blip r:embed="rId23" cstate="print">
                                      <a:extLst>
                                        <a:ext uri="{28A0092B-C50C-407E-A947-70E740481C1C}">
                                          <a14:useLocalDpi xmlns:a14="http://schemas.microsoft.com/office/drawing/2010/main" val="0"/>
                                        </a:ext>
                                      </a:extLst>
                                    </a:blip>
                                    <a:srcRect b="5381"/>
                                    <a:stretch>
                                      <a:fillRect/>
                                    </a:stretch>
                                  </pic:blipFill>
                                  <pic:spPr>
                                    <a:xfrm>
                                      <a:off x="0" y="0"/>
                                      <a:ext cx="2829600" cy="2065655"/>
                                    </a:xfrm>
                                    <a:prstGeom prst="rect">
                                      <a:avLst/>
                                    </a:prstGeom>
                                    <a:noFill/>
                                  </pic:spPr>
                                </pic:pic>
                              </a:graphicData>
                            </a:graphic>
                          </wp:inline>
                        </w:drawing>
                      </w:r>
                    </w:p>
                    <w:p w14:paraId="1C1F8237">
                      <w:pPr>
                        <w:pStyle w:val="77"/>
                        <w:keepNext w:val="0"/>
                        <w:keepLines w:val="0"/>
                        <w:pageBreakBefore w:val="0"/>
                        <w:widowControl/>
                        <w:kinsoku/>
                        <w:wordWrap/>
                        <w:overflowPunct/>
                        <w:topLinePunct w:val="0"/>
                        <w:bidi w:val="0"/>
                        <w:adjustRightInd/>
                        <w:snapToGrid/>
                        <w:ind w:firstLine="0"/>
                        <w:jc w:val="center"/>
                        <w:textAlignment w:val="auto"/>
                        <w:rPr>
                          <w:rFonts w:hint="default" w:ascii="Times New Roman" w:hAnsi="Times New Roman" w:cs="Times New Roman"/>
                          <w:color w:val="000000" w:themeColor="text1"/>
                          <w:sz w:val="16"/>
                          <w:szCs w:val="16"/>
                          <w:lang w:val="en-US"/>
                          <w14:textFill>
                            <w14:solidFill>
                              <w14:schemeClr w14:val="tx1"/>
                            </w14:solidFill>
                          </w14:textFill>
                        </w:rPr>
                      </w:pPr>
                      <w:r>
                        <w:rPr>
                          <w:rFonts w:hint="default" w:ascii="Times New Roman" w:hAnsi="Times New Roman" w:cs="Times New Roman"/>
                          <w:color w:val="000000" w:themeColor="text1"/>
                          <w:sz w:val="16"/>
                          <w:szCs w:val="16"/>
                          <w:lang w:val="en-US"/>
                          <w14:textFill>
                            <w14:solidFill>
                              <w14:schemeClr w14:val="tx1"/>
                            </w14:solidFill>
                          </w14:textFill>
                        </w:rPr>
                        <w:t>(b)</w:t>
                      </w:r>
                    </w:p>
                    <w:p w14:paraId="60AD76C3">
                      <w:pPr>
                        <w:pStyle w:val="11"/>
                        <w:spacing w:after="240"/>
                        <w:jc w:val="center"/>
                        <w:rPr>
                          <w:rFonts w:ascii="Times New Roman" w:hAnsi="Times New Roman" w:cs="Times New Roman"/>
                          <w:color w:val="000000" w:themeColor="text1"/>
                          <w:szCs w:val="20"/>
                          <w14:textFill>
                            <w14:solidFill>
                              <w14:schemeClr w14:val="tx1"/>
                            </w14:solidFill>
                          </w14:textFill>
                        </w:rPr>
                      </w:pPr>
                      <w:bookmarkStart w:id="12" w:name="_Ref201790069"/>
                      <w:r>
                        <w:rPr>
                          <w:rFonts w:ascii="Times New Roman" w:hAnsi="Times New Roman" w:cs="Times New Roman"/>
                          <w:color w:val="000000" w:themeColor="text1"/>
                          <w:szCs w:val="20"/>
                          <w14:textFill>
                            <w14:solidFill>
                              <w14:schemeClr w14:val="tx1"/>
                            </w14:solidFill>
                          </w14:textFill>
                        </w:rPr>
                        <w:t xml:space="preserve">Figure </w:t>
                      </w:r>
                      <w:r>
                        <w:rPr>
                          <w:rFonts w:ascii="Times New Roman" w:hAnsi="Times New Roman" w:cs="Times New Roman"/>
                          <w:color w:val="000000" w:themeColor="text1"/>
                          <w:szCs w:val="20"/>
                          <w14:textFill>
                            <w14:solidFill>
                              <w14:schemeClr w14:val="tx1"/>
                            </w14:solidFill>
                          </w14:textFill>
                        </w:rPr>
                        <w:fldChar w:fldCharType="begin"/>
                      </w:r>
                      <w:r>
                        <w:rPr>
                          <w:rFonts w:ascii="Times New Roman" w:hAnsi="Times New Roman" w:cs="Times New Roman"/>
                          <w:color w:val="000000" w:themeColor="text1"/>
                          <w:szCs w:val="20"/>
                          <w14:textFill>
                            <w14:solidFill>
                              <w14:schemeClr w14:val="tx1"/>
                            </w14:solidFill>
                          </w14:textFill>
                        </w:rPr>
                        <w:instrText xml:space="preserve"> SEQ Figure \* ARABIC </w:instrText>
                      </w:r>
                      <w:r>
                        <w:rPr>
                          <w:rFonts w:ascii="Times New Roman" w:hAnsi="Times New Roman" w:cs="Times New Roman"/>
                          <w:color w:val="000000" w:themeColor="text1"/>
                          <w:szCs w:val="20"/>
                          <w14:textFill>
                            <w14:solidFill>
                              <w14:schemeClr w14:val="tx1"/>
                            </w14:solidFill>
                          </w14:textFill>
                        </w:rPr>
                        <w:fldChar w:fldCharType="separate"/>
                      </w:r>
                      <w:r>
                        <w:rPr>
                          <w:rFonts w:ascii="Times New Roman" w:hAnsi="Times New Roman" w:cs="Times New Roman"/>
                          <w:color w:val="000000" w:themeColor="text1"/>
                          <w:szCs w:val="20"/>
                          <w14:textFill>
                            <w14:solidFill>
                              <w14:schemeClr w14:val="tx1"/>
                            </w14:solidFill>
                          </w14:textFill>
                        </w:rPr>
                        <w:t>6</w:t>
                      </w:r>
                      <w:r>
                        <w:rPr>
                          <w:rFonts w:ascii="Times New Roman" w:hAnsi="Times New Roman" w:cs="Times New Roman"/>
                          <w:color w:val="000000" w:themeColor="text1"/>
                          <w:szCs w:val="20"/>
                          <w14:textFill>
                            <w14:solidFill>
                              <w14:schemeClr w14:val="tx1"/>
                            </w14:solidFill>
                          </w14:textFill>
                        </w:rPr>
                        <w:fldChar w:fldCharType="end"/>
                      </w:r>
                      <w:bookmarkEnd w:id="12"/>
                      <w:r>
                        <w:rPr>
                          <w:rFonts w:ascii="Times New Roman" w:hAnsi="Times New Roman" w:cs="Times New Roman"/>
                          <w:color w:val="000000" w:themeColor="text1"/>
                          <w:szCs w:val="20"/>
                          <w14:textFill>
                            <w14:solidFill>
                              <w14:schemeClr w14:val="tx1"/>
                            </w14:solidFill>
                          </w14:textFill>
                        </w:rPr>
                        <w:t>.</w:t>
                      </w:r>
                      <w:r>
                        <w:rPr>
                          <w:rFonts w:ascii="Times New Roman" w:hAnsi="Times New Roman" w:cs="Times New Roman"/>
                          <w:b/>
                          <w:color w:val="000000" w:themeColor="text1"/>
                          <w:szCs w:val="20"/>
                          <w14:textFill>
                            <w14:solidFill>
                              <w14:schemeClr w14:val="tx1"/>
                            </w14:solidFill>
                          </w14:textFill>
                        </w:rPr>
                        <w:t xml:space="preserve"> </w:t>
                      </w:r>
                      <w:r>
                        <w:rPr>
                          <w:rFonts w:ascii="Times New Roman" w:hAnsi="Times New Roman" w:cs="Times New Roman"/>
                          <w:color w:val="000000" w:themeColor="text1"/>
                          <w:szCs w:val="20"/>
                          <w14:textFill>
                            <w14:solidFill>
                              <w14:schemeClr w14:val="tx1"/>
                            </w14:solidFill>
                          </w14:textFill>
                        </w:rPr>
                        <w:t>(a) Response of the QCM GO/PVC nanofiber sensor at different benzene concentrations. (b) Calibration plot illustrating the sensitivity of the sensor to benzene vapor.</w:t>
                      </w:r>
                    </w:p>
                    <w:p w14:paraId="533B665F">
                      <w:pPr>
                        <w:jc w:val="center"/>
                      </w:pPr>
                    </w:p>
                  </w:txbxContent>
                </v:textbox>
                <w10:wrap type="topAndBottom"/>
              </v:rect>
            </w:pict>
          </mc:Fallback>
        </mc:AlternateContent>
      </w:r>
      <w:r>
        <w:rPr>
          <w:sz w:val="20"/>
        </w:rPr>
        <mc:AlternateContent>
          <mc:Choice Requires="wps">
            <w:drawing>
              <wp:anchor distT="0" distB="0" distL="114300" distR="114300" simplePos="0" relativeHeight="251671552" behindDoc="0" locked="0" layoutInCell="1" allowOverlap="1">
                <wp:simplePos x="0" y="0"/>
                <wp:positionH relativeFrom="column">
                  <wp:posOffset>2961640</wp:posOffset>
                </wp:positionH>
                <wp:positionV relativeFrom="paragraph">
                  <wp:posOffset>2924175</wp:posOffset>
                </wp:positionV>
                <wp:extent cx="3030855" cy="2459990"/>
                <wp:effectExtent l="0" t="0" r="0" b="0"/>
                <wp:wrapTopAndBottom/>
                <wp:docPr id="13" name="Rectangles 13"/>
                <wp:cNvGraphicFramePr/>
                <a:graphic xmlns:a="http://schemas.openxmlformats.org/drawingml/2006/main">
                  <a:graphicData uri="http://schemas.microsoft.com/office/word/2010/wordprocessingShape">
                    <wps:wsp>
                      <wps:cNvSpPr/>
                      <wps:spPr>
                        <a:xfrm>
                          <a:off x="3938270" y="7300595"/>
                          <a:ext cx="3030855" cy="2459990"/>
                        </a:xfrm>
                        <a:prstGeom prst="rect">
                          <a:avLst/>
                        </a:prstGeom>
                        <a:noFill/>
                        <a:ln>
                          <a:noFill/>
                        </a:ln>
                      </wps:spPr>
                      <wps:style>
                        <a:lnRef idx="2">
                          <a:schemeClr val="accent1">
                            <a:lumMod val="75000"/>
                          </a:schemeClr>
                        </a:lnRef>
                        <a:fillRef idx="1">
                          <a:schemeClr val="accent1"/>
                        </a:fillRef>
                        <a:effectRef idx="0">
                          <a:srgbClr val="FFFFFF"/>
                        </a:effectRef>
                        <a:fontRef idx="minor">
                          <a:schemeClr val="lt1"/>
                        </a:fontRef>
                      </wps:style>
                      <wps:txbx>
                        <w:txbxContent>
                          <w:p w14:paraId="6FE101B8">
                            <w:pPr>
                              <w:ind w:firstLine="0"/>
                              <w:jc w:val="center"/>
                              <w:rPr>
                                <w:color w:val="000000" w:themeColor="text1"/>
                                <w14:textFill>
                                  <w14:solidFill>
                                    <w14:schemeClr w14:val="tx1"/>
                                  </w14:solidFill>
                                </w14:textFill>
                              </w:rPr>
                            </w:pPr>
                            <w:r>
                              <w:rPr>
                                <w:color w:val="000000" w:themeColor="text1"/>
                                <w14:textFill>
                                  <w14:solidFill>
                                    <w14:schemeClr w14:val="tx1"/>
                                  </w14:solidFill>
                                </w14:textFill>
                              </w:rPr>
                              <w:drawing>
                                <wp:inline distT="0" distB="0" distL="0" distR="0">
                                  <wp:extent cx="2597150" cy="2026920"/>
                                  <wp:effectExtent l="0" t="0" r="0" b="0"/>
                                  <wp:docPr id="18750951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5095112" name="Picture 1"/>
                                          <pic:cNvPicPr>
                                            <a:picLocks noChangeAspect="1"/>
                                          </pic:cNvPicPr>
                                        </pic:nvPicPr>
                                        <pic:blipFill>
                                          <a:blip r:embed="rId24"/>
                                          <a:srcRect l="-855" t="396" b="-3693"/>
                                          <a:stretch>
                                            <a:fillRect/>
                                          </a:stretch>
                                        </pic:blipFill>
                                        <pic:spPr>
                                          <a:xfrm>
                                            <a:off x="0" y="0"/>
                                            <a:ext cx="2597150" cy="2026920"/>
                                          </a:xfrm>
                                          <a:prstGeom prst="rect">
                                            <a:avLst/>
                                          </a:prstGeom>
                                          <a:noFill/>
                                          <a:ln>
                                            <a:noFill/>
                                          </a:ln>
                                        </pic:spPr>
                                      </pic:pic>
                                    </a:graphicData>
                                  </a:graphic>
                                </wp:inline>
                              </w:drawing>
                            </w:r>
                          </w:p>
                          <w:p w14:paraId="019B3833">
                            <w:pPr>
                              <w:pStyle w:val="11"/>
                              <w:jc w:val="center"/>
                              <w:rPr>
                                <w:color w:val="000000" w:themeColor="text1"/>
                                <w14:textFill>
                                  <w14:solidFill>
                                    <w14:schemeClr w14:val="tx1"/>
                                  </w14:solidFill>
                                </w14:textFill>
                              </w:rPr>
                            </w:pPr>
                            <w:bookmarkStart w:id="13" w:name="_Ref210207243"/>
                            <w:r>
                              <w:rPr>
                                <w:rFonts w:ascii="Times New Roman" w:hAnsi="Times New Roman" w:cs="Times New Roman"/>
                                <w:color w:val="000000" w:themeColor="text1"/>
                                <w14:textFill>
                                  <w14:solidFill>
                                    <w14:schemeClr w14:val="tx1"/>
                                  </w14:solidFill>
                                </w14:textFill>
                              </w:rPr>
                              <w:t xml:space="preserve">Figure </w:t>
                            </w:r>
                            <w:r>
                              <w:rPr>
                                <w:rFonts w:ascii="Times New Roman" w:hAnsi="Times New Roman" w:cs="Times New Roman"/>
                                <w:color w:val="000000" w:themeColor="text1"/>
                                <w14:textFill>
                                  <w14:solidFill>
                                    <w14:schemeClr w14:val="tx1"/>
                                  </w14:solidFill>
                                </w14:textFill>
                              </w:rPr>
                              <w:fldChar w:fldCharType="begin"/>
                            </w:r>
                            <w:r>
                              <w:rPr>
                                <w:rFonts w:ascii="Times New Roman" w:hAnsi="Times New Roman" w:cs="Times New Roman"/>
                                <w:color w:val="000000" w:themeColor="text1"/>
                                <w14:textFill>
                                  <w14:solidFill>
                                    <w14:schemeClr w14:val="tx1"/>
                                  </w14:solidFill>
                                </w14:textFill>
                              </w:rPr>
                              <w:instrText xml:space="preserve"> SEQ Figure \* ARABIC </w:instrText>
                            </w:r>
                            <w:r>
                              <w:rPr>
                                <w:rFonts w:ascii="Times New Roman" w:hAnsi="Times New Roman" w:cs="Times New Roman"/>
                                <w:color w:val="000000" w:themeColor="text1"/>
                                <w14:textFill>
                                  <w14:solidFill>
                                    <w14:schemeClr w14:val="tx1"/>
                                  </w14:solidFill>
                                </w14:textFill>
                              </w:rPr>
                              <w:fldChar w:fldCharType="separate"/>
                            </w:r>
                            <w:r>
                              <w:rPr>
                                <w:rFonts w:ascii="Times New Roman" w:hAnsi="Times New Roman" w:cs="Times New Roman"/>
                                <w:color w:val="000000" w:themeColor="text1"/>
                                <w14:textFill>
                                  <w14:solidFill>
                                    <w14:schemeClr w14:val="tx1"/>
                                  </w14:solidFill>
                                </w14:textFill>
                              </w:rPr>
                              <w:t>7</w:t>
                            </w:r>
                            <w:r>
                              <w:rPr>
                                <w:rFonts w:ascii="Times New Roman" w:hAnsi="Times New Roman" w:cs="Times New Roman"/>
                                <w:color w:val="000000" w:themeColor="text1"/>
                                <w14:textFill>
                                  <w14:solidFill>
                                    <w14:schemeClr w14:val="tx1"/>
                                  </w14:solidFill>
                                </w14:textFill>
                              </w:rPr>
                              <w:fldChar w:fldCharType="end"/>
                            </w:r>
                            <w:bookmarkEnd w:id="13"/>
                            <w:r>
                              <w:rPr>
                                <w:rFonts w:ascii="Times New Roman" w:hAnsi="Times New Roman" w:cs="Times New Roman"/>
                                <w:color w:val="000000" w:themeColor="text1"/>
                                <w:szCs w:val="20"/>
                                <w14:textFill>
                                  <w14:solidFill>
                                    <w14:schemeClr w14:val="tx1"/>
                                  </w14:solidFill>
                                </w14:textFill>
                              </w:rPr>
                              <w:t>. Langmuir isotherm fitting of the QCM GO/PVC nanofiber sensor in response to 4.74 mg/L benzene.</w:t>
                            </w:r>
                          </w:p>
                          <w:p w14:paraId="452A8CD8">
                            <w:pPr>
                              <w:jc w:val="center"/>
                              <w:rPr>
                                <w:color w:val="000000" w:themeColor="text1"/>
                                <w14:textFill>
                                  <w14:solidFill>
                                    <w14:schemeClr w14:val="tx1"/>
                                  </w14:solidFill>
                                </w14:textFill>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3.2pt;margin-top:230.25pt;height:193.7pt;width:238.65pt;mso-wrap-distance-bottom:0pt;mso-wrap-distance-top:0pt;z-index:251671552;v-text-anchor:middle;mso-width-relative:page;mso-height-relative:page;" filled="f" stroked="f" coordsize="21600,21600" o:gfxdata="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mDyC&#10;gdoAAAALAQAADwAAAAAAAAABACAAAAAiAAAAZHJzL2Rvd25yZXYueG1sUEsBAhQAFAAAAAgAh07i&#10;QC5AaDRZAgAAqQQAAA4AAAAAAAAAAQAgAAAAKQEAAGRycy9lMm9Eb2MueG1sUEsFBgAAAAAGAAYA&#10;WQEAAPQFAAAAAA==&#10;">
                <v:fill on="f" focussize="0,0"/>
                <v:stroke on="f" weight="2pt"/>
                <v:imagedata o:title=""/>
                <o:lock v:ext="edit" aspectratio="f"/>
                <v:textbox>
                  <w:txbxContent>
                    <w:p w14:paraId="6FE101B8">
                      <w:pPr>
                        <w:ind w:firstLine="0"/>
                        <w:jc w:val="center"/>
                        <w:rPr>
                          <w:color w:val="000000" w:themeColor="text1"/>
                          <w14:textFill>
                            <w14:solidFill>
                              <w14:schemeClr w14:val="tx1"/>
                            </w14:solidFill>
                          </w14:textFill>
                        </w:rPr>
                      </w:pPr>
                      <w:r>
                        <w:rPr>
                          <w:color w:val="000000" w:themeColor="text1"/>
                          <w14:textFill>
                            <w14:solidFill>
                              <w14:schemeClr w14:val="tx1"/>
                            </w14:solidFill>
                          </w14:textFill>
                        </w:rPr>
                        <w:drawing>
                          <wp:inline distT="0" distB="0" distL="0" distR="0">
                            <wp:extent cx="2597150" cy="2026920"/>
                            <wp:effectExtent l="0" t="0" r="0" b="0"/>
                            <wp:docPr id="18750951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5095112" name="Picture 1"/>
                                    <pic:cNvPicPr>
                                      <a:picLocks noChangeAspect="1"/>
                                    </pic:cNvPicPr>
                                  </pic:nvPicPr>
                                  <pic:blipFill>
                                    <a:blip r:embed="rId24"/>
                                    <a:srcRect l="-855" t="396" b="-3693"/>
                                    <a:stretch>
                                      <a:fillRect/>
                                    </a:stretch>
                                  </pic:blipFill>
                                  <pic:spPr>
                                    <a:xfrm>
                                      <a:off x="0" y="0"/>
                                      <a:ext cx="2597150" cy="2026920"/>
                                    </a:xfrm>
                                    <a:prstGeom prst="rect">
                                      <a:avLst/>
                                    </a:prstGeom>
                                    <a:noFill/>
                                    <a:ln>
                                      <a:noFill/>
                                    </a:ln>
                                  </pic:spPr>
                                </pic:pic>
                              </a:graphicData>
                            </a:graphic>
                          </wp:inline>
                        </w:drawing>
                      </w:r>
                    </w:p>
                    <w:p w14:paraId="019B3833">
                      <w:pPr>
                        <w:pStyle w:val="11"/>
                        <w:jc w:val="center"/>
                        <w:rPr>
                          <w:color w:val="000000" w:themeColor="text1"/>
                          <w14:textFill>
                            <w14:solidFill>
                              <w14:schemeClr w14:val="tx1"/>
                            </w14:solidFill>
                          </w14:textFill>
                        </w:rPr>
                      </w:pPr>
                      <w:bookmarkStart w:id="13" w:name="_Ref210207243"/>
                      <w:r>
                        <w:rPr>
                          <w:rFonts w:ascii="Times New Roman" w:hAnsi="Times New Roman" w:cs="Times New Roman"/>
                          <w:color w:val="000000" w:themeColor="text1"/>
                          <w14:textFill>
                            <w14:solidFill>
                              <w14:schemeClr w14:val="tx1"/>
                            </w14:solidFill>
                          </w14:textFill>
                        </w:rPr>
                        <w:t xml:space="preserve">Figure </w:t>
                      </w:r>
                      <w:r>
                        <w:rPr>
                          <w:rFonts w:ascii="Times New Roman" w:hAnsi="Times New Roman" w:cs="Times New Roman"/>
                          <w:color w:val="000000" w:themeColor="text1"/>
                          <w14:textFill>
                            <w14:solidFill>
                              <w14:schemeClr w14:val="tx1"/>
                            </w14:solidFill>
                          </w14:textFill>
                        </w:rPr>
                        <w:fldChar w:fldCharType="begin"/>
                      </w:r>
                      <w:r>
                        <w:rPr>
                          <w:rFonts w:ascii="Times New Roman" w:hAnsi="Times New Roman" w:cs="Times New Roman"/>
                          <w:color w:val="000000" w:themeColor="text1"/>
                          <w14:textFill>
                            <w14:solidFill>
                              <w14:schemeClr w14:val="tx1"/>
                            </w14:solidFill>
                          </w14:textFill>
                        </w:rPr>
                        <w:instrText xml:space="preserve"> SEQ Figure \* ARABIC </w:instrText>
                      </w:r>
                      <w:r>
                        <w:rPr>
                          <w:rFonts w:ascii="Times New Roman" w:hAnsi="Times New Roman" w:cs="Times New Roman"/>
                          <w:color w:val="000000" w:themeColor="text1"/>
                          <w14:textFill>
                            <w14:solidFill>
                              <w14:schemeClr w14:val="tx1"/>
                            </w14:solidFill>
                          </w14:textFill>
                        </w:rPr>
                        <w:fldChar w:fldCharType="separate"/>
                      </w:r>
                      <w:r>
                        <w:rPr>
                          <w:rFonts w:ascii="Times New Roman" w:hAnsi="Times New Roman" w:cs="Times New Roman"/>
                          <w:color w:val="000000" w:themeColor="text1"/>
                          <w14:textFill>
                            <w14:solidFill>
                              <w14:schemeClr w14:val="tx1"/>
                            </w14:solidFill>
                          </w14:textFill>
                        </w:rPr>
                        <w:t>7</w:t>
                      </w:r>
                      <w:r>
                        <w:rPr>
                          <w:rFonts w:ascii="Times New Roman" w:hAnsi="Times New Roman" w:cs="Times New Roman"/>
                          <w:color w:val="000000" w:themeColor="text1"/>
                          <w14:textFill>
                            <w14:solidFill>
                              <w14:schemeClr w14:val="tx1"/>
                            </w14:solidFill>
                          </w14:textFill>
                        </w:rPr>
                        <w:fldChar w:fldCharType="end"/>
                      </w:r>
                      <w:bookmarkEnd w:id="13"/>
                      <w:r>
                        <w:rPr>
                          <w:rFonts w:ascii="Times New Roman" w:hAnsi="Times New Roman" w:cs="Times New Roman"/>
                          <w:color w:val="000000" w:themeColor="text1"/>
                          <w:szCs w:val="20"/>
                          <w14:textFill>
                            <w14:solidFill>
                              <w14:schemeClr w14:val="tx1"/>
                            </w14:solidFill>
                          </w14:textFill>
                        </w:rPr>
                        <w:t>. Langmuir isotherm fitting of the QCM GO/PVC nanofiber sensor in response to 4.74 mg/L benzene.</w:t>
                      </w:r>
                    </w:p>
                    <w:p w14:paraId="452A8CD8">
                      <w:pPr>
                        <w:jc w:val="center"/>
                        <w:rPr>
                          <w:color w:val="000000" w:themeColor="text1"/>
                          <w14:textFill>
                            <w14:solidFill>
                              <w14:schemeClr w14:val="tx1"/>
                            </w14:solidFill>
                          </w14:textFill>
                        </w:rPr>
                      </w:pPr>
                    </w:p>
                  </w:txbxContent>
                </v:textbox>
                <w10:wrap type="topAndBottom"/>
              </v:rect>
            </w:pict>
          </mc:Fallback>
        </mc:AlternateContent>
      </w:r>
      <w:r>
        <w:rPr>
          <w:rFonts w:ascii="Times New Roman" w:hAnsi="Times New Roman" w:cs="Times New Roman"/>
          <w:sz w:val="20"/>
          <w:szCs w:val="20"/>
          <w:lang w:val="zh-CN"/>
        </w:rPr>
        <w:t xml:space="preserve">The </w:t>
      </w:r>
      <w:r>
        <w:rPr>
          <w:rFonts w:ascii="Times New Roman" w:hAnsi="Times New Roman" w:cs="Times New Roman"/>
          <w:color w:val="000000" w:themeColor="text1"/>
          <w:sz w:val="20"/>
          <w:szCs w:val="20"/>
          <w14:textFill>
            <w14:solidFill>
              <w14:schemeClr w14:val="tx1"/>
            </w14:solidFill>
          </w14:textFill>
        </w:rPr>
        <w:t>linear</w:t>
      </w:r>
      <w:r>
        <w:rPr>
          <w:rFonts w:ascii="Times New Roman" w:hAnsi="Times New Roman" w:cs="Times New Roman"/>
          <w:sz w:val="20"/>
          <w:szCs w:val="20"/>
          <w:lang w:val="zh-CN"/>
        </w:rPr>
        <w:t xml:space="preserve"> correlation between benzene concentration and frequency shift is presented in </w:t>
      </w:r>
      <w:r>
        <w:rPr>
          <w:rFonts w:ascii="Times New Roman" w:hAnsi="Times New Roman" w:cs="Times New Roman"/>
          <w:sz w:val="20"/>
          <w:szCs w:val="20"/>
          <w:lang w:val="zh-CN"/>
        </w:rPr>
        <w:fldChar w:fldCharType="begin"/>
      </w:r>
      <w:r>
        <w:rPr>
          <w:rFonts w:ascii="Times New Roman" w:hAnsi="Times New Roman" w:cs="Times New Roman"/>
          <w:sz w:val="20"/>
          <w:szCs w:val="20"/>
          <w:lang w:val="zh-CN"/>
        </w:rPr>
        <w:instrText xml:space="preserve"> REF _Ref201790069 \h  \* MERGEFORMAT </w:instrText>
      </w:r>
      <w:r>
        <w:rPr>
          <w:rFonts w:ascii="Times New Roman" w:hAnsi="Times New Roman" w:cs="Times New Roman"/>
          <w:sz w:val="20"/>
          <w:szCs w:val="20"/>
          <w:lang w:val="zh-CN"/>
        </w:rPr>
        <w:fldChar w:fldCharType="separate"/>
      </w:r>
      <w:r>
        <w:rPr>
          <w:rFonts w:ascii="Times New Roman" w:hAnsi="Times New Roman" w:cs="Times New Roman"/>
          <w:color w:val="000000" w:themeColor="text1"/>
          <w:sz w:val="20"/>
          <w:szCs w:val="20"/>
          <w14:textFill>
            <w14:solidFill>
              <w14:schemeClr w14:val="tx1"/>
            </w14:solidFill>
          </w14:textFill>
        </w:rPr>
        <w:t>Figure 6</w:t>
      </w:r>
      <w:r>
        <w:rPr>
          <w:rFonts w:ascii="Times New Roman" w:hAnsi="Times New Roman" w:cs="Times New Roman"/>
          <w:sz w:val="20"/>
          <w:szCs w:val="20"/>
          <w:lang w:val="zh-CN"/>
        </w:rPr>
        <w:fldChar w:fldCharType="end"/>
      </w:r>
      <w:r>
        <w:rPr>
          <w:rFonts w:ascii="Times New Roman" w:hAnsi="Times New Roman" w:cs="Times New Roman"/>
          <w:sz w:val="20"/>
          <w:szCs w:val="20"/>
          <w:lang w:val="zh-CN"/>
        </w:rPr>
        <w:t>b. A linear fitting yielded a sensitivity (</w:t>
      </w:r>
      <w:r>
        <w:rPr>
          <w:rFonts w:ascii="Times New Roman" w:hAnsi="Times New Roman" w:cs="Times New Roman"/>
          <w:i/>
          <w:iCs/>
          <w:sz w:val="20"/>
          <w:szCs w:val="20"/>
          <w:lang w:val="zh-CN"/>
        </w:rPr>
        <w:t>S</w:t>
      </w:r>
      <w:r>
        <w:rPr>
          <w:rFonts w:ascii="Times New Roman" w:hAnsi="Times New Roman" w:cs="Times New Roman"/>
          <w:sz w:val="20"/>
          <w:szCs w:val="20"/>
          <w:lang w:val="zh-CN"/>
        </w:rPr>
        <w:t>) of 1.88 Hz·L/mg with excellent linearity, as shown by the determination coefficient (</w:t>
      </w:r>
      <w:r>
        <w:rPr>
          <w:rFonts w:ascii="Times New Roman" w:hAnsi="Times New Roman" w:cs="Times New Roman"/>
          <w:i/>
          <w:iCs/>
          <w:sz w:val="20"/>
          <w:szCs w:val="20"/>
          <w:lang w:val="zh-CN"/>
        </w:rPr>
        <w:t>R</w:t>
      </w:r>
      <w:r>
        <w:rPr>
          <w:rFonts w:ascii="Times New Roman" w:hAnsi="Times New Roman" w:cs="Times New Roman"/>
          <w:sz w:val="20"/>
          <w:szCs w:val="20"/>
          <w:lang w:val="zh-CN"/>
        </w:rPr>
        <w:t>²) of 0.99 in the concentration range of 1.18–23.68 mg/L. The standard deviation (</w:t>
      </w:r>
      <w:r>
        <w:rPr>
          <w:rFonts w:ascii="Times New Roman" w:hAnsi="Times New Roman" w:cs="Times New Roman"/>
          <w:i/>
          <w:iCs/>
          <w:sz w:val="20"/>
          <w:szCs w:val="20"/>
          <w:lang w:val="zh-CN"/>
        </w:rPr>
        <w:t>σ</w:t>
      </w:r>
      <w:r>
        <w:rPr>
          <w:rFonts w:ascii="Times New Roman" w:hAnsi="Times New Roman" w:cs="Times New Roman"/>
          <w:sz w:val="20"/>
          <w:szCs w:val="20"/>
          <w:lang w:val="zh-CN"/>
        </w:rPr>
        <w:t>) of the blank signal was measured as 0.5 Hz. This value was then used to determine the limit of detection (LOD) using the formula LOD = 3.3</w:t>
      </w:r>
      <w:r>
        <w:rPr>
          <w:rFonts w:ascii="Times New Roman" w:hAnsi="Times New Roman" w:cs="Times New Roman"/>
          <w:i/>
          <w:iCs/>
          <w:sz w:val="20"/>
          <w:szCs w:val="20"/>
          <w:lang w:val="zh-CN"/>
        </w:rPr>
        <w:t>σ</w:t>
      </w:r>
      <w:r>
        <w:rPr>
          <w:rFonts w:ascii="Times New Roman" w:hAnsi="Times New Roman" w:cs="Times New Roman"/>
          <w:sz w:val="20"/>
          <w:szCs w:val="20"/>
          <w:lang w:val="zh-CN"/>
        </w:rPr>
        <w:t>/</w:t>
      </w:r>
      <w:r>
        <w:rPr>
          <w:rFonts w:ascii="Times New Roman" w:hAnsi="Times New Roman" w:cs="Times New Roman"/>
          <w:i/>
          <w:iCs/>
          <w:sz w:val="20"/>
          <w:szCs w:val="20"/>
          <w:lang w:val="zh-CN"/>
        </w:rPr>
        <w:t>S</w:t>
      </w:r>
      <w:r>
        <w:rPr>
          <w:rFonts w:ascii="Times New Roman" w:hAnsi="Times New Roman" w:cs="Times New Roman"/>
          <w:sz w:val="20"/>
          <w:szCs w:val="20"/>
          <w:lang w:val="zh-CN"/>
        </w:rPr>
        <w:t>. Subsequently, it was also used to determine the limit of quantification (LOQ) using the formula LOQ = 10</w:t>
      </w:r>
      <w:r>
        <w:rPr>
          <w:rFonts w:ascii="Times New Roman" w:hAnsi="Times New Roman" w:cs="Times New Roman"/>
          <w:i/>
          <w:iCs/>
          <w:sz w:val="20"/>
          <w:szCs w:val="20"/>
          <w:lang w:val="zh-CN"/>
        </w:rPr>
        <w:t>σ</w:t>
      </w:r>
      <w:r>
        <w:rPr>
          <w:rFonts w:ascii="Times New Roman" w:hAnsi="Times New Roman" w:cs="Times New Roman"/>
          <w:sz w:val="20"/>
          <w:szCs w:val="20"/>
          <w:lang w:val="zh-CN"/>
        </w:rPr>
        <w:t>/S. Based on these calculations, the QCM GO/PVC nanofiber sensor exhibited an LOD of about 0.88 mg/L and an LOQ of approximately 2.66 mg/L for benzene vapor detection. These values indicate that the sensor has high sensitivity and reliable detection capability for benzene vapor.</w:t>
      </w:r>
    </w:p>
    <w:p w14:paraId="749EECD6">
      <w:pPr>
        <w:pStyle w:val="77"/>
        <w:keepNext w:val="0"/>
        <w:keepLines w:val="0"/>
        <w:pageBreakBefore w:val="0"/>
        <w:widowControl/>
        <w:kinsoku/>
        <w:wordWrap/>
        <w:overflowPunct/>
        <w:topLinePunct w:val="0"/>
        <w:autoSpaceDE/>
        <w:autoSpaceDN/>
        <w:bidi w:val="0"/>
        <w:adjustRightInd/>
        <w:snapToGrid/>
        <w:ind w:firstLine="357"/>
        <w:textAlignment w:val="auto"/>
        <w:rPr>
          <w:rFonts w:hint="default" w:ascii="Times New Roman" w:hAnsi="Times New Roman" w:cs="Times New Roman"/>
          <w:sz w:val="20"/>
          <w:szCs w:val="20"/>
          <w:lang w:val="en-US"/>
        </w:rPr>
      </w:pPr>
      <w:r>
        <w:rPr>
          <w:rFonts w:ascii="Times New Roman" w:hAnsi="Times New Roman" w:cs="Times New Roman"/>
          <w:sz w:val="20"/>
          <w:szCs w:val="20"/>
          <w:lang w:val="zh-CN"/>
        </w:rPr>
        <w:t xml:space="preserve">The Langmuir isotherm model is commonly applied to describe the adsorption kinetics behaviour in QCM. The approach was utilized to analyze the sorption dynamic of benzene molecules onto the GO/PVC nanofiber surface </w:t>
      </w:r>
      <w:r>
        <w:rPr>
          <w:rFonts w:ascii="Times New Roman" w:hAnsi="Times New Roman" w:cs="Times New Roman"/>
          <w:sz w:val="20"/>
          <w:szCs w:val="20"/>
          <w:lang w:val="zh-CN"/>
        </w:rPr>
        <w:fldChar w:fldCharType="begin" w:fldLock="1"/>
      </w:r>
      <w:r>
        <w:rPr>
          <w:rFonts w:ascii="Times New Roman" w:hAnsi="Times New Roman" w:cs="Times New Roman"/>
          <w:sz w:val="20"/>
          <w:szCs w:val="20"/>
          <w:lang w:val="zh-CN"/>
        </w:rPr>
        <w:instrText xml:space="preserve">ADDIN CSL_CITATION {"citationItems":[{"id":"ITEM-1","itemData":{"DOI":"10.1016/j.talanta.2024.127081","ISSN":"00399140","abstract":"Developing optimized gas sensors for detecting low concentrations of Benzene, Toluene, and Xylene (BTX) in ambient conditions is advantageous for health and environment monitoring applications. This study reports on the feasibility of using Quartz Crystals Microbalance (QCM) coated by Tungsten Oxide (WO3) to detect BTX compounds. A WO3 layer was deposited on the QCM surface using DC magnetron sputtering. Optical Profilometry (OP), Scanning Electron Microscopy (SEM), and X-ray Diffraction (XRD) were employed to analyze sensor surface morphology and structure. Adsorption properties were studied through the Langmuir adsorption isotherm. Thermal stability was evaluated by thermogravimetric analysis. The response to BTX vapours was investigated using a laboratory-designed gas-sensing setup in ambient conditions. The optimized film thickness was 200.81 ± 0.39 nm for 540 s of sputtering. XRD pattern confirms the amorphous nature, and SEM images of WO3 show the granular microstructure with 200 nm diameter. The developed sensor shows the highest sensitivity for xylene (5.10 ± 0.08 Hz/ppm), followed by toluene (5.69 ± 0.22 Hz/ppm) and benzene (3.36 ± 0.24 Hz/ppm). The limit of detection for BTX was 1.48 ppm, 0.79 ppm, and 0.33 ppm, respectively. The sensor exhibited faster response times of 30 s, 32 s, and 43 s for BTX, respectively. Repeatability of 99 % and reproducibility of 98 % were observed for BTX vapours. The fabricated WO3-coated QCM sensor can detect BTX vapour at room temperature with high sensitivity and response time. Thus, it can play a significant role in detecting BTX in the workplace for health and environment monitoring systems.","author":[{"dropping-particle":"","family":"Das","given":"Alisha","non-dropping-particle":"","parse-names":false,"suffix":""},{"dropping-particle":"","family":"Manjunatha","given":"Roopa","non-dropping-particle":"","parse-names":false,"suffix":""},{"dropping-particle":"","family":"Kumar","given":"K. Naveen","non-dropping-particle":"","parse-names":false,"suffix":""},{"dropping-particle":"","family":"De","given":"Debasis","non-dropping-particle":"","parse-names":false,"suffix":""},{"dropping-particle":"","family":"Bandyopadhyay","given":"Rajib","non-dropping-particle":"","parse-names":false,"suffix":""}],"container-title":"Talanta","id":"ITEM-1","issue":"August 2024","issued":{"date-parts":[["2025"]]},"page":"127081","publisher":"Elsevier B.V.","title":"Fabrication of surface functionalized QCM sensor for BTX detection at ambient conditions","type":"article-journal","volume":"283"},"uris":["http://www.mendeley.com/documents/?uuid=0fb4a792-ffe9-4519-acba-e50e49790931"]}],"mendeley":{"formattedCitation":"[40]","plainTextFormattedCitation":"[40]","previouslyFormattedCitation":"[39]"},"properties":{"noteIndex":0},"schema":"https://github.com/citation-style-language/schema/raw/master/csl-citation.json"}</w:instrText>
      </w:r>
      <w:r>
        <w:rPr>
          <w:rFonts w:ascii="Times New Roman" w:hAnsi="Times New Roman" w:cs="Times New Roman"/>
          <w:sz w:val="20"/>
          <w:szCs w:val="20"/>
          <w:lang w:val="zh-CN"/>
        </w:rPr>
        <w:fldChar w:fldCharType="separate"/>
      </w:r>
      <w:r>
        <w:rPr>
          <w:rFonts w:ascii="Times New Roman" w:hAnsi="Times New Roman" w:cs="Times New Roman"/>
          <w:sz w:val="20"/>
          <w:szCs w:val="20"/>
          <w:lang w:val="zh-CN"/>
        </w:rPr>
        <w:t>[40]</w:t>
      </w:r>
      <w:r>
        <w:rPr>
          <w:rFonts w:ascii="Times New Roman" w:hAnsi="Times New Roman" w:cs="Times New Roman"/>
          <w:sz w:val="20"/>
          <w:szCs w:val="20"/>
          <w:lang w:val="zh-CN"/>
        </w:rPr>
        <w:fldChar w:fldCharType="end"/>
      </w:r>
      <w:r>
        <w:rPr>
          <w:rFonts w:ascii="Times New Roman" w:hAnsi="Times New Roman" w:cs="Times New Roman"/>
          <w:sz w:val="20"/>
          <w:szCs w:val="20"/>
          <w:lang w:val="zh-CN"/>
        </w:rPr>
        <w:t>. The variation of benzene uptake on the GO/PVC nanofiber surface over time (Δ</w:t>
      </w:r>
      <w:r>
        <w:rPr>
          <w:rFonts w:ascii="Times New Roman" w:hAnsi="Times New Roman" w:cs="Times New Roman"/>
          <w:i/>
          <w:iCs/>
          <w:sz w:val="20"/>
          <w:szCs w:val="20"/>
          <w:lang w:val="zh-CN"/>
        </w:rPr>
        <w:t>m</w:t>
      </w:r>
      <w:r>
        <w:rPr>
          <w:rFonts w:ascii="Times New Roman" w:hAnsi="Times New Roman" w:cs="Times New Roman"/>
          <w:i/>
          <w:iCs/>
          <w:sz w:val="20"/>
          <w:szCs w:val="20"/>
          <w:vertAlign w:val="subscript"/>
          <w:lang w:val="zh-CN"/>
        </w:rPr>
        <w:t>t</w:t>
      </w:r>
      <w:r>
        <w:rPr>
          <w:rFonts w:ascii="Times New Roman" w:hAnsi="Times New Roman" w:cs="Times New Roman"/>
          <w:sz w:val="20"/>
          <w:szCs w:val="20"/>
          <w:lang w:val="zh-CN"/>
        </w:rPr>
        <w:t xml:space="preserve">) is described by </w:t>
      </w:r>
      <w:r>
        <w:rPr>
          <w:rFonts w:ascii="Times New Roman" w:hAnsi="Times New Roman" w:cs="Times New Roman"/>
          <w:sz w:val="20"/>
          <w:szCs w:val="20"/>
          <w:lang w:val="id-ID"/>
        </w:rPr>
        <w:fldChar w:fldCharType="begin"/>
      </w:r>
      <w:r>
        <w:rPr>
          <w:rFonts w:ascii="Times New Roman" w:hAnsi="Times New Roman" w:cs="Times New Roman"/>
          <w:sz w:val="20"/>
          <w:szCs w:val="20"/>
          <w:lang w:val="id-ID"/>
        </w:rPr>
        <w:instrText xml:space="preserve"> REF _Ref210202652 \h  \* MERGEFORMAT </w:instrText>
      </w:r>
      <w:r>
        <w:rPr>
          <w:rFonts w:ascii="Times New Roman" w:hAnsi="Times New Roman" w:cs="Times New Roman"/>
          <w:sz w:val="20"/>
          <w:szCs w:val="20"/>
          <w:lang w:val="id-ID"/>
        </w:rPr>
        <w:fldChar w:fldCharType="separate"/>
      </w:r>
      <w:r>
        <w:rPr>
          <w:rFonts w:ascii="Times New Roman" w:hAnsi="Times New Roman" w:cs="Times New Roman"/>
          <w:sz w:val="20"/>
          <w:szCs w:val="20"/>
          <w:lang w:val="id-ID"/>
        </w:rPr>
        <w:t>(2)</w:t>
      </w:r>
      <w:r>
        <w:rPr>
          <w:rFonts w:ascii="Times New Roman" w:hAnsi="Times New Roman" w:cs="Times New Roman"/>
          <w:sz w:val="20"/>
          <w:szCs w:val="20"/>
          <w:lang w:val="zh-CN"/>
        </w:rPr>
        <w:fldChar w:fldCharType="end"/>
      </w:r>
      <w:r>
        <w:rPr>
          <w:rFonts w:hint="default" w:ascii="Times New Roman" w:hAnsi="Times New Roman" w:cs="Times New Roman"/>
          <w:sz w:val="20"/>
          <w:szCs w:val="20"/>
          <w:lang w:val="en-US"/>
        </w:rPr>
        <w:t>:</w:t>
      </w:r>
    </w:p>
    <w:tbl>
      <w:tblPr>
        <w:tblStyle w:val="26"/>
        <w:tblW w:w="439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3828"/>
        <w:gridCol w:w="567"/>
      </w:tblGrid>
      <w:tr w14:paraId="7C30AD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828" w:type="dxa"/>
          </w:tcPr>
          <w:p w14:paraId="642C8AB8">
            <w:pPr>
              <w:pStyle w:val="6"/>
              <w:spacing w:before="240" w:after="240"/>
              <w:ind w:left="-119"/>
              <w:contextualSpacing w:val="0"/>
              <w:jc w:val="center"/>
              <w:rPr>
                <w:color w:val="000000" w:themeColor="text1"/>
                <w:szCs w:val="16"/>
                <w14:textFill>
                  <w14:solidFill>
                    <w14:schemeClr w14:val="tx1"/>
                  </w14:solidFill>
                </w14:textFill>
              </w:rPr>
            </w:pPr>
            <w:r>
              <w:rPr>
                <w:position w:val="-10"/>
                <w:lang w:val="zh-CN"/>
              </w:rPr>
              <w:object>
                <v:shape id="_x0000_i1026" o:spt="75" type="#_x0000_t75" style="height:16.8pt;width:87.6pt;" o:ole="t" filled="f" o:preferrelative="t" stroked="f" coordsize="21600,21600">
                  <v:path/>
                  <v:fill on="f" focussize="0,0"/>
                  <v:stroke on="f" joinstyle="miter"/>
                  <v:imagedata r:id="rId26" o:title=""/>
                  <o:lock v:ext="edit" aspectratio="t"/>
                  <w10:wrap type="none"/>
                  <w10:anchorlock/>
                </v:shape>
                <o:OLEObject Type="Embed" ProgID="Equation.3" ShapeID="_x0000_i1026" DrawAspect="Content" ObjectID="_1468075726" r:id="rId25">
                  <o:LockedField>false</o:LockedField>
                </o:OLEObject>
              </w:object>
            </w:r>
          </w:p>
        </w:tc>
        <w:tc>
          <w:tcPr>
            <w:tcW w:w="567" w:type="dxa"/>
            <w:vAlign w:val="center"/>
          </w:tcPr>
          <w:p w14:paraId="1BD2AC82">
            <w:pPr>
              <w:pStyle w:val="6"/>
              <w:spacing w:before="240" w:after="240"/>
              <w:ind w:right="-109"/>
              <w:contextualSpacing w:val="0"/>
              <w:jc w:val="right"/>
              <w:rPr>
                <w:color w:val="000000" w:themeColor="text1"/>
                <w:sz w:val="24"/>
                <w14:textFill>
                  <w14:solidFill>
                    <w14:schemeClr w14:val="tx1"/>
                  </w14:solidFill>
                </w14:textFill>
              </w:rPr>
            </w:pPr>
            <w:bookmarkStart w:id="3" w:name="_Ref210202652"/>
            <w:r>
              <w:rPr>
                <w:color w:val="000000" w:themeColor="text1"/>
                <w14:textFill>
                  <w14:solidFill>
                    <w14:schemeClr w14:val="tx1"/>
                  </w14:solidFill>
                </w14:textFill>
              </w:rPr>
              <w:t>(</w:t>
            </w:r>
            <w:r>
              <w:fldChar w:fldCharType="begin"/>
            </w:r>
            <w:r>
              <w:instrText xml:space="preserve"> SEQ Equation \* ARABIC </w:instrText>
            </w:r>
            <w:r>
              <w:fldChar w:fldCharType="separate"/>
            </w:r>
            <w:r>
              <w:t>2</w:t>
            </w:r>
            <w:r>
              <w:fldChar w:fldCharType="end"/>
            </w:r>
            <w:r>
              <w:rPr>
                <w:color w:val="000000" w:themeColor="text1"/>
                <w14:textFill>
                  <w14:solidFill>
                    <w14:schemeClr w14:val="tx1"/>
                  </w14:solidFill>
                </w14:textFill>
              </w:rPr>
              <w:t>)</w:t>
            </w:r>
            <w:bookmarkEnd w:id="3"/>
          </w:p>
        </w:tc>
      </w:tr>
    </w:tbl>
    <w:p w14:paraId="2D8D94F6">
      <w:pPr>
        <w:ind w:firstLine="0"/>
      </w:pPr>
      <w:r>
        <w:rPr>
          <w:lang w:val="en"/>
        </w:rPr>
        <w:t xml:space="preserve">where </w:t>
      </w:r>
      <w:r>
        <w:t>Δ</w:t>
      </w:r>
      <w:r>
        <w:rPr>
          <w:i/>
          <w:iCs/>
        </w:rPr>
        <w:t>m</w:t>
      </w:r>
      <w:r>
        <w:rPr>
          <w:vertAlign w:val="subscript"/>
        </w:rPr>
        <w:t>∞</w:t>
      </w:r>
      <w:r>
        <w:t xml:space="preserve"> represents the maximum adsorption capacity of benzene molecules on the surface as time approaches infinity (t → ∞), and </w:t>
      </w:r>
      <w:r>
        <w:rPr>
          <w:i/>
          <w:iCs/>
        </w:rPr>
        <w:t>t</w:t>
      </w:r>
      <w:r>
        <w:t xml:space="preserve"> refers to the relaxation time. The parameter of Δ</w:t>
      </w:r>
      <w:r>
        <w:rPr>
          <w:i/>
          <w:iCs/>
        </w:rPr>
        <w:t>m</w:t>
      </w:r>
      <w:r>
        <w:rPr>
          <w:vertAlign w:val="subscript"/>
        </w:rPr>
        <w:t>t</w:t>
      </w:r>
      <w:r>
        <w:t xml:space="preserve"> can be calculated according to the Sauerbrey equation (</w:t>
      </w:r>
      <w:r>
        <w:rPr>
          <w:position w:val="-10"/>
        </w:rPr>
        <w:object>
          <v:shape id="_x0000_i1027" o:spt="75" type="#_x0000_t75" style="height:15pt;width:85.8pt;" o:ole="t" filled="f" o:preferrelative="t" stroked="f" coordsize="21600,21600">
            <v:path/>
            <v:fill on="f" focussize="0,0"/>
            <v:stroke on="f" joinstyle="miter"/>
            <v:imagedata r:id="rId28" o:title=""/>
            <o:lock v:ext="edit" aspectratio="t"/>
            <w10:wrap type="none"/>
            <w10:anchorlock/>
          </v:shape>
          <o:OLEObject Type="Embed" ProgID="Equation.3" ShapeID="_x0000_i1027" DrawAspect="Content" ObjectID="_1468075727" r:id="rId27">
            <o:LockedField>false</o:LockedField>
          </o:OLEObject>
        </w:object>
      </w:r>
      <w:r>
        <w:t xml:space="preserve">) </w:t>
      </w:r>
      <w:r>
        <w:fldChar w:fldCharType="begin" w:fldLock="1"/>
      </w:r>
      <w:r>
        <w:instrText xml:space="preserve">ADDIN CSL_CITATION {"citationItems":[{"id":"ITEM-1","itemData":{"DOI":"10.1016/j.rinp.2019.102680","ISSN":"22113797","abstract":"Acetic anhydride is one of the most often used reagents in the production of heroin, and the detection of this compound in the air is a methodological challenge. This work aims to devise cellulose acetate (CA) nanofibers overlaid with chitosan (Cs) on a quartz crystal microbalance (QCM) for the detection of acetic anhydride. A base layer of CA nanofibers was coated on QCM via electrospinning and then immersed in Cs solution to fabricate CA nanofibers overlaid with chitosan (CA/Cs nanofibers). On scanning electron microscopy (SEM) images, both CA and CA/Cs nanofibers appeared very smooth and homogenous. The increased nanofiber diameter following chitosan immersion indicated that the chitosan layer covered the CA nanofibers. In addition, coverage was verified by the existence of primary amine groups of Cs in CA/Cs nanofibers on the FTIR spectra. The addition of a chitosan layer on top of CA nanofibers clearly increased the sensory response. The sensitivity of the QCM CA/Cs nanofiber sensor exposed to 10–1000 ppm acetic anhydride vapor was up to 0.234 Hz/ppm, with a lower limit of detection (LOD) of 5 ppm. The sensor also showed a rapid response time (44 s), as well as repeatable and long-term stable behavior, during 5 months of measurements. The as-prepared sensor was also more sensitive to acetic anhydride vapor than to other vapors. A reversible nucleophilic addition interaction between acetic anhydride molecules and the primary amine groups in chitosan was believed to be responsible for the sensing mechanism. The high sensory ability implied that CA/Cs nanofiber coated QCM sensors will be highly suitable for use in the detection of acetic anhydride vapor.","author":[{"dropping-particle":"","family":"Nugroho","given":"Doni B.","non-dropping-particle":"","parse-names":false,"suffix":""},{"dropping-particle":"","family":"Rianjanu","given":"Aditya","non-dropping-particle":"","parse-names":false,"suffix":""},{"dropping-particle":"","family":"Triyana","given":"Kuwat","non-dropping-particle":"","parse-names":false,"suffix":""},{"dropping-particle":"","family":"Kusumaatmaja","given":"Ahmad","non-dropping-particle":"","parse-names":false,"suffix":""},{"dropping-particle":"","family":"Roto","given":"Roto","non-dropping-particle":"","parse-names":false,"suffix":""}],"container-title":"Results in Physics","id":"ITEM-1","issue":"August","issued":{"date-parts":[["2019"]]},"page":"102680","publisher":"Elsevier","title":"Quartz crystal microbalance-coated cellulose acetate nanofibers overlaid with chitosan for detection of acetic anhydride vapor","type":"article-journal","volume":"15"},"uris":["http://www.mendeley.com/documents/?uuid=7d92eeaa-5f60-4150-9326-fb7c7be473e0"]},{"id":"ITEM-2","itemData":{"DOI":"https://doi.org/10.1016/j.snb.2016.08.175","ISSN":"0925-4005","abstract":"In this study ferrocene, chitosan and ferrocene branched chitosan were synthesized to investigate carbon monoxide (CO) sensing properties and adsorption characteristics. The range of 0–2000ppm CO concentrations was used as active gas, high purity nitrogen (N2) and air were used as cleaning gases for desorption process. Sorption data were collected by quartz crystal microbalance (QCM) technique. A sensitive film production on QCM was achieved via drop-casting method. Langmuir model was applied to clarify CO adsorption and the desorption kinetics of ferrocene, chitosan and ferrocene branched chitosan with respect to reference N2. The results show that the ferrocene branched chitosan coated sensor has exhibited promising CO sensing property for CO sensor applications at room temperature.","author":[{"dropping-particle":"","family":"Bayram","given":"Abdullah","non-dropping-particle":"","parse-names":false,"suffix":""},{"dropping-particle":"","family":"Özbek","given":"Cebrail","non-dropping-particle":"","parse-names":false,"suffix":""},{"dropping-particle":"","family":"Şenel","given":"Mehmet","non-dropping-particle":"","parse-names":false,"suffix":""},{"dropping-particle":"","family":"Okur","given":"Salih","non-dropping-particle":"","parse-names":false,"suffix":""}],"container-title":"Sensors and Actuators B: Chemical","id":"ITEM-2","issued":{"date-parts":[["2017"]]},"page":"308-313","title":"CO gas sorption properties of ferrocene branched chitosan derivatives","type":"article-journal","volume":"241"},"uris":["http://www.mendeley.com/documents/?uuid=17a6bd03-e52d-442f-b851-7cec030de447"]}],"mendeley":{"formattedCitation":"[28], [41]","plainTextFormattedCitation":"[28], [41]","previouslyFormattedCitation":"[27], [40]"},"properties":{"noteIndex":0},"schema":"https://github.com/citation-style-language/schema/raw/master/csl-citation.json"}</w:instrText>
      </w:r>
      <w:r>
        <w:fldChar w:fldCharType="separate"/>
      </w:r>
      <w:r>
        <w:t>[28], [41]</w:t>
      </w:r>
      <w:r>
        <w:fldChar w:fldCharType="end"/>
      </w:r>
      <w:r>
        <w:t xml:space="preserve">. </w:t>
      </w:r>
    </w:p>
    <w:p w14:paraId="4AFAF57A">
      <w:pPr>
        <w:pStyle w:val="77"/>
        <w:keepNext w:val="0"/>
        <w:keepLines w:val="0"/>
        <w:pageBreakBefore w:val="0"/>
        <w:widowControl/>
        <w:kinsoku/>
        <w:wordWrap/>
        <w:overflowPunct/>
        <w:topLinePunct w:val="0"/>
        <w:autoSpaceDE/>
        <w:autoSpaceDN/>
        <w:bidi w:val="0"/>
        <w:adjustRightInd/>
        <w:snapToGrid/>
        <w:ind w:firstLine="357"/>
        <w:textAlignment w:val="auto"/>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 REF _Ref210207243 \h  \* MERGEFORMAT </w:instrText>
      </w:r>
      <w:r>
        <w:rPr>
          <w:rFonts w:ascii="Times New Roman" w:hAnsi="Times New Roman" w:cs="Times New Roman"/>
          <w:sz w:val="20"/>
          <w:szCs w:val="20"/>
        </w:rPr>
        <w:fldChar w:fldCharType="separate"/>
      </w:r>
      <w:r>
        <w:rPr>
          <w:rFonts w:ascii="Times New Roman" w:hAnsi="Times New Roman" w:cs="Times New Roman"/>
          <w:sz w:val="20"/>
          <w:szCs w:val="20"/>
        </w:rPr>
        <w:t>Figure 7</w:t>
      </w:r>
      <w:r>
        <w:rPr>
          <w:rFonts w:ascii="Times New Roman" w:hAnsi="Times New Roman" w:cs="Times New Roman"/>
          <w:sz w:val="20"/>
          <w:szCs w:val="20"/>
        </w:rPr>
        <w:fldChar w:fldCharType="end"/>
      </w:r>
      <w:r>
        <w:rPr>
          <w:rFonts w:ascii="Times New Roman" w:hAnsi="Times New Roman" w:cs="Times New Roman"/>
          <w:sz w:val="20"/>
          <w:szCs w:val="20"/>
        </w:rPr>
        <w:t xml:space="preserve"> illustrates the Langmuir model fitting (Equation </w:t>
      </w:r>
      <w:r>
        <w:rPr>
          <w:rFonts w:ascii="Times New Roman" w:hAnsi="Times New Roman" w:cs="Times New Roman"/>
          <w:sz w:val="20"/>
          <w:szCs w:val="20"/>
        </w:rPr>
        <w:fldChar w:fldCharType="begin"/>
      </w:r>
      <w:r>
        <w:rPr>
          <w:rFonts w:ascii="Times New Roman" w:hAnsi="Times New Roman" w:cs="Times New Roman"/>
          <w:sz w:val="20"/>
          <w:szCs w:val="20"/>
        </w:rPr>
        <w:instrText xml:space="preserve"> REF _Ref210202652 \h  \* MERGEFORMAT </w:instrText>
      </w:r>
      <w:r>
        <w:rPr>
          <w:rFonts w:ascii="Times New Roman" w:hAnsi="Times New Roman" w:cs="Times New Roman"/>
          <w:sz w:val="20"/>
          <w:szCs w:val="20"/>
        </w:rPr>
        <w:fldChar w:fldCharType="separate"/>
      </w:r>
      <w:r>
        <w:rPr>
          <w:rFonts w:ascii="Times New Roman" w:hAnsi="Times New Roman" w:cs="Times New Roman"/>
          <w:color w:val="000000" w:themeColor="text1"/>
          <w:sz w:val="20"/>
          <w:szCs w:val="20"/>
          <w14:textFill>
            <w14:solidFill>
              <w14:schemeClr w14:val="tx1"/>
            </w14:solidFill>
          </w14:textFill>
        </w:rPr>
        <w:t>(</w:t>
      </w:r>
      <w:r>
        <w:rPr>
          <w:rFonts w:ascii="Times New Roman" w:hAnsi="Times New Roman" w:cs="Times New Roman"/>
          <w:sz w:val="20"/>
          <w:szCs w:val="20"/>
        </w:rPr>
        <w:t>2</w:t>
      </w:r>
      <w:r>
        <w:rPr>
          <w:rFonts w:ascii="Times New Roman" w:hAnsi="Times New Roman" w:cs="Times New Roman"/>
          <w:color w:val="000000" w:themeColor="text1"/>
          <w:sz w:val="20"/>
          <w:szCs w:val="20"/>
          <w14:textFill>
            <w14:solidFill>
              <w14:schemeClr w14:val="tx1"/>
            </w14:solidFill>
          </w14:textFill>
        </w:rPr>
        <w:t>)</w:t>
      </w:r>
      <w:r>
        <w:rPr>
          <w:rFonts w:ascii="Times New Roman" w:hAnsi="Times New Roman" w:cs="Times New Roman"/>
          <w:sz w:val="20"/>
          <w:szCs w:val="20"/>
        </w:rPr>
        <w:fldChar w:fldCharType="end"/>
      </w:r>
      <w:r>
        <w:rPr>
          <w:rFonts w:ascii="Times New Roman" w:hAnsi="Times New Roman" w:cs="Times New Roman"/>
          <w:sz w:val="20"/>
          <w:szCs w:val="20"/>
        </w:rPr>
        <w:t>) to experimental data for 4.74 mg/L benzene, with the red solid line indicating the fitted curve. The maximum adsorbed mass (Δ</w:t>
      </w:r>
      <w:r>
        <w:rPr>
          <w:rFonts w:ascii="Times New Roman" w:hAnsi="Times New Roman" w:cs="Times New Roman"/>
          <w:i/>
          <w:iCs/>
          <w:sz w:val="20"/>
          <w:szCs w:val="20"/>
        </w:rPr>
        <w:t>m</w:t>
      </w:r>
      <w:r>
        <w:rPr>
          <w:rFonts w:ascii="Times New Roman" w:hAnsi="Times New Roman" w:cs="Times New Roman"/>
          <w:sz w:val="20"/>
          <w:szCs w:val="20"/>
          <w:vertAlign w:val="subscript"/>
        </w:rPr>
        <w:t>∞</w:t>
      </w:r>
      <w:r>
        <w:rPr>
          <w:rFonts w:ascii="Times New Roman" w:hAnsi="Times New Roman" w:cs="Times New Roman"/>
          <w:sz w:val="20"/>
          <w:szCs w:val="20"/>
        </w:rPr>
        <w:t>) was determined to be 5.45 ng, with a response time (</w:t>
      </w:r>
      <w:r>
        <w:rPr>
          <w:rFonts w:ascii="Times New Roman" w:hAnsi="Times New Roman" w:cs="Times New Roman"/>
          <w:i/>
          <w:iCs/>
          <w:sz w:val="20"/>
          <w:szCs w:val="20"/>
        </w:rPr>
        <w:t>τ</w:t>
      </w:r>
      <w:r>
        <w:rPr>
          <w:rFonts w:ascii="Times New Roman" w:hAnsi="Times New Roman" w:cs="Times New Roman"/>
          <w:sz w:val="20"/>
          <w:szCs w:val="20"/>
        </w:rPr>
        <w:t>) of 31 seconds. These findings indicate that the adsorption of benzene on the GO/PVC nanofiber surface follows the Langmuir isotherm behavior closely (</w:t>
      </w:r>
      <w:r>
        <w:rPr>
          <w:rFonts w:ascii="Times New Roman" w:hAnsi="Times New Roman" w:cs="Times New Roman"/>
          <w:i/>
          <w:iCs/>
          <w:sz w:val="20"/>
          <w:szCs w:val="20"/>
        </w:rPr>
        <w:t>R</w:t>
      </w:r>
      <w:r>
        <w:rPr>
          <w:rFonts w:ascii="Times New Roman" w:hAnsi="Times New Roman" w:cs="Times New Roman"/>
          <w:sz w:val="20"/>
          <w:szCs w:val="20"/>
        </w:rPr>
        <w:t>² = 0.95).</w:t>
      </w:r>
    </w:p>
    <w:p w14:paraId="2C578779">
      <w:pPr>
        <w:keepNext w:val="0"/>
        <w:keepLines w:val="0"/>
        <w:pageBreakBefore w:val="0"/>
        <w:widowControl/>
        <w:kinsoku/>
        <w:wordWrap/>
        <w:overflowPunct/>
        <w:topLinePunct w:val="0"/>
        <w:autoSpaceDE/>
        <w:autoSpaceDN/>
        <w:bidi w:val="0"/>
        <w:adjustRightInd/>
        <w:snapToGrid/>
        <w:ind w:firstLine="357"/>
        <w:textAlignment w:val="auto"/>
        <w:rPr>
          <w:color w:val="000000" w:themeColor="text1"/>
          <w:lang w:val="zh-CN"/>
          <w14:textFill>
            <w14:solidFill>
              <w14:schemeClr w14:val="tx1"/>
            </w14:solidFill>
          </w14:textFill>
        </w:rPr>
      </w:pPr>
      <w:r>
        <w:rPr>
          <w:b/>
          <w:bCs/>
          <w:color w:val="000000" w:themeColor="text1"/>
          <w:lang w:val="zh-CN"/>
          <w14:textFill>
            <w14:solidFill>
              <w14:schemeClr w14:val="tx1"/>
            </w14:solidFill>
          </w14:textFill>
        </w:rPr>
        <w:fldChar w:fldCharType="begin"/>
      </w:r>
      <w:r>
        <w:rPr>
          <w:b/>
          <w:bCs/>
          <w:color w:val="000000" w:themeColor="text1"/>
          <w:lang w:val="zh-CN"/>
          <w14:textFill>
            <w14:solidFill>
              <w14:schemeClr w14:val="tx1"/>
            </w14:solidFill>
          </w14:textFill>
        </w:rPr>
        <w:instrText xml:space="preserve"> REF _Ref210222631 \h  \* MERGEFORMAT </w:instrText>
      </w:r>
      <w:r>
        <w:rPr>
          <w:b/>
          <w:bCs/>
          <w:color w:val="000000" w:themeColor="text1"/>
          <w:lang w:val="zh-CN"/>
          <w14:textFill>
            <w14:solidFill>
              <w14:schemeClr w14:val="tx1"/>
            </w14:solidFill>
          </w14:textFill>
        </w:rPr>
        <w:fldChar w:fldCharType="separate"/>
      </w:r>
      <w:r>
        <w:t>Table 1</w:t>
      </w:r>
      <w:r>
        <w:rPr>
          <w:b/>
          <w:bCs/>
          <w:color w:val="000000" w:themeColor="text1"/>
          <w:lang w:val="zh-CN"/>
          <w14:textFill>
            <w14:solidFill>
              <w14:schemeClr w14:val="tx1"/>
            </w14:solidFill>
          </w14:textFill>
        </w:rPr>
        <w:fldChar w:fldCharType="end"/>
      </w:r>
      <w:r>
        <w:rPr>
          <w:color w:val="000000" w:themeColor="text1"/>
          <w:lang w:val="zh-CN"/>
          <w14:textFill>
            <w14:solidFill>
              <w14:schemeClr w14:val="tx1"/>
            </w14:solidFill>
          </w14:textFill>
        </w:rPr>
        <w:t xml:space="preserve"> provides a comparison between the GO/PVC nanofiber-coated QCM sensor developed in this work and previously reported polymer-coated QCM sensors for benzene detection. The table lists the QCM type, polymer material, deposition method, sensitivity, and response time. Reported polymer-coated QCMs with gold electrodes (e.g., PS, PAN, PVAc, PVDF, PVP) generally show sensitivities in the range of 0.018 Hz/ppm to 2.5 Hz·L/mg </w:t>
      </w:r>
      <w:r>
        <w:rPr>
          <w:color w:val="000000" w:themeColor="text1"/>
          <w:lang w:val="en-US"/>
          <w14:textFill>
            <w14:solidFill>
              <w14:schemeClr w14:val="tx1"/>
            </w14:solidFill>
          </w14:textFill>
        </w:rPr>
        <w:fldChar w:fldCharType="begin" w:fldLock="1"/>
      </w:r>
      <w:r>
        <w:rPr>
          <w:color w:val="000000" w:themeColor="text1"/>
          <w:lang w:val="en-US"/>
          <w14:textFill>
            <w14:solidFill>
              <w14:schemeClr w14:val="tx1"/>
            </w14:solidFill>
          </w14:textFill>
        </w:rPr>
        <w:instrText xml:space="preserve">ADDIN CSL_CITATION {"citationItems":[{"id":"ITEM-1","itemData":{"abstract":"Quartz crystal nanobalance (QCN) sensors are considered as powerful mass- sensitive sensors to determine materials in the sub-nanogram level. In this study, a single piezoelectric quartz crystal nanobalance modified with polystyrene was employed to detect benzene, toluene, ethylbenzene and xylene (BTEX compounds). The frequency shift of the QCN sensor was found to be linear against the BTEX compound concentrations in the range about 1-45 mg l-1. The correlation coefficients for benzene, toluene, ethylbenzene, and xylene were 0.991, 0.9977, 0.9946 and 0.9971, respectively. The principal component analysis was also utilized to process the frequency response data of the single piezoelectric crystal at different times, considering to the different adsorption-desorption dynamics of BTEX compounds. Using principal component analysis, it was found that over 90% of the data variance could still be explained by use of two principal components (PC1 and PC2). Subsequently, the successful identification of benzene and toluene was possible through the principal component analysis of the transient responses of the polystyrene modified QCN sensor. The results showed that the polystyrene-modified QCN had favorable identification and quantification performances for the BTEX compounds.","author":[{"dropping-particle":"","family":"Mirmohseni","given":"Abdolreza","non-dropping-particle":"","parse-names":false,"suffix":""},{"dropping-particle":"","family":"Rostamizadeh","given":"Kobra","non-dropping-particle":"","parse-names":false,"suffix":""}],"container-title":"Sensors","id":"ITEM-1","issued":{"date-parts":[["2006"]]},"page":"324-334","title":"Quartz Crystal Nanobalance in Conjunction with Principal Component Analysis for Identification of Volatile Organic Compounds","type":"article-journal","volume":"6"},"uris":["http://www.mendeley.com/documents/?uuid=8a123cf5-1f5b-41ba-8202-ccbc4773b347"]},{"id":"ITEM-2","itemData":{"DOI":"10.3390/s18041150","ISSN":"14248220","abstract":"Safrole is the main precursor for producing the amphetamine-type stimulant (ATS) drug, N-methyl-3,4-methylenedioxyamphetamine (MDMA), also known as ecstasy. We devise a polyacrylonitrile (PAN) nanofiber-based quartz crystal microbalance (QCM) for detecting safrole. The PAN nanofibers were fabricated by direct electrospinning to modify the QCM chips. The PAN nanofiber on the QCM chips has a diameter of 240 ± 10 nm. The sensing of safrole by QCM modified with PAN nanofiber shows good reversibility and an apparent sensitivity of 4.6 Hz·L/mg. The proposed method is simple, inexpensive, and convenient for detecting safrole, and can be an alternative to conventional instrumental analytical methods for general volatile compounds.","author":[{"dropping-particle":"","family":"Rianjanu","given":"Aditya","non-dropping-particle":"","parse-names":false,"suffix":""},{"dropping-particle":"","family":"Roto","given":"Roto","non-dropping-particle":"","parse-names":false,"suffix":""},{"dropping-particle":"","family":"Julian","given":"Trisna","non-dropping-particle":"","parse-names":false,"suffix":""},{"dropping-particle":"","family":"Hidayat","given":"Shidiq Nur","non-dropping-particle":"","parse-names":false,"suffix":""},{"dropping-particle":"","family":"Kusumaatmaja","given":"Ahmad","non-dropping-particle":"","parse-names":false,"suffix":""},{"dropping-particle":"","family":"Suyono","given":"Eko Agus","non-dropping-particle":"","parse-names":false,"suffix":""},{"dropping-particle":"","family":"Triyana","given":"Kuwat","non-dropping-particle":"","parse-names":false,"suffix":""}],"container-title":"Sensors (Switzerland)","id":"ITEM-2","issue":"4","issued":{"date-parts":[["2018"]]},"page":"1-11","title":"Polyacrylonitrile nanofiber-based quartz crystal microbalance for sensitive detection of safrole","type":"article-journal","volume":"18"},"uris":["http://www.mendeley.com/documents/?uuid=81e13a33-c3c8-4cc2-8d06-0f648991f828"]},{"id":"ITEM-3","itemData":{"DOI":"10.3390/chemosensors7020020","ISSN":"22279040","abstract":"© 2019 by the authors. Vapors of volatile organic compounds such as benzene, toluene, and xylene (BTX) may cause health concerns. The sensitive detection of these compounds in air remains challenging. In this study, we reported on modification of the Quartz Crystal Microbalance (QCM) sensing chip using polyvinyl acetate (PVAc) film as active coating for the analysis of BTX vapors. The PVAc film was deposited on the QCM sensing chip surface by a spin coating technique. The morphology of the PVAc films was confirmed by scanning electron microscopy (SEM) and atomic force microscopy (AFM). The sensitivities of PVAc based QCM system for benzene, toluene, and xylene analyses were 0.018, 0.041, and 0.081 Hz/ppm, respectively. The high sensitivity of the proposed QCM system for analysis of BTX vapors is believed to be due to the effective interaction between the PVAc film and BTX molecules. The analyte vapor pressure appears to also affect the sensitivity. These data show that the prepared QCM sensor has a low time constant, good reproducibility, and excellent stability. It offers an alternative to the developed methods for detection of BTX and possibly other aromatic hydrocarbons in the air.","author":[{"dropping-particle":"","family":"Rianjanu","given":"A.","non-dropping-particle":"","parse-names":false,"suffix":""},{"dropping-particle":"","family":"Hasanah","given":"S.A.","non-dropping-particle":"","parse-names":false,"suffix":""},{"dropping-particle":"","family":"Nugroho","given":"D.B.","non-dropping-particle":"","parse-names":false,"suffix":""},{"dropping-particle":"","family":"Kusumaatmaja","given":"A.","non-dropping-particle":"","parse-names":false,"suffix":""},{"dropping-particle":"","family":"Roto","given":"R.","non-dropping-particle":"","parse-names":false,"suffix":""},{"dropping-particle":"","family":"Triyana","given":"K.","non-dropping-particle":"","parse-names":false,"suffix":""}],"container-title":"Chemosensors","id":"ITEM-3","issue":"2","issued":{"date-parts":[["2019"]]},"title":"Polyvinyl acetate film-based quartz crystal microbalance for the detection of benzene, toluene, and xylene vapors in air","type":"article-journal","volume":"7"},"uris":["http://www.mendeley.com/documents/?uuid=01b7a51d-e023-3b36-9aaa-f282d8e91067"]},{"id":"ITEM-4","itemData":{"DOI":"10.3390/s21165667","abstract":"Sensing films based on polymer–plasticizer coatings have been developed to detect volatile organic compounds (VOCs) in the atmosphere at low concentrations (ppm) using quartz crystal microbalances (QCMs). Of particular interest in this work are the VOCs benzene, ethylbenzene, and toluene which, along with xylene, are collectively referred to as BTEX. The combinations of four glassy polymers with five plasticizers were studied as prospective sensor films for this application, with PEMA-DINCH (5%) and PEMA-DIOA (5%) demonstrating optimal performance. This work shows how the sensitivity and selectivity of a glassy polymer film for BTEX detection can be altered by adding a precise amount and type of plasticizer. To quantify the film saturation dynamics and model the absorption of BTEX analyte molecules into the bulk of the sensing film, a diffusion study was performed in which the frequency–time curve obtained via QCM was correlated with gas-phase analyte composition and the infinite dilution partition coefficients of each constituent. The model was able to quantify the respective concentrations of each analyte from binary and ternary mixtures based on the difference in response time (τ) values using a single polymer–plasticizer film as opposed to the traditional approach of using a sensor array. This work presents a set of polymer–plasticizer coatings that can be used for detecting and quantifying the BTEX in air, and discusses the selection of an optimum film based on τ, infinite dilution partition coefficients, and stability over a period of time.","author":[{"dropping-particle":"","family":"Iyer","given":"Abhijeet","non-dropping-particle":"","parse-names":false,"suffix":""},{"dropping-particle":"","family":"Mitevska","given":"Veselinka","non-dropping-particle":"","parse-names":false,"suffix":""},{"dropping-particle":"","family":"Samuelson","given":"Jonathan","non-dropping-particle":"","parse-names":false,"suffix":""},{"dropping-particle":"","family":"Campbell","given":"Scott","non-dropping-particle":"","parse-names":false,"suffix":""},{"dropping-particle":"","family":"Bhethanabotla","given":"Venkat R","non-dropping-particle":"","parse-names":false,"suffix":""}],"container-title":"Sensors","id":"ITEM-4","issue":"5667","issued":{"date-parts":[["2021"]]},"page":"1-14","title":"Polymer – Plasticizer Coatings for BTEX Detection Using Quartz Crystal Microbalance","type":"article-journal","volume":"21"},"uris":["http://www.mendeley.com/documents/?uuid=74c3b811-b4fa-4e2d-9f7a-da9bbff0adcd"]},{"id":"ITEM-5","itemData":{"DOI":"10.1109/ICSIMA59853.2023.10373452","author":[{"dropping-particle":"","family":"Das","given":"Alisha","non-dropping-particle":"","parse-names":false,"suffix":""},{"dropping-particle":"","family":"Manjunatha","given":"Roopa","non-dropping-particle":"","parse-names":false,"suffix":""}],"container-title":"2023 IEEE 9th International Conference on Smart Instrumentation, Measurement and Applications (ICSIMA)","id":"ITEM-5","issued":{"date-parts":[["2023"]]},"page":"225-229","title":"Optimization of QCM sensor for BTX detection","type":"paper-conference"},"uris":["http://www.mendeley.com/documents/?uuid=23b3f53b-5819-4c95-bd8f-4b855ea0403b"]},{"id":"ITEM-6","itemData":{"DOI":"10.1021/acsomega.0c04433","ISSN":"24701343","abstract":"We devised a low-cost mobile electronic nose (e-nose) system using a quartz crystal microbalance (QCM) sensor array functionalized with various polymer-based thin active films (i.e., polyacrylonitrile, poly(vinylidene fluoride), poly(vinyl pyrrolidone), and poly(vinyl acetate)). It works based on the gravimetric detection principle, where the additional mass of the adsorbed molecules on the polymer surface can induce QCM resonance frequency shifts. To collect and process the obtained sensing data sets, a multichannel data acquisition (DAQ) circuitry was developed and calibrated using a function generator resulting in a device frequency resolution of 0.5 Hz. Four prepared QCM sensors demonstrated various sensitivity levels with high reproducibility and consistency under exposure to seven different volatile organic compounds (VOCs). Moreover, two types of machine learning algorithms (i.e., linear discriminant analysis and support vector machine models) were employed to differentiate and classify those tested analytes, in which classification accuracies of up to 98 and 99% could be obtained, respectively. This high-performance e-nose system is expected to be used as a versatile sensing platform for performing reliable qualitative and quantitative analyses in complex gaseous mixtures containing numerous VOCs for early disease diagnosis and environmental quality monitoring.","author":[{"dropping-particle":"","family":"Julian","given":"Trisna","non-dropping-particle":"","parse-names":false,"suffix":""},{"dropping-particle":"","family":"Hidayat","given":"Shidiq Nur","non-dropping-particle":"","parse-names":false,"suffix":""},{"dropping-particle":"","family":"Rianjanu","given":"Aditya","non-dropping-particle":"","parse-names":false,"suffix":""},{"dropping-particle":"","family":"Dharmawan","given":"Agus Budi","non-dropping-particle":"","parse-names":false,"suffix":""},{"dropping-particle":"","family":"Wasisto","given":"Hutomo Suryo","non-dropping-particle":"","parse-names":false,"suffix":""},{"dropping-particle":"","family":"Triyana","given":"Kuwat","non-dropping-particle":"","parse-names":false,"suffix":""}],"container-title":"ACS Omega","id":"ITEM-6","issue":"45","issued":{"date-parts":[["2020"]]},"page":"29492-29503","title":"Intelligent Mobile Electronic Nose System Comprising a Hybrid Polymer-Functionalized Quartz Crystal Microbalance Sensor Array","type":"article-journal","volume":"5"},"uris":["http://www.mendeley.com/documents/?uuid=993b2633-4b34-4a1c-af0d-41798d12bd1a"]}],"mendeley":{"formattedCitation":"[15]–[20]","plainTextFormattedCitation":"[15]–[20]","previouslyFormattedCitation":"[14]–[19]"},"properties":{"noteIndex":0},"schema":"https://github.com/citation-style-language/schema/raw/master/csl-citation.json"}</w:instrText>
      </w:r>
      <w:r>
        <w:rPr>
          <w:color w:val="000000" w:themeColor="text1"/>
          <w:lang w:val="en-US"/>
          <w14:textFill>
            <w14:solidFill>
              <w14:schemeClr w14:val="tx1"/>
            </w14:solidFill>
          </w14:textFill>
        </w:rPr>
        <w:fldChar w:fldCharType="separate"/>
      </w:r>
      <w:r>
        <w:rPr>
          <w:color w:val="000000" w:themeColor="text1"/>
          <w:lang w:val="en-US"/>
          <w14:textFill>
            <w14:solidFill>
              <w14:schemeClr w14:val="tx1"/>
            </w14:solidFill>
          </w14:textFill>
        </w:rPr>
        <w:t>[15]–[20]</w:t>
      </w:r>
      <w:r>
        <w:rPr>
          <w:color w:val="000000" w:themeColor="text1"/>
          <w:lang w:val="en-US"/>
          <w14:textFill>
            <w14:solidFill>
              <w14:schemeClr w14:val="tx1"/>
            </w14:solidFill>
          </w14:textFill>
        </w:rPr>
        <w:fldChar w:fldCharType="end"/>
      </w:r>
      <w:r>
        <w:rPr>
          <w:color w:val="000000" w:themeColor="text1"/>
          <w:lang w:val="zh-CN"/>
          <w14:textFill>
            <w14:solidFill>
              <w14:schemeClr w14:val="tx1"/>
            </w14:solidFill>
          </w14:textFill>
        </w:rPr>
        <w:t xml:space="preserve">, but often exhibit </w:t>
      </w:r>
      <w:r>
        <w:rPr>
          <w:sz w:val="20"/>
        </w:rPr>
        <mc:AlternateContent>
          <mc:Choice Requires="wps">
            <w:drawing>
              <wp:anchor distT="0" distB="0" distL="114300" distR="114300" simplePos="0" relativeHeight="251674624" behindDoc="0" locked="0" layoutInCell="1" allowOverlap="1">
                <wp:simplePos x="0" y="0"/>
                <wp:positionH relativeFrom="column">
                  <wp:posOffset>-65405</wp:posOffset>
                </wp:positionH>
                <wp:positionV relativeFrom="paragraph">
                  <wp:posOffset>-74295</wp:posOffset>
                </wp:positionV>
                <wp:extent cx="6096635" cy="2831465"/>
                <wp:effectExtent l="0" t="0" r="0" b="0"/>
                <wp:wrapTopAndBottom/>
                <wp:docPr id="14" name="Rectangles 14"/>
                <wp:cNvGraphicFramePr/>
                <a:graphic xmlns:a="http://schemas.openxmlformats.org/drawingml/2006/main">
                  <a:graphicData uri="http://schemas.microsoft.com/office/word/2010/wordprocessingShape">
                    <wps:wsp>
                      <wps:cNvSpPr/>
                      <wps:spPr>
                        <a:xfrm>
                          <a:off x="0" y="0"/>
                          <a:ext cx="6096635" cy="2831465"/>
                        </a:xfrm>
                        <a:prstGeom prst="rect">
                          <a:avLst/>
                        </a:prstGeom>
                        <a:noFill/>
                        <a:ln>
                          <a:noFill/>
                        </a:ln>
                      </wps:spPr>
                      <wps:style>
                        <a:lnRef idx="2">
                          <a:schemeClr val="accent1">
                            <a:lumMod val="75000"/>
                          </a:schemeClr>
                        </a:lnRef>
                        <a:fillRef idx="1">
                          <a:schemeClr val="accent1"/>
                        </a:fillRef>
                        <a:effectRef idx="0">
                          <a:srgbClr val="FFFFFF"/>
                        </a:effectRef>
                        <a:fontRef idx="minor">
                          <a:schemeClr val="lt1"/>
                        </a:fontRef>
                      </wps:style>
                      <wps:txbx>
                        <w:txbxContent>
                          <w:p w14:paraId="352E4C86">
                            <w:pPr>
                              <w:pStyle w:val="54"/>
                              <w:rPr>
                                <w:color w:val="000000" w:themeColor="text1"/>
                                <w:lang w:val="id-ID"/>
                                <w14:textFill>
                                  <w14:solidFill>
                                    <w14:schemeClr w14:val="tx1"/>
                                  </w14:solidFill>
                                </w14:textFill>
                              </w:rPr>
                            </w:pPr>
                            <w:bookmarkStart w:id="14" w:name="_Ref210222631"/>
                            <w:r>
                              <w:rPr>
                                <w:color w:val="000000" w:themeColor="text1"/>
                                <w14:textFill>
                                  <w14:solidFill>
                                    <w14:schemeClr w14:val="tx1"/>
                                  </w14:solidFill>
                                </w14:textFill>
                              </w:rPr>
                              <w:t xml:space="preserve">Table </w:t>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SEQ Table \* ARABIC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1</w:t>
                            </w:r>
                            <w:r>
                              <w:rPr>
                                <w:color w:val="000000" w:themeColor="text1"/>
                                <w14:textFill>
                                  <w14:solidFill>
                                    <w14:schemeClr w14:val="tx1"/>
                                  </w14:solidFill>
                                </w14:textFill>
                              </w:rPr>
                              <w:fldChar w:fldCharType="end"/>
                            </w:r>
                            <w:bookmarkEnd w:id="14"/>
                          </w:p>
                          <w:p w14:paraId="4B1E9B50">
                            <w:pPr>
                              <w:pStyle w:val="54"/>
                              <w:rPr>
                                <w:color w:val="000000" w:themeColor="text1"/>
                                <w14:textFill>
                                  <w14:solidFill>
                                    <w14:schemeClr w14:val="tx1"/>
                                  </w14:solidFill>
                                </w14:textFill>
                              </w:rPr>
                            </w:pPr>
                            <w:r>
                              <w:rPr>
                                <w:color w:val="000000" w:themeColor="text1"/>
                                <w:lang w:val="en-US"/>
                                <w14:textFill>
                                  <w14:solidFill>
                                    <w14:schemeClr w14:val="tx1"/>
                                  </w14:solidFill>
                                </w14:textFill>
                              </w:rPr>
                              <w:t xml:space="preserve">Comparative </w:t>
                            </w:r>
                            <w:r>
                              <w:rPr>
                                <w:rFonts w:hint="default"/>
                                <w:color w:val="000000" w:themeColor="text1"/>
                                <w:lang w:val="en-US"/>
                                <w14:textFill>
                                  <w14:solidFill>
                                    <w14:schemeClr w14:val="tx1"/>
                                  </w14:solidFill>
                                </w14:textFill>
                              </w:rPr>
                              <w:t>E</w:t>
                            </w:r>
                            <w:r>
                              <w:rPr>
                                <w:color w:val="000000" w:themeColor="text1"/>
                                <w:lang w:val="en-US"/>
                                <w14:textFill>
                                  <w14:solidFill>
                                    <w14:schemeClr w14:val="tx1"/>
                                  </w14:solidFill>
                                </w14:textFill>
                              </w:rPr>
                              <w:t xml:space="preserve">valuation of the GO/PVC </w:t>
                            </w:r>
                            <w:r>
                              <w:rPr>
                                <w:rFonts w:hint="default"/>
                                <w:color w:val="000000" w:themeColor="text1"/>
                                <w:lang w:val="en-US"/>
                                <w14:textFill>
                                  <w14:solidFill>
                                    <w14:schemeClr w14:val="tx1"/>
                                  </w14:solidFill>
                                </w14:textFill>
                              </w:rPr>
                              <w:t>N</w:t>
                            </w:r>
                            <w:r>
                              <w:rPr>
                                <w:color w:val="000000" w:themeColor="text1"/>
                                <w:lang w:val="en-US"/>
                                <w14:textFill>
                                  <w14:solidFill>
                                    <w14:schemeClr w14:val="tx1"/>
                                  </w14:solidFill>
                                </w14:textFill>
                              </w:rPr>
                              <w:t>anofiber-</w:t>
                            </w:r>
                            <w:r>
                              <w:rPr>
                                <w:rFonts w:hint="default"/>
                                <w:color w:val="000000" w:themeColor="text1"/>
                                <w:lang w:val="en-US"/>
                                <w14:textFill>
                                  <w14:solidFill>
                                    <w14:schemeClr w14:val="tx1"/>
                                  </w14:solidFill>
                                </w14:textFill>
                              </w:rPr>
                              <w:t>C</w:t>
                            </w:r>
                            <w:r>
                              <w:rPr>
                                <w:color w:val="000000" w:themeColor="text1"/>
                                <w14:textFill>
                                  <w14:solidFill>
                                    <w14:schemeClr w14:val="tx1"/>
                                  </w14:solidFill>
                                </w14:textFill>
                              </w:rPr>
                              <w:t>oated</w:t>
                            </w:r>
                            <w:r>
                              <w:rPr>
                                <w:color w:val="000000" w:themeColor="text1"/>
                                <w:lang w:val="en-US"/>
                                <w14:textFill>
                                  <w14:solidFill>
                                    <w14:schemeClr w14:val="tx1"/>
                                  </w14:solidFill>
                                </w14:textFill>
                              </w:rPr>
                              <w:t xml:space="preserve"> QCM </w:t>
                            </w:r>
                            <w:r>
                              <w:rPr>
                                <w:rFonts w:hint="default"/>
                                <w:color w:val="000000" w:themeColor="text1"/>
                                <w:lang w:val="en-US"/>
                                <w14:textFill>
                                  <w14:solidFill>
                                    <w14:schemeClr w14:val="tx1"/>
                                  </w14:solidFill>
                                </w14:textFill>
                              </w:rPr>
                              <w:t>S</w:t>
                            </w:r>
                            <w:r>
                              <w:rPr>
                                <w:color w:val="000000" w:themeColor="text1"/>
                                <w:lang w:val="en-US"/>
                                <w14:textFill>
                                  <w14:solidFill>
                                    <w14:schemeClr w14:val="tx1"/>
                                  </w14:solidFill>
                                </w14:textFill>
                              </w:rPr>
                              <w:t xml:space="preserve">ensor for </w:t>
                            </w:r>
                            <w:r>
                              <w:rPr>
                                <w:rFonts w:hint="default"/>
                                <w:color w:val="000000" w:themeColor="text1"/>
                                <w:lang w:val="en-US"/>
                                <w14:textFill>
                                  <w14:solidFill>
                                    <w14:schemeClr w14:val="tx1"/>
                                  </w14:solidFill>
                                </w14:textFill>
                              </w:rPr>
                              <w:t>B</w:t>
                            </w:r>
                            <w:r>
                              <w:rPr>
                                <w:color w:val="000000" w:themeColor="text1"/>
                                <w:lang w:val="en-US"/>
                                <w14:textFill>
                                  <w14:solidFill>
                                    <w14:schemeClr w14:val="tx1"/>
                                  </w14:solidFill>
                                </w14:textFill>
                              </w:rPr>
                              <w:t xml:space="preserve">enzene </w:t>
                            </w:r>
                            <w:r>
                              <w:rPr>
                                <w:rFonts w:hint="default"/>
                                <w:color w:val="000000" w:themeColor="text1"/>
                                <w:lang w:val="en-US"/>
                                <w14:textFill>
                                  <w14:solidFill>
                                    <w14:schemeClr w14:val="tx1"/>
                                  </w14:solidFill>
                                </w14:textFill>
                              </w:rPr>
                              <w:t>D</w:t>
                            </w:r>
                            <w:r>
                              <w:rPr>
                                <w:color w:val="000000" w:themeColor="text1"/>
                                <w:lang w:val="en-US"/>
                                <w14:textFill>
                                  <w14:solidFill>
                                    <w14:schemeClr w14:val="tx1"/>
                                  </w14:solidFill>
                                </w14:textFill>
                              </w:rPr>
                              <w:t xml:space="preserve">etection in </w:t>
                            </w:r>
                            <w:r>
                              <w:rPr>
                                <w:rFonts w:hint="default"/>
                                <w:color w:val="000000" w:themeColor="text1"/>
                                <w:lang w:val="en-US"/>
                                <w14:textFill>
                                  <w14:solidFill>
                                    <w14:schemeClr w14:val="tx1"/>
                                  </w14:solidFill>
                                </w14:textFill>
                              </w:rPr>
                              <w:t>R</w:t>
                            </w:r>
                            <w:r>
                              <w:rPr>
                                <w:color w:val="000000" w:themeColor="text1"/>
                                <w:lang w:val="en-US"/>
                                <w14:textFill>
                                  <w14:solidFill>
                                    <w14:schemeClr w14:val="tx1"/>
                                  </w14:solidFill>
                                </w14:textFill>
                              </w:rPr>
                              <w:t>eference to</w:t>
                            </w:r>
                            <w:r>
                              <w:rPr>
                                <w:rFonts w:hint="default"/>
                                <w:color w:val="000000" w:themeColor="text1"/>
                                <w:lang w:val="en-US"/>
                                <w14:textFill>
                                  <w14:solidFill>
                                    <w14:schemeClr w14:val="tx1"/>
                                  </w14:solidFill>
                                </w14:textFill>
                              </w:rPr>
                              <w:t xml:space="preserve"> P</w:t>
                            </w:r>
                            <w:r>
                              <w:rPr>
                                <w:color w:val="000000" w:themeColor="text1"/>
                                <w:lang w:val="en-US"/>
                                <w14:textFill>
                                  <w14:solidFill>
                                    <w14:schemeClr w14:val="tx1"/>
                                  </w14:solidFill>
                                </w14:textFill>
                              </w:rPr>
                              <w:t xml:space="preserve">reviously </w:t>
                            </w:r>
                            <w:r>
                              <w:rPr>
                                <w:rFonts w:hint="default"/>
                                <w:color w:val="000000" w:themeColor="text1"/>
                                <w:lang w:val="en-US"/>
                                <w14:textFill>
                                  <w14:solidFill>
                                    <w14:schemeClr w14:val="tx1"/>
                                  </w14:solidFill>
                                </w14:textFill>
                              </w:rPr>
                              <w:t>R</w:t>
                            </w:r>
                            <w:r>
                              <w:rPr>
                                <w:color w:val="000000" w:themeColor="text1"/>
                                <w:lang w:val="en-US"/>
                                <w14:textFill>
                                  <w14:solidFill>
                                    <w14:schemeClr w14:val="tx1"/>
                                  </w14:solidFill>
                                </w14:textFill>
                              </w:rPr>
                              <w:t xml:space="preserve">eported </w:t>
                            </w:r>
                            <w:r>
                              <w:rPr>
                                <w:rFonts w:hint="default"/>
                                <w:color w:val="000000" w:themeColor="text1"/>
                                <w:lang w:val="en-US"/>
                                <w14:textFill>
                                  <w14:solidFill>
                                    <w14:schemeClr w14:val="tx1"/>
                                  </w14:solidFill>
                                </w14:textFill>
                              </w:rPr>
                              <w:t>P</w:t>
                            </w:r>
                            <w:r>
                              <w:rPr>
                                <w:color w:val="000000" w:themeColor="text1"/>
                                <w:lang w:val="en-US"/>
                                <w14:textFill>
                                  <w14:solidFill>
                                    <w14:schemeClr w14:val="tx1"/>
                                  </w14:solidFill>
                                </w14:textFill>
                              </w:rPr>
                              <w:t>olymer-</w:t>
                            </w:r>
                            <w:r>
                              <w:rPr>
                                <w:rFonts w:hint="default"/>
                                <w:color w:val="000000" w:themeColor="text1"/>
                                <w:lang w:val="en-US"/>
                                <w14:textFill>
                                  <w14:solidFill>
                                    <w14:schemeClr w14:val="tx1"/>
                                  </w14:solidFill>
                                </w14:textFill>
                              </w:rPr>
                              <w:t>F</w:t>
                            </w:r>
                            <w:r>
                              <w:rPr>
                                <w:color w:val="000000" w:themeColor="text1"/>
                                <w:lang w:val="en-US"/>
                                <w14:textFill>
                                  <w14:solidFill>
                                    <w14:schemeClr w14:val="tx1"/>
                                  </w14:solidFill>
                                </w14:textFill>
                              </w:rPr>
                              <w:t xml:space="preserve">unctionalized QCM </w:t>
                            </w:r>
                            <w:r>
                              <w:rPr>
                                <w:rFonts w:hint="default"/>
                                <w:color w:val="000000" w:themeColor="text1"/>
                                <w:lang w:val="en-US"/>
                                <w14:textFill>
                                  <w14:solidFill>
                                    <w14:schemeClr w14:val="tx1"/>
                                  </w14:solidFill>
                                </w14:textFill>
                              </w:rPr>
                              <w:t>S</w:t>
                            </w:r>
                            <w:r>
                              <w:rPr>
                                <w:color w:val="000000" w:themeColor="text1"/>
                                <w:lang w:val="en-US"/>
                                <w14:textFill>
                                  <w14:solidFill>
                                    <w14:schemeClr w14:val="tx1"/>
                                  </w14:solidFill>
                                </w14:textFill>
                              </w:rPr>
                              <w:t>ensors.</w:t>
                            </w:r>
                          </w:p>
                          <w:tbl>
                            <w:tblPr>
                              <w:tblStyle w:val="8"/>
                              <w:tblW w:w="4972" w:type="pct"/>
                              <w:tblInd w:w="-40" w:type="dxa"/>
                              <w:tblLayout w:type="fixed"/>
                              <w:tblCellMar>
                                <w:top w:w="0" w:type="dxa"/>
                                <w:left w:w="40" w:type="dxa"/>
                                <w:bottom w:w="0" w:type="dxa"/>
                                <w:right w:w="40" w:type="dxa"/>
                              </w:tblCellMar>
                            </w:tblPr>
                            <w:tblGrid>
                              <w:gridCol w:w="39"/>
                              <w:gridCol w:w="1700"/>
                              <w:gridCol w:w="1419"/>
                              <w:gridCol w:w="1843"/>
                              <w:gridCol w:w="949"/>
                              <w:gridCol w:w="1114"/>
                              <w:gridCol w:w="817"/>
                              <w:gridCol w:w="649"/>
                              <w:gridCol w:w="722"/>
                              <w:gridCol w:w="47"/>
                            </w:tblGrid>
                            <w:tr w14:paraId="39D0A509">
                              <w:tblPrEx>
                                <w:tblCellMar>
                                  <w:top w:w="0" w:type="dxa"/>
                                  <w:left w:w="40" w:type="dxa"/>
                                  <w:bottom w:w="0" w:type="dxa"/>
                                  <w:right w:w="40" w:type="dxa"/>
                                </w:tblCellMar>
                              </w:tblPrEx>
                              <w:trPr>
                                <w:gridBefore w:val="1"/>
                                <w:wBefore w:w="22" w:type="pct"/>
                                <w:trHeight w:val="126" w:hRule="atLeast"/>
                              </w:trPr>
                              <w:tc>
                                <w:tcPr>
                                  <w:tcW w:w="915" w:type="pct"/>
                                  <w:vMerge w:val="restart"/>
                                  <w:tcBorders>
                                    <w:top w:val="single" w:color="auto" w:sz="4" w:space="0"/>
                                    <w:bottom w:val="single" w:color="auto" w:sz="4" w:space="0"/>
                                  </w:tcBorders>
                                  <w:vAlign w:val="center"/>
                                </w:tcPr>
                                <w:p w14:paraId="154AC3AE">
                                  <w:pPr>
                                    <w:spacing w:before="48" w:beforeLines="20" w:after="20"/>
                                    <w:ind w:firstLine="0"/>
                                    <w:jc w:val="left"/>
                                    <w:rPr>
                                      <w:b/>
                                      <w:color w:val="000000" w:themeColor="text1"/>
                                      <w:sz w:val="16"/>
                                      <w:szCs w:val="16"/>
                                      <w:lang w:val="en-US"/>
                                      <w14:textFill>
                                        <w14:solidFill>
                                          <w14:schemeClr w14:val="tx1"/>
                                        </w14:solidFill>
                                      </w14:textFill>
                                    </w:rPr>
                                  </w:pPr>
                                  <w:bookmarkStart w:id="15" w:name="_Hlk210228978"/>
                                  <w:r>
                                    <w:rPr>
                                      <w:b/>
                                      <w:color w:val="000000" w:themeColor="text1"/>
                                      <w:sz w:val="16"/>
                                      <w:szCs w:val="16"/>
                                      <w:lang w:val="en-US"/>
                                      <w14:textFill>
                                        <w14:solidFill>
                                          <w14:schemeClr w14:val="tx1"/>
                                        </w14:solidFill>
                                      </w14:textFill>
                                    </w:rPr>
                                    <w:t>QCM Type</w:t>
                                  </w:r>
                                </w:p>
                              </w:tc>
                              <w:tc>
                                <w:tcPr>
                                  <w:tcW w:w="762" w:type="pct"/>
                                  <w:vMerge w:val="restart"/>
                                  <w:tcBorders>
                                    <w:top w:val="single" w:color="auto" w:sz="4" w:space="0"/>
                                    <w:bottom w:val="single" w:color="auto" w:sz="4" w:space="0"/>
                                  </w:tcBorders>
                                  <w:vAlign w:val="center"/>
                                </w:tcPr>
                                <w:p w14:paraId="764EE710">
                                  <w:pPr>
                                    <w:spacing w:before="48" w:beforeLines="20" w:after="20"/>
                                    <w:ind w:firstLine="0"/>
                                    <w:jc w:val="left"/>
                                    <w:rPr>
                                      <w:b/>
                                      <w:color w:val="000000" w:themeColor="text1"/>
                                      <w:sz w:val="16"/>
                                      <w:szCs w:val="16"/>
                                      <w:lang w:val="en-US"/>
                                      <w14:textFill>
                                        <w14:solidFill>
                                          <w14:schemeClr w14:val="tx1"/>
                                        </w14:solidFill>
                                      </w14:textFill>
                                    </w:rPr>
                                  </w:pPr>
                                  <w:r>
                                    <w:rPr>
                                      <w:b/>
                                      <w:color w:val="000000" w:themeColor="text1"/>
                                      <w:sz w:val="16"/>
                                      <w:szCs w:val="16"/>
                                      <w:lang w:val="en-US"/>
                                      <w14:textFill>
                                        <w14:solidFill>
                                          <w14:schemeClr w14:val="tx1"/>
                                        </w14:solidFill>
                                      </w14:textFill>
                                    </w:rPr>
                                    <w:t>Materials</w:t>
                                  </w:r>
                                </w:p>
                              </w:tc>
                              <w:tc>
                                <w:tcPr>
                                  <w:tcW w:w="991" w:type="pct"/>
                                  <w:vMerge w:val="restart"/>
                                  <w:tcBorders>
                                    <w:top w:val="single" w:color="auto" w:sz="4" w:space="0"/>
                                    <w:bottom w:val="single" w:color="auto" w:sz="4" w:space="0"/>
                                  </w:tcBorders>
                                  <w:vAlign w:val="center"/>
                                </w:tcPr>
                                <w:p w14:paraId="48B9E439">
                                  <w:pPr>
                                    <w:spacing w:before="48" w:beforeLines="20" w:after="20"/>
                                    <w:ind w:firstLine="0"/>
                                    <w:jc w:val="left"/>
                                    <w:rPr>
                                      <w:b/>
                                      <w:color w:val="000000" w:themeColor="text1"/>
                                      <w:sz w:val="16"/>
                                      <w:szCs w:val="16"/>
                                      <w:lang w:val="en-US"/>
                                      <w14:textFill>
                                        <w14:solidFill>
                                          <w14:schemeClr w14:val="tx1"/>
                                        </w14:solidFill>
                                      </w14:textFill>
                                    </w:rPr>
                                  </w:pPr>
                                  <w:r>
                                    <w:rPr>
                                      <w:b/>
                                      <w:color w:val="000000" w:themeColor="text1"/>
                                      <w:sz w:val="16"/>
                                      <w:szCs w:val="16"/>
                                      <w:lang w:val="en-US"/>
                                      <w14:textFill>
                                        <w14:solidFill>
                                          <w14:schemeClr w14:val="tx1"/>
                                        </w14:solidFill>
                                      </w14:textFill>
                                    </w:rPr>
                                    <w:t>Deposition Method</w:t>
                                  </w:r>
                                </w:p>
                              </w:tc>
                              <w:tc>
                                <w:tcPr>
                                  <w:tcW w:w="1108" w:type="pct"/>
                                  <w:gridSpan w:val="2"/>
                                  <w:tcBorders>
                                    <w:top w:val="single" w:color="auto" w:sz="4" w:space="0"/>
                                    <w:bottom w:val="single" w:color="auto" w:sz="4" w:space="0"/>
                                  </w:tcBorders>
                                  <w:vAlign w:val="center"/>
                                </w:tcPr>
                                <w:p w14:paraId="76F73A11">
                                  <w:pPr>
                                    <w:spacing w:before="48" w:beforeLines="20" w:after="20"/>
                                    <w:ind w:firstLine="0"/>
                                    <w:jc w:val="center"/>
                                    <w:rPr>
                                      <w:b/>
                                      <w:color w:val="000000" w:themeColor="text1"/>
                                      <w:sz w:val="16"/>
                                      <w:szCs w:val="16"/>
                                      <w:lang w:val="en-US"/>
                                      <w14:textFill>
                                        <w14:solidFill>
                                          <w14:schemeClr w14:val="tx1"/>
                                        </w14:solidFill>
                                      </w14:textFill>
                                    </w:rPr>
                                  </w:pPr>
                                  <w:r>
                                    <w:rPr>
                                      <w:b/>
                                      <w:color w:val="000000" w:themeColor="text1"/>
                                      <w:sz w:val="16"/>
                                      <w:szCs w:val="16"/>
                                      <w:lang w:val="en-US"/>
                                      <w14:textFill>
                                        <w14:solidFill>
                                          <w14:schemeClr w14:val="tx1"/>
                                        </w14:solidFill>
                                      </w14:textFill>
                                    </w:rPr>
                                    <w:t>Sensitivity</w:t>
                                  </w:r>
                                </w:p>
                              </w:tc>
                              <w:tc>
                                <w:tcPr>
                                  <w:tcW w:w="439" w:type="pct"/>
                                  <w:vMerge w:val="restart"/>
                                  <w:tcBorders>
                                    <w:top w:val="single" w:color="auto" w:sz="4" w:space="0"/>
                                    <w:bottom w:val="single" w:color="auto" w:sz="4" w:space="0"/>
                                  </w:tcBorders>
                                  <w:vAlign w:val="center"/>
                                </w:tcPr>
                                <w:p w14:paraId="2FC323BB">
                                  <w:pPr>
                                    <w:spacing w:before="48" w:beforeLines="20" w:after="20"/>
                                    <w:ind w:firstLine="0"/>
                                    <w:jc w:val="left"/>
                                    <w:rPr>
                                      <w:b/>
                                      <w:color w:val="000000" w:themeColor="text1"/>
                                      <w:sz w:val="16"/>
                                      <w:szCs w:val="16"/>
                                      <w:lang w:val="en-US"/>
                                      <w14:textFill>
                                        <w14:solidFill>
                                          <w14:schemeClr w14:val="tx1"/>
                                        </w14:solidFill>
                                      </w14:textFill>
                                    </w:rPr>
                                  </w:pPr>
                                  <w:r>
                                    <w:rPr>
                                      <w:b/>
                                      <w:color w:val="000000" w:themeColor="text1"/>
                                      <w:sz w:val="16"/>
                                      <w:szCs w:val="16"/>
                                      <w:lang w:val="en-US"/>
                                      <w14:textFill>
                                        <w14:solidFill>
                                          <w14:schemeClr w14:val="tx1"/>
                                        </w14:solidFill>
                                      </w14:textFill>
                                    </w:rPr>
                                    <w:t>Response Time (s)</w:t>
                                  </w:r>
                                </w:p>
                              </w:tc>
                              <w:tc>
                                <w:tcPr>
                                  <w:tcW w:w="349" w:type="pct"/>
                                  <w:vMerge w:val="restart"/>
                                  <w:tcBorders>
                                    <w:top w:val="single" w:color="auto" w:sz="4" w:space="0"/>
                                    <w:bottom w:val="single" w:color="auto" w:sz="4" w:space="0"/>
                                  </w:tcBorders>
                                  <w:vAlign w:val="center"/>
                                </w:tcPr>
                                <w:p w14:paraId="0CD64695">
                                  <w:pPr>
                                    <w:spacing w:before="48" w:beforeLines="20" w:after="20"/>
                                    <w:ind w:firstLine="0"/>
                                    <w:jc w:val="left"/>
                                    <w:rPr>
                                      <w:b/>
                                      <w:color w:val="000000" w:themeColor="text1"/>
                                      <w:sz w:val="16"/>
                                      <w:szCs w:val="16"/>
                                      <w:lang w:val="en-US"/>
                                      <w14:textFill>
                                        <w14:solidFill>
                                          <w14:schemeClr w14:val="tx1"/>
                                        </w14:solidFill>
                                      </w14:textFill>
                                    </w:rPr>
                                  </w:pPr>
                                  <w:r>
                                    <w:rPr>
                                      <w:b/>
                                      <w:color w:val="000000" w:themeColor="text1"/>
                                      <w:sz w:val="16"/>
                                      <w:szCs w:val="16"/>
                                      <w:lang w:val="en-US"/>
                                      <w14:textFill>
                                        <w14:solidFill>
                                          <w14:schemeClr w14:val="tx1"/>
                                        </w14:solidFill>
                                      </w14:textFill>
                                    </w:rPr>
                                    <w:t>Year</w:t>
                                  </w:r>
                                </w:p>
                              </w:tc>
                              <w:tc>
                                <w:tcPr>
                                  <w:tcW w:w="414" w:type="pct"/>
                                  <w:gridSpan w:val="2"/>
                                  <w:vMerge w:val="restart"/>
                                  <w:tcBorders>
                                    <w:top w:val="single" w:color="auto" w:sz="4" w:space="0"/>
                                    <w:bottom w:val="single" w:color="auto" w:sz="4" w:space="0"/>
                                  </w:tcBorders>
                                  <w:vAlign w:val="center"/>
                                </w:tcPr>
                                <w:p w14:paraId="77194092">
                                  <w:pPr>
                                    <w:spacing w:before="48" w:beforeLines="20" w:after="20"/>
                                    <w:ind w:firstLine="0"/>
                                    <w:jc w:val="left"/>
                                    <w:rPr>
                                      <w:b/>
                                      <w:color w:val="000000" w:themeColor="text1"/>
                                      <w:sz w:val="16"/>
                                      <w:szCs w:val="16"/>
                                      <w:lang w:val="en-US"/>
                                      <w14:textFill>
                                        <w14:solidFill>
                                          <w14:schemeClr w14:val="tx1"/>
                                        </w14:solidFill>
                                      </w14:textFill>
                                    </w:rPr>
                                  </w:pPr>
                                  <w:r>
                                    <w:rPr>
                                      <w:b/>
                                      <w:color w:val="000000" w:themeColor="text1"/>
                                      <w:sz w:val="16"/>
                                      <w:szCs w:val="16"/>
                                      <w:lang w:val="en-US"/>
                                      <w14:textFill>
                                        <w14:solidFill>
                                          <w14:schemeClr w14:val="tx1"/>
                                        </w14:solidFill>
                                      </w14:textFill>
                                    </w:rPr>
                                    <w:t>Ref.</w:t>
                                  </w:r>
                                </w:p>
                              </w:tc>
                            </w:tr>
                            <w:tr w14:paraId="4EB3C2F6">
                              <w:tblPrEx>
                                <w:tblCellMar>
                                  <w:top w:w="0" w:type="dxa"/>
                                  <w:left w:w="40" w:type="dxa"/>
                                  <w:bottom w:w="0" w:type="dxa"/>
                                  <w:right w:w="40" w:type="dxa"/>
                                </w:tblCellMar>
                              </w:tblPrEx>
                              <w:trPr>
                                <w:gridBefore w:val="1"/>
                                <w:wBefore w:w="22" w:type="pct"/>
                                <w:trHeight w:val="126" w:hRule="atLeast"/>
                              </w:trPr>
                              <w:tc>
                                <w:tcPr>
                                  <w:tcW w:w="915" w:type="pct"/>
                                  <w:vMerge w:val="continue"/>
                                  <w:tcBorders>
                                    <w:bottom w:val="single" w:color="auto" w:sz="4" w:space="0"/>
                                  </w:tcBorders>
                                </w:tcPr>
                                <w:p w14:paraId="3D697AD7">
                                  <w:pPr>
                                    <w:spacing w:before="48" w:beforeLines="20" w:after="20"/>
                                    <w:ind w:firstLine="0"/>
                                    <w:jc w:val="left"/>
                                    <w:rPr>
                                      <w:b/>
                                      <w:color w:val="000000" w:themeColor="text1"/>
                                      <w:sz w:val="16"/>
                                      <w:szCs w:val="16"/>
                                      <w:lang w:val="en-US"/>
                                      <w14:textFill>
                                        <w14:solidFill>
                                          <w14:schemeClr w14:val="tx1"/>
                                        </w14:solidFill>
                                      </w14:textFill>
                                    </w:rPr>
                                  </w:pPr>
                                </w:p>
                              </w:tc>
                              <w:tc>
                                <w:tcPr>
                                  <w:tcW w:w="762" w:type="pct"/>
                                  <w:vMerge w:val="continue"/>
                                  <w:tcBorders>
                                    <w:bottom w:val="single" w:color="auto" w:sz="4" w:space="0"/>
                                  </w:tcBorders>
                                </w:tcPr>
                                <w:p w14:paraId="6B93C725">
                                  <w:pPr>
                                    <w:spacing w:before="48" w:beforeLines="20" w:after="20"/>
                                    <w:ind w:firstLine="0"/>
                                    <w:jc w:val="left"/>
                                    <w:rPr>
                                      <w:b/>
                                      <w:color w:val="000000" w:themeColor="text1"/>
                                      <w:sz w:val="16"/>
                                      <w:szCs w:val="16"/>
                                      <w:lang w:val="en-US"/>
                                      <w14:textFill>
                                        <w14:solidFill>
                                          <w14:schemeClr w14:val="tx1"/>
                                        </w14:solidFill>
                                      </w14:textFill>
                                    </w:rPr>
                                  </w:pPr>
                                </w:p>
                              </w:tc>
                              <w:tc>
                                <w:tcPr>
                                  <w:tcW w:w="991" w:type="pct"/>
                                  <w:vMerge w:val="continue"/>
                                  <w:tcBorders>
                                    <w:bottom w:val="single" w:color="auto" w:sz="4" w:space="0"/>
                                  </w:tcBorders>
                                </w:tcPr>
                                <w:p w14:paraId="2BB5D96D">
                                  <w:pPr>
                                    <w:spacing w:before="48" w:beforeLines="20" w:after="20"/>
                                    <w:ind w:firstLine="0"/>
                                    <w:jc w:val="left"/>
                                    <w:rPr>
                                      <w:b/>
                                      <w:color w:val="000000" w:themeColor="text1"/>
                                      <w:sz w:val="16"/>
                                      <w:szCs w:val="16"/>
                                      <w:lang w:val="en-US"/>
                                      <w14:textFill>
                                        <w14:solidFill>
                                          <w14:schemeClr w14:val="tx1"/>
                                        </w14:solidFill>
                                      </w14:textFill>
                                    </w:rPr>
                                  </w:pPr>
                                </w:p>
                              </w:tc>
                              <w:tc>
                                <w:tcPr>
                                  <w:tcW w:w="510" w:type="pct"/>
                                  <w:tcBorders>
                                    <w:top w:val="single" w:color="auto" w:sz="4" w:space="0"/>
                                    <w:bottom w:val="single" w:color="auto" w:sz="4" w:space="0"/>
                                  </w:tcBorders>
                                  <w:vAlign w:val="center"/>
                                </w:tcPr>
                                <w:p w14:paraId="33BCC3A7">
                                  <w:pPr>
                                    <w:spacing w:before="48" w:beforeLines="20" w:after="20"/>
                                    <w:ind w:firstLine="0"/>
                                    <w:jc w:val="left"/>
                                    <w:rPr>
                                      <w:b/>
                                      <w:color w:val="000000" w:themeColor="text1"/>
                                      <w:sz w:val="16"/>
                                      <w:szCs w:val="16"/>
                                      <w:lang w:val="en-US"/>
                                      <w14:textFill>
                                        <w14:solidFill>
                                          <w14:schemeClr w14:val="tx1"/>
                                        </w14:solidFill>
                                      </w14:textFill>
                                    </w:rPr>
                                  </w:pPr>
                                  <w:r>
                                    <w:rPr>
                                      <w:b/>
                                      <w:color w:val="000000" w:themeColor="text1"/>
                                      <w:sz w:val="16"/>
                                      <w:szCs w:val="16"/>
                                      <w:lang w:val="en-US"/>
                                      <w14:textFill>
                                        <w14:solidFill>
                                          <w14:schemeClr w14:val="tx1"/>
                                        </w14:solidFill>
                                      </w14:textFill>
                                    </w:rPr>
                                    <w:t>(Hz/ppm)</w:t>
                                  </w:r>
                                </w:p>
                              </w:tc>
                              <w:tc>
                                <w:tcPr>
                                  <w:tcW w:w="598" w:type="pct"/>
                                  <w:tcBorders>
                                    <w:top w:val="single" w:color="auto" w:sz="4" w:space="0"/>
                                    <w:bottom w:val="single" w:color="auto" w:sz="4" w:space="0"/>
                                  </w:tcBorders>
                                  <w:vAlign w:val="center"/>
                                </w:tcPr>
                                <w:p w14:paraId="0BF43C70">
                                  <w:pPr>
                                    <w:spacing w:before="48" w:beforeLines="20" w:after="20"/>
                                    <w:ind w:firstLine="0"/>
                                    <w:jc w:val="left"/>
                                    <w:rPr>
                                      <w:b/>
                                      <w:color w:val="000000" w:themeColor="text1"/>
                                      <w:sz w:val="16"/>
                                      <w:szCs w:val="16"/>
                                      <w:lang w:val="en-US"/>
                                      <w14:textFill>
                                        <w14:solidFill>
                                          <w14:schemeClr w14:val="tx1"/>
                                        </w14:solidFill>
                                      </w14:textFill>
                                    </w:rPr>
                                  </w:pPr>
                                  <w:r>
                                    <w:rPr>
                                      <w:b/>
                                      <w:color w:val="000000" w:themeColor="text1"/>
                                      <w:sz w:val="16"/>
                                      <w:szCs w:val="16"/>
                                      <w:lang w:val="en-US"/>
                                      <w14:textFill>
                                        <w14:solidFill>
                                          <w14:schemeClr w14:val="tx1"/>
                                        </w14:solidFill>
                                      </w14:textFill>
                                    </w:rPr>
                                    <w:t>(Hz·L/ mg)</w:t>
                                  </w:r>
                                </w:p>
                              </w:tc>
                              <w:tc>
                                <w:tcPr>
                                  <w:tcW w:w="439" w:type="pct"/>
                                  <w:vMerge w:val="continue"/>
                                  <w:tcBorders>
                                    <w:bottom w:val="single" w:color="auto" w:sz="4" w:space="0"/>
                                  </w:tcBorders>
                                </w:tcPr>
                                <w:p w14:paraId="23E92BB1">
                                  <w:pPr>
                                    <w:spacing w:before="48" w:beforeLines="20" w:after="20"/>
                                    <w:ind w:firstLine="0"/>
                                    <w:jc w:val="left"/>
                                    <w:rPr>
                                      <w:b/>
                                      <w:color w:val="000000" w:themeColor="text1"/>
                                      <w:sz w:val="16"/>
                                      <w:szCs w:val="16"/>
                                      <w:lang w:val="en-US"/>
                                      <w14:textFill>
                                        <w14:solidFill>
                                          <w14:schemeClr w14:val="tx1"/>
                                        </w14:solidFill>
                                      </w14:textFill>
                                    </w:rPr>
                                  </w:pPr>
                                </w:p>
                              </w:tc>
                              <w:tc>
                                <w:tcPr>
                                  <w:tcW w:w="349" w:type="pct"/>
                                  <w:vMerge w:val="continue"/>
                                  <w:tcBorders>
                                    <w:bottom w:val="single" w:color="auto" w:sz="4" w:space="0"/>
                                  </w:tcBorders>
                                </w:tcPr>
                                <w:p w14:paraId="702738B0">
                                  <w:pPr>
                                    <w:spacing w:before="48" w:beforeLines="20" w:after="20"/>
                                    <w:ind w:firstLine="0"/>
                                    <w:jc w:val="left"/>
                                    <w:rPr>
                                      <w:b/>
                                      <w:color w:val="000000" w:themeColor="text1"/>
                                      <w:sz w:val="16"/>
                                      <w:szCs w:val="16"/>
                                      <w:lang w:val="en-US"/>
                                      <w14:textFill>
                                        <w14:solidFill>
                                          <w14:schemeClr w14:val="tx1"/>
                                        </w14:solidFill>
                                      </w14:textFill>
                                    </w:rPr>
                                  </w:pPr>
                                </w:p>
                              </w:tc>
                              <w:tc>
                                <w:tcPr>
                                  <w:tcW w:w="414" w:type="pct"/>
                                  <w:gridSpan w:val="2"/>
                                  <w:vMerge w:val="continue"/>
                                  <w:tcBorders>
                                    <w:bottom w:val="single" w:color="auto" w:sz="4" w:space="0"/>
                                  </w:tcBorders>
                                </w:tcPr>
                                <w:p w14:paraId="1A4B70A1">
                                  <w:pPr>
                                    <w:spacing w:before="48" w:beforeLines="20" w:after="20"/>
                                    <w:ind w:firstLine="0"/>
                                    <w:jc w:val="left"/>
                                    <w:rPr>
                                      <w:b/>
                                      <w:color w:val="000000" w:themeColor="text1"/>
                                      <w:sz w:val="16"/>
                                      <w:szCs w:val="16"/>
                                      <w:lang w:val="en-US"/>
                                      <w14:textFill>
                                        <w14:solidFill>
                                          <w14:schemeClr w14:val="tx1"/>
                                        </w14:solidFill>
                                      </w14:textFill>
                                    </w:rPr>
                                  </w:pPr>
                                </w:p>
                              </w:tc>
                            </w:tr>
                            <w:tr w14:paraId="27B99265">
                              <w:tblPrEx>
                                <w:tblCellMar>
                                  <w:top w:w="0" w:type="dxa"/>
                                  <w:left w:w="40" w:type="dxa"/>
                                  <w:bottom w:w="0" w:type="dxa"/>
                                  <w:right w:w="40" w:type="dxa"/>
                                </w:tblCellMar>
                              </w:tblPrEx>
                              <w:trPr>
                                <w:gridBefore w:val="1"/>
                                <w:wBefore w:w="22" w:type="pct"/>
                                <w:trHeight w:val="126" w:hRule="atLeast"/>
                              </w:trPr>
                              <w:tc>
                                <w:tcPr>
                                  <w:tcW w:w="915" w:type="pct"/>
                                  <w:tcBorders>
                                    <w:top w:val="single" w:color="auto" w:sz="4" w:space="0"/>
                                  </w:tcBorders>
                                </w:tcPr>
                                <w:p w14:paraId="667C0830">
                                  <w:pPr>
                                    <w:spacing w:before="48" w:beforeLines="20" w:after="20"/>
                                    <w:ind w:firstLine="0"/>
                                    <w:jc w:val="left"/>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t>10 MHz Gold Electrode</w:t>
                                  </w:r>
                                </w:p>
                              </w:tc>
                              <w:tc>
                                <w:tcPr>
                                  <w:tcW w:w="762" w:type="pct"/>
                                  <w:tcBorders>
                                    <w:top w:val="single" w:color="auto" w:sz="4" w:space="0"/>
                                  </w:tcBorders>
                                </w:tcPr>
                                <w:p w14:paraId="1F570CBF">
                                  <w:pPr>
                                    <w:spacing w:before="48" w:beforeLines="20" w:after="20"/>
                                    <w:ind w:firstLine="0"/>
                                    <w:jc w:val="left"/>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t>Polystyrene</w:t>
                                  </w:r>
                                </w:p>
                              </w:tc>
                              <w:tc>
                                <w:tcPr>
                                  <w:tcW w:w="991" w:type="pct"/>
                                  <w:tcBorders>
                                    <w:top w:val="single" w:color="auto" w:sz="4" w:space="0"/>
                                  </w:tcBorders>
                                </w:tcPr>
                                <w:p w14:paraId="73D8A589">
                                  <w:pPr>
                                    <w:spacing w:before="48" w:beforeLines="20" w:after="20"/>
                                    <w:ind w:firstLine="0"/>
                                    <w:jc w:val="left"/>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t>Casting</w:t>
                                  </w:r>
                                </w:p>
                              </w:tc>
                              <w:tc>
                                <w:tcPr>
                                  <w:tcW w:w="510" w:type="pct"/>
                                  <w:tcBorders>
                                    <w:top w:val="single" w:color="auto" w:sz="4" w:space="0"/>
                                  </w:tcBorders>
                                </w:tcPr>
                                <w:p w14:paraId="3FDACC84">
                                  <w:pPr>
                                    <w:spacing w:before="48" w:beforeLines="20" w:after="20"/>
                                    <w:ind w:firstLine="0"/>
                                    <w:jc w:val="left"/>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t>1.33</w:t>
                                  </w:r>
                                </w:p>
                              </w:tc>
                              <w:tc>
                                <w:tcPr>
                                  <w:tcW w:w="598" w:type="pct"/>
                                  <w:tcBorders>
                                    <w:top w:val="single" w:color="auto" w:sz="4" w:space="0"/>
                                  </w:tcBorders>
                                </w:tcPr>
                                <w:p w14:paraId="4072183F">
                                  <w:pPr>
                                    <w:spacing w:before="48" w:beforeLines="20" w:after="20"/>
                                    <w:ind w:firstLine="0"/>
                                    <w:jc w:val="left"/>
                                    <w:rPr>
                                      <w:color w:val="000000" w:themeColor="text1"/>
                                      <w:sz w:val="16"/>
                                      <w:szCs w:val="16"/>
                                      <w:lang w:val="en-US"/>
                                      <w14:textFill>
                                        <w14:solidFill>
                                          <w14:schemeClr w14:val="tx1"/>
                                        </w14:solidFill>
                                      </w14:textFill>
                                    </w:rPr>
                                  </w:pPr>
                                  <w:r>
                                    <w:rPr>
                                      <w:color w:val="000000" w:themeColor="text1"/>
                                      <w:sz w:val="16"/>
                                      <w:szCs w:val="16"/>
                                      <w:lang w:val="zh-CN"/>
                                      <w14:textFill>
                                        <w14:solidFill>
                                          <w14:schemeClr w14:val="tx1"/>
                                        </w14:solidFill>
                                      </w14:textFill>
                                    </w:rPr>
                                    <w:t>–</w:t>
                                  </w:r>
                                </w:p>
                              </w:tc>
                              <w:tc>
                                <w:tcPr>
                                  <w:tcW w:w="439" w:type="pct"/>
                                  <w:tcBorders>
                                    <w:top w:val="single" w:color="auto" w:sz="4" w:space="0"/>
                                  </w:tcBorders>
                                </w:tcPr>
                                <w:p w14:paraId="4B628773">
                                  <w:pPr>
                                    <w:spacing w:before="48" w:beforeLines="20" w:after="20"/>
                                    <w:ind w:firstLine="0"/>
                                    <w:jc w:val="left"/>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t>260</w:t>
                                  </w:r>
                                </w:p>
                              </w:tc>
                              <w:tc>
                                <w:tcPr>
                                  <w:tcW w:w="349" w:type="pct"/>
                                  <w:tcBorders>
                                    <w:top w:val="single" w:color="auto" w:sz="4" w:space="0"/>
                                  </w:tcBorders>
                                </w:tcPr>
                                <w:p w14:paraId="71A412F3">
                                  <w:pPr>
                                    <w:spacing w:before="48" w:beforeLines="20" w:after="20"/>
                                    <w:ind w:firstLine="0"/>
                                    <w:jc w:val="left"/>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t>2006</w:t>
                                  </w:r>
                                </w:p>
                              </w:tc>
                              <w:tc>
                                <w:tcPr>
                                  <w:tcW w:w="414" w:type="pct"/>
                                  <w:gridSpan w:val="2"/>
                                  <w:tcBorders>
                                    <w:top w:val="single" w:color="auto" w:sz="4" w:space="0"/>
                                  </w:tcBorders>
                                </w:tcPr>
                                <w:p w14:paraId="4E8761B0">
                                  <w:pPr>
                                    <w:spacing w:before="48" w:beforeLines="20" w:after="20"/>
                                    <w:ind w:firstLine="0"/>
                                    <w:jc w:val="left"/>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fldChar w:fldCharType="begin" w:fldLock="1"/>
                                  </w:r>
                                  <w:r>
                                    <w:rPr>
                                      <w:color w:val="000000" w:themeColor="text1"/>
                                      <w:sz w:val="16"/>
                                      <w:szCs w:val="16"/>
                                      <w:lang w:val="en-US"/>
                                      <w14:textFill>
                                        <w14:solidFill>
                                          <w14:schemeClr w14:val="tx1"/>
                                        </w14:solidFill>
                                      </w14:textFill>
                                    </w:rPr>
                                    <w:instrText xml:space="preserve">ADDIN CSL_CITATION {"citationItems":[{"id":"ITEM-1","itemData":{"abstract":"Quartz crystal nanobalance (QCN) sensors are considered as powerful mass- sensitive sensors to determine materials in the sub-nanogram level. In this study, a single piezoelectric quartz crystal nanobalance modified with polystyrene was employed to detect benzene, toluene, ethylbenzene and xylene (BTEX compounds). The frequency shift of the QCN sensor was found to be linear against the BTEX compound concentrations in the range about 1-45 mg l-1. The correlation coefficients for benzene, toluene, ethylbenzene, and xylene were 0.991, 0.9977, 0.9946 and 0.9971, respectively. The principal component analysis was also utilized to process the frequency response data of the single piezoelectric crystal at different times, considering to the different adsorption-desorption dynamics of BTEX compounds. Using principal component analysis, it was found that over 90% of the data variance could still be explained by use of two principal components (PC1 and PC2). Subsequently, the successful identification of benzene and toluene was possible through the principal component analysis of the transient responses of the polystyrene modified QCN sensor. The results showed that the polystyrene-modified QCN had favorable identification and quantification performances for the BTEX compounds.","author":[{"dropping-particle":"","family":"Mirmohseni","given":"Abdolreza","non-dropping-particle":"","parse-names":false,"suffix":""},{"dropping-particle":"","family":"Rostamizadeh","given":"Kobra","non-dropping-particle":"","parse-names":false,"suffix":""}],"container-title":"Sensors","id":"ITEM-1","issued":{"date-parts":[["2006"]]},"page":"324-334","title":"Quartz Crystal Nanobalance in Conjunction with Principal Component Analysis for Identification of Volatile Organic Compounds","type":"article-journal","volume":"6"},"uris":["http://www.mendeley.com/documents/?uuid=8a123cf5-1f5b-41ba-8202-ccbc4773b347"]}],"mendeley":{"formattedCitation":"[15]","plainTextFormattedCitation":"[15]","previouslyFormattedCitation":"[14]"},"properties":{"noteIndex":0},"schema":"https://github.com/citation-style-language/schema/raw/master/csl-citation.json"}</w:instrText>
                                  </w:r>
                                  <w:r>
                                    <w:rPr>
                                      <w:color w:val="000000" w:themeColor="text1"/>
                                      <w:sz w:val="16"/>
                                      <w:szCs w:val="16"/>
                                      <w:lang w:val="en-US"/>
                                      <w14:textFill>
                                        <w14:solidFill>
                                          <w14:schemeClr w14:val="tx1"/>
                                        </w14:solidFill>
                                      </w14:textFill>
                                    </w:rPr>
                                    <w:fldChar w:fldCharType="separate"/>
                                  </w:r>
                                  <w:r>
                                    <w:rPr>
                                      <w:color w:val="000000" w:themeColor="text1"/>
                                      <w:sz w:val="16"/>
                                      <w:szCs w:val="16"/>
                                      <w:lang w:val="en-US"/>
                                      <w14:textFill>
                                        <w14:solidFill>
                                          <w14:schemeClr w14:val="tx1"/>
                                        </w14:solidFill>
                                      </w14:textFill>
                                    </w:rPr>
                                    <w:t>[15]</w:t>
                                  </w:r>
                                  <w:r>
                                    <w:rPr>
                                      <w:color w:val="000000" w:themeColor="text1"/>
                                      <w:sz w:val="16"/>
                                      <w:szCs w:val="16"/>
                                      <w:lang w:val="en-US"/>
                                      <w14:textFill>
                                        <w14:solidFill>
                                          <w14:schemeClr w14:val="tx1"/>
                                        </w14:solidFill>
                                      </w14:textFill>
                                    </w:rPr>
                                    <w:fldChar w:fldCharType="end"/>
                                  </w:r>
                                </w:p>
                              </w:tc>
                            </w:tr>
                            <w:tr w14:paraId="1C01B89D">
                              <w:tblPrEx>
                                <w:tblCellMar>
                                  <w:top w:w="0" w:type="dxa"/>
                                  <w:left w:w="40" w:type="dxa"/>
                                  <w:bottom w:w="0" w:type="dxa"/>
                                  <w:right w:w="40" w:type="dxa"/>
                                </w:tblCellMar>
                              </w:tblPrEx>
                              <w:trPr>
                                <w:gridBefore w:val="1"/>
                                <w:wBefore w:w="22" w:type="pct"/>
                                <w:trHeight w:val="126" w:hRule="atLeast"/>
                              </w:trPr>
                              <w:tc>
                                <w:tcPr>
                                  <w:tcW w:w="915" w:type="pct"/>
                                </w:tcPr>
                                <w:p w14:paraId="3C26504E">
                                  <w:pPr>
                                    <w:spacing w:before="48" w:beforeLines="20" w:after="20"/>
                                    <w:ind w:firstLine="0"/>
                                    <w:jc w:val="left"/>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t>10 MHz Gold Electrode</w:t>
                                  </w:r>
                                </w:p>
                              </w:tc>
                              <w:tc>
                                <w:tcPr>
                                  <w:tcW w:w="762" w:type="pct"/>
                                </w:tcPr>
                                <w:p w14:paraId="475EE1FD">
                                  <w:pPr>
                                    <w:spacing w:before="48" w:beforeLines="20" w:after="20"/>
                                    <w:ind w:firstLine="0"/>
                                    <w:jc w:val="left"/>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t>PAN</w:t>
                                  </w:r>
                                </w:p>
                              </w:tc>
                              <w:tc>
                                <w:tcPr>
                                  <w:tcW w:w="991" w:type="pct"/>
                                </w:tcPr>
                                <w:p w14:paraId="57450600">
                                  <w:pPr>
                                    <w:spacing w:before="48" w:beforeLines="20" w:after="20"/>
                                    <w:ind w:firstLine="0"/>
                                    <w:jc w:val="left"/>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t>Electrospinning</w:t>
                                  </w:r>
                                </w:p>
                              </w:tc>
                              <w:tc>
                                <w:tcPr>
                                  <w:tcW w:w="510" w:type="pct"/>
                                </w:tcPr>
                                <w:p w14:paraId="4F7ACC9E">
                                  <w:pPr>
                                    <w:spacing w:before="48" w:beforeLines="20" w:after="20"/>
                                    <w:ind w:firstLine="0"/>
                                    <w:jc w:val="left"/>
                                    <w:rPr>
                                      <w:color w:val="000000" w:themeColor="text1"/>
                                      <w:sz w:val="16"/>
                                      <w:szCs w:val="16"/>
                                      <w:lang w:val="en-US"/>
                                      <w14:textFill>
                                        <w14:solidFill>
                                          <w14:schemeClr w14:val="tx1"/>
                                        </w14:solidFill>
                                      </w14:textFill>
                                    </w:rPr>
                                  </w:pPr>
                                  <w:r>
                                    <w:rPr>
                                      <w:color w:val="000000" w:themeColor="text1"/>
                                      <w:sz w:val="16"/>
                                      <w:szCs w:val="16"/>
                                      <w:lang w:val="zh-CN"/>
                                      <w14:textFill>
                                        <w14:solidFill>
                                          <w14:schemeClr w14:val="tx1"/>
                                        </w14:solidFill>
                                      </w14:textFill>
                                    </w:rPr>
                                    <w:t>–</w:t>
                                  </w:r>
                                </w:p>
                              </w:tc>
                              <w:tc>
                                <w:tcPr>
                                  <w:tcW w:w="598" w:type="pct"/>
                                </w:tcPr>
                                <w:p w14:paraId="0AFF8E9B">
                                  <w:pPr>
                                    <w:spacing w:before="48" w:beforeLines="20" w:after="20"/>
                                    <w:ind w:firstLine="0"/>
                                    <w:jc w:val="left"/>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t>~0.50</w:t>
                                  </w:r>
                                </w:p>
                              </w:tc>
                              <w:tc>
                                <w:tcPr>
                                  <w:tcW w:w="439" w:type="pct"/>
                                </w:tcPr>
                                <w:p w14:paraId="0107BD8D">
                                  <w:pPr>
                                    <w:spacing w:before="48" w:beforeLines="20" w:after="20"/>
                                    <w:ind w:firstLine="0"/>
                                    <w:jc w:val="left"/>
                                    <w:rPr>
                                      <w:color w:val="000000" w:themeColor="text1"/>
                                      <w:sz w:val="16"/>
                                      <w:szCs w:val="16"/>
                                      <w:lang w:val="en-US"/>
                                      <w14:textFill>
                                        <w14:solidFill>
                                          <w14:schemeClr w14:val="tx1"/>
                                        </w14:solidFill>
                                      </w14:textFill>
                                    </w:rPr>
                                  </w:pPr>
                                  <w:r>
                                    <w:rPr>
                                      <w:color w:val="000000" w:themeColor="text1"/>
                                      <w:sz w:val="16"/>
                                      <w:szCs w:val="16"/>
                                      <w:lang w:val="zh-CN"/>
                                      <w14:textFill>
                                        <w14:solidFill>
                                          <w14:schemeClr w14:val="tx1"/>
                                        </w14:solidFill>
                                      </w14:textFill>
                                    </w:rPr>
                                    <w:t>–</w:t>
                                  </w:r>
                                </w:p>
                              </w:tc>
                              <w:tc>
                                <w:tcPr>
                                  <w:tcW w:w="349" w:type="pct"/>
                                </w:tcPr>
                                <w:p w14:paraId="5355745F">
                                  <w:pPr>
                                    <w:spacing w:before="48" w:beforeLines="20" w:after="20"/>
                                    <w:ind w:firstLine="0"/>
                                    <w:jc w:val="left"/>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t>2018</w:t>
                                  </w:r>
                                </w:p>
                              </w:tc>
                              <w:tc>
                                <w:tcPr>
                                  <w:tcW w:w="414" w:type="pct"/>
                                  <w:gridSpan w:val="2"/>
                                </w:tcPr>
                                <w:p w14:paraId="47BE6548">
                                  <w:pPr>
                                    <w:spacing w:before="48" w:beforeLines="20" w:after="20"/>
                                    <w:ind w:firstLine="0"/>
                                    <w:jc w:val="left"/>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fldChar w:fldCharType="begin" w:fldLock="1"/>
                                  </w:r>
                                  <w:r>
                                    <w:rPr>
                                      <w:color w:val="000000" w:themeColor="text1"/>
                                      <w:sz w:val="16"/>
                                      <w:szCs w:val="16"/>
                                      <w:lang w:val="en-US"/>
                                      <w14:textFill>
                                        <w14:solidFill>
                                          <w14:schemeClr w14:val="tx1"/>
                                        </w14:solidFill>
                                      </w14:textFill>
                                    </w:rPr>
                                    <w:instrText xml:space="preserve">ADDIN CSL_CITATION {"citationItems":[{"id":"ITEM-1","itemData":{"DOI":"10.3390/s18041150","ISSN":"14248220","abstract":"Safrole is the main precursor for producing the amphetamine-type stimulant (ATS) drug, N-methyl-3,4-methylenedioxyamphetamine (MDMA), also known as ecstasy. We devise a polyacrylonitrile (PAN) nanofiber-based quartz crystal microbalance (QCM) for detecting safrole. The PAN nanofibers were fabricated by direct electrospinning to modify the QCM chips. The PAN nanofiber on the QCM chips has a diameter of 240 ± 10 nm. The sensing of safrole by QCM modified with PAN nanofiber shows good reversibility and an apparent sensitivity of 4.6 Hz·L/mg. The proposed method is simple, inexpensive, and convenient for detecting safrole, and can be an alternative to conventional instrumental analytical methods for general volatile compounds.","author":[{"dropping-particle":"","family":"Rianjanu","given":"Aditya","non-dropping-particle":"","parse-names":false,"suffix":""},{"dropping-particle":"","family":"Roto","given":"Roto","non-dropping-particle":"","parse-names":false,"suffix":""},{"dropping-particle":"","family":"Julian","given":"Trisna","non-dropping-particle":"","parse-names":false,"suffix":""},{"dropping-particle":"","family":"Hidayat","given":"Shidiq Nur","non-dropping-particle":"","parse-names":false,"suffix":""},{"dropping-particle":"","family":"Kusumaatmaja","given":"Ahmad","non-dropping-particle":"","parse-names":false,"suffix":""},{"dropping-particle":"","family":"Suyono","given":"Eko Agus","non-dropping-particle":"","parse-names":false,"suffix":""},{"dropping-particle":"","family":"Triyana","given":"Kuwat","non-dropping-particle":"","parse-names":false,"suffix":""}],"container-title":"Sensors (Switzerland)","id":"ITEM-1","issue":"4","issued":{"date-parts":[["2018"]]},"page":"1-11","title":"Polyacrylonitrile nanofiber-based quartz crystal microbalance for sensitive detection of safrole","type":"article-journal","volume":"18"},"uris":["http://www.mendeley.com/documents/?uuid=03f49fd8-fc1d-456a-99a3-88f7c0008bee"]}],"mendeley":{"formattedCitation":"[16]","plainTextFormattedCitation":"[16]","previouslyFormattedCitation":"[15]"},"properties":{"noteIndex":0},"schema":"https://github.com/citation-style-language/schema/raw/master/csl-citation.json"}</w:instrText>
                                  </w:r>
                                  <w:r>
                                    <w:rPr>
                                      <w:color w:val="000000" w:themeColor="text1"/>
                                      <w:sz w:val="16"/>
                                      <w:szCs w:val="16"/>
                                      <w:lang w:val="en-US"/>
                                      <w14:textFill>
                                        <w14:solidFill>
                                          <w14:schemeClr w14:val="tx1"/>
                                        </w14:solidFill>
                                      </w14:textFill>
                                    </w:rPr>
                                    <w:fldChar w:fldCharType="separate"/>
                                  </w:r>
                                  <w:r>
                                    <w:rPr>
                                      <w:color w:val="000000" w:themeColor="text1"/>
                                      <w:sz w:val="16"/>
                                      <w:szCs w:val="16"/>
                                      <w:lang w:val="en-US"/>
                                      <w14:textFill>
                                        <w14:solidFill>
                                          <w14:schemeClr w14:val="tx1"/>
                                        </w14:solidFill>
                                      </w14:textFill>
                                    </w:rPr>
                                    <w:t>[16]</w:t>
                                  </w:r>
                                  <w:r>
                                    <w:rPr>
                                      <w:color w:val="000000" w:themeColor="text1"/>
                                      <w:sz w:val="16"/>
                                      <w:szCs w:val="16"/>
                                      <w:lang w:val="en-US"/>
                                      <w14:textFill>
                                        <w14:solidFill>
                                          <w14:schemeClr w14:val="tx1"/>
                                        </w14:solidFill>
                                      </w14:textFill>
                                    </w:rPr>
                                    <w:fldChar w:fldCharType="end"/>
                                  </w:r>
                                </w:p>
                              </w:tc>
                            </w:tr>
                            <w:tr w14:paraId="49146203">
                              <w:tblPrEx>
                                <w:tblCellMar>
                                  <w:top w:w="0" w:type="dxa"/>
                                  <w:left w:w="40" w:type="dxa"/>
                                  <w:bottom w:w="0" w:type="dxa"/>
                                  <w:right w:w="40" w:type="dxa"/>
                                </w:tblCellMar>
                              </w:tblPrEx>
                              <w:trPr>
                                <w:gridBefore w:val="1"/>
                                <w:wBefore w:w="22" w:type="pct"/>
                                <w:trHeight w:val="126" w:hRule="atLeast"/>
                              </w:trPr>
                              <w:tc>
                                <w:tcPr>
                                  <w:tcW w:w="915" w:type="pct"/>
                                </w:tcPr>
                                <w:p w14:paraId="32A37ECC">
                                  <w:pPr>
                                    <w:spacing w:before="48" w:beforeLines="20" w:after="20"/>
                                    <w:ind w:firstLine="0"/>
                                    <w:jc w:val="left"/>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t>10 MHz Gold Electrode</w:t>
                                  </w:r>
                                </w:p>
                              </w:tc>
                              <w:tc>
                                <w:tcPr>
                                  <w:tcW w:w="762" w:type="pct"/>
                                </w:tcPr>
                                <w:p w14:paraId="185B79DF">
                                  <w:pPr>
                                    <w:spacing w:before="48" w:beforeLines="20" w:after="20"/>
                                    <w:ind w:firstLine="0"/>
                                    <w:jc w:val="left"/>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t>PVAc</w:t>
                                  </w:r>
                                </w:p>
                              </w:tc>
                              <w:tc>
                                <w:tcPr>
                                  <w:tcW w:w="991" w:type="pct"/>
                                </w:tcPr>
                                <w:p w14:paraId="50ABCED5">
                                  <w:pPr>
                                    <w:spacing w:before="48" w:beforeLines="20" w:after="20"/>
                                    <w:ind w:firstLine="0"/>
                                    <w:jc w:val="left"/>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t>Electrospinning</w:t>
                                  </w:r>
                                </w:p>
                              </w:tc>
                              <w:tc>
                                <w:tcPr>
                                  <w:tcW w:w="510" w:type="pct"/>
                                </w:tcPr>
                                <w:p w14:paraId="34CA37A2">
                                  <w:pPr>
                                    <w:spacing w:before="48" w:beforeLines="20" w:after="20"/>
                                    <w:ind w:firstLine="0"/>
                                    <w:jc w:val="left"/>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t>0.018</w:t>
                                  </w:r>
                                </w:p>
                              </w:tc>
                              <w:tc>
                                <w:tcPr>
                                  <w:tcW w:w="598" w:type="pct"/>
                                </w:tcPr>
                                <w:p w14:paraId="29A54004">
                                  <w:pPr>
                                    <w:spacing w:before="48" w:beforeLines="20" w:after="20"/>
                                    <w:ind w:firstLine="0"/>
                                    <w:jc w:val="left"/>
                                    <w:rPr>
                                      <w:color w:val="000000" w:themeColor="text1"/>
                                      <w:sz w:val="16"/>
                                      <w:szCs w:val="16"/>
                                      <w:lang w:val="en-US"/>
                                      <w14:textFill>
                                        <w14:solidFill>
                                          <w14:schemeClr w14:val="tx1"/>
                                        </w14:solidFill>
                                      </w14:textFill>
                                    </w:rPr>
                                  </w:pPr>
                                  <w:r>
                                    <w:rPr>
                                      <w:color w:val="000000" w:themeColor="text1"/>
                                      <w:sz w:val="16"/>
                                      <w:szCs w:val="16"/>
                                      <w:lang w:val="zh-CN"/>
                                      <w14:textFill>
                                        <w14:solidFill>
                                          <w14:schemeClr w14:val="tx1"/>
                                        </w14:solidFill>
                                      </w14:textFill>
                                    </w:rPr>
                                    <w:t>–</w:t>
                                  </w:r>
                                </w:p>
                              </w:tc>
                              <w:tc>
                                <w:tcPr>
                                  <w:tcW w:w="439" w:type="pct"/>
                                </w:tcPr>
                                <w:p w14:paraId="1A72E54E">
                                  <w:pPr>
                                    <w:spacing w:before="48" w:beforeLines="20" w:after="20"/>
                                    <w:ind w:firstLine="0"/>
                                    <w:jc w:val="left"/>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t>225</w:t>
                                  </w:r>
                                </w:p>
                              </w:tc>
                              <w:tc>
                                <w:tcPr>
                                  <w:tcW w:w="349" w:type="pct"/>
                                </w:tcPr>
                                <w:p w14:paraId="0BF55859">
                                  <w:pPr>
                                    <w:spacing w:before="48" w:beforeLines="20" w:after="20"/>
                                    <w:ind w:firstLine="0"/>
                                    <w:jc w:val="left"/>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t>2019</w:t>
                                  </w:r>
                                </w:p>
                              </w:tc>
                              <w:tc>
                                <w:tcPr>
                                  <w:tcW w:w="414" w:type="pct"/>
                                  <w:gridSpan w:val="2"/>
                                </w:tcPr>
                                <w:p w14:paraId="289AEB65">
                                  <w:pPr>
                                    <w:spacing w:before="48" w:beforeLines="20" w:after="20"/>
                                    <w:ind w:firstLine="0"/>
                                    <w:jc w:val="left"/>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fldChar w:fldCharType="begin" w:fldLock="1"/>
                                  </w:r>
                                  <w:r>
                                    <w:rPr>
                                      <w:color w:val="000000" w:themeColor="text1"/>
                                      <w:sz w:val="16"/>
                                      <w:szCs w:val="16"/>
                                      <w:lang w:val="en-US"/>
                                      <w14:textFill>
                                        <w14:solidFill>
                                          <w14:schemeClr w14:val="tx1"/>
                                        </w14:solidFill>
                                      </w14:textFill>
                                    </w:rPr>
                                    <w:instrText xml:space="preserve">ADDIN CSL_CITATION {"citationItems":[{"id":"ITEM-1","itemData":{"DOI":"10.3390/chemosensors7020020","ISSN":"22279040","abstract":"© 2019 by the authors. Vapors of volatile organic compounds such as benzene, toluene, and xylene (BTX) may cause health concerns. The sensitive detection of these compounds in air remains challenging. In this study, we reported on modification of the Quartz Crystal Microbalance (QCM) sensing chip using polyvinyl acetate (PVAc) film as active coating for the analysis of BTX vapors. The PVAc film was deposited on the QCM sensing chip surface by a spin coating technique. The morphology of the PVAc films was confirmed by scanning electron microscopy (SEM) and atomic force microscopy (AFM). The sensitivities of PVAc based QCM system for benzene, toluene, and xylene analyses were 0.018, 0.041, and 0.081 Hz/ppm, respectively. The high sensitivity of the proposed QCM system for analysis of BTX vapors is believed to be due to the effective interaction between the PVAc film and BTX molecules. The analyte vapor pressure appears to also affect the sensitivity. These data show that the prepared QCM sensor has a low time constant, good reproducibility, and excellent stability. It offers an alternative to the developed methods for detection of BTX and possibly other aromatic hydrocarbons in the air.","author":[{"dropping-particle":"","family":"Rianjanu","given":"A.","non-dropping-particle":"","parse-names":false,"suffix":""},{"dropping-particle":"","family":"Hasanah","given":"S.A.","non-dropping-particle":"","parse-names":false,"suffix":""},{"dropping-particle":"","family":"Nugroho","given":"D.B.","non-dropping-particle":"","parse-names":false,"suffix":""},{"dropping-particle":"","family":"Kusumaatmaja","given":"A.","non-dropping-particle":"","parse-names":false,"suffix":""},{"dropping-particle":"","family":"Roto","given":"R.","non-dropping-particle":"","parse-names":false,"suffix":""},{"dropping-particle":"","family":"Triyana","given":"K.","non-dropping-particle":"","parse-names":false,"suffix":""}],"container-title":"Chemosensors","id":"ITEM-1","issue":"2","issued":{"date-parts":[["2019"]]},"title":"Polyvinyl acetate film-based quartz crystal microbalance for the detection of benzene, toluene, and xylene vapors in air","type":"article-journal","volume":"7"},"uris":["http://www.mendeley.com/documents/?uuid=01b7a51d-e023-3b36-9aaa-f282d8e91067"]}],"mendeley":{"formattedCitation":"[17]","plainTextFormattedCitation":"[17]","previouslyFormattedCitation":"[16]"},"properties":{"noteIndex":0},"schema":"https://github.com/citation-style-language/schema/raw/master/csl-citation.json"}</w:instrText>
                                  </w:r>
                                  <w:r>
                                    <w:rPr>
                                      <w:color w:val="000000" w:themeColor="text1"/>
                                      <w:sz w:val="16"/>
                                      <w:szCs w:val="16"/>
                                      <w:lang w:val="en-US"/>
                                      <w14:textFill>
                                        <w14:solidFill>
                                          <w14:schemeClr w14:val="tx1"/>
                                        </w14:solidFill>
                                      </w14:textFill>
                                    </w:rPr>
                                    <w:fldChar w:fldCharType="separate"/>
                                  </w:r>
                                  <w:r>
                                    <w:rPr>
                                      <w:color w:val="000000" w:themeColor="text1"/>
                                      <w:sz w:val="16"/>
                                      <w:szCs w:val="16"/>
                                      <w:lang w:val="en-US"/>
                                      <w14:textFill>
                                        <w14:solidFill>
                                          <w14:schemeClr w14:val="tx1"/>
                                        </w14:solidFill>
                                      </w14:textFill>
                                    </w:rPr>
                                    <w:t>[17]</w:t>
                                  </w:r>
                                  <w:r>
                                    <w:rPr>
                                      <w:color w:val="000000" w:themeColor="text1"/>
                                      <w:sz w:val="16"/>
                                      <w:szCs w:val="16"/>
                                      <w:lang w:val="en-US"/>
                                      <w14:textFill>
                                        <w14:solidFill>
                                          <w14:schemeClr w14:val="tx1"/>
                                        </w14:solidFill>
                                      </w14:textFill>
                                    </w:rPr>
                                    <w:fldChar w:fldCharType="end"/>
                                  </w:r>
                                </w:p>
                              </w:tc>
                            </w:tr>
                            <w:tr w14:paraId="35B45B73">
                              <w:tblPrEx>
                                <w:tblCellMar>
                                  <w:top w:w="0" w:type="dxa"/>
                                  <w:left w:w="40" w:type="dxa"/>
                                  <w:bottom w:w="0" w:type="dxa"/>
                                  <w:right w:w="40" w:type="dxa"/>
                                </w:tblCellMar>
                              </w:tblPrEx>
                              <w:trPr>
                                <w:gridBefore w:val="1"/>
                                <w:wBefore w:w="22" w:type="pct"/>
                                <w:trHeight w:val="126" w:hRule="atLeast"/>
                              </w:trPr>
                              <w:tc>
                                <w:tcPr>
                                  <w:tcW w:w="915" w:type="pct"/>
                                </w:tcPr>
                                <w:p w14:paraId="75078FBD">
                                  <w:pPr>
                                    <w:spacing w:before="48" w:beforeLines="20" w:after="20"/>
                                    <w:ind w:firstLine="0"/>
                                    <w:jc w:val="left"/>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t>10 MHz Gold Electrode</w:t>
                                  </w:r>
                                </w:p>
                              </w:tc>
                              <w:tc>
                                <w:tcPr>
                                  <w:tcW w:w="762" w:type="pct"/>
                                </w:tcPr>
                                <w:p w14:paraId="67F3CA76">
                                  <w:pPr>
                                    <w:spacing w:before="48" w:beforeLines="20" w:after="20"/>
                                    <w:ind w:firstLine="0"/>
                                    <w:jc w:val="left"/>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t>PAN</w:t>
                                  </w:r>
                                </w:p>
                              </w:tc>
                              <w:tc>
                                <w:tcPr>
                                  <w:tcW w:w="991" w:type="pct"/>
                                </w:tcPr>
                                <w:p w14:paraId="268CC225">
                                  <w:pPr>
                                    <w:spacing w:before="48" w:beforeLines="20" w:after="20"/>
                                    <w:ind w:firstLine="0"/>
                                    <w:jc w:val="left"/>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t>Spin coating</w:t>
                                  </w:r>
                                </w:p>
                              </w:tc>
                              <w:tc>
                                <w:tcPr>
                                  <w:tcW w:w="510" w:type="pct"/>
                                </w:tcPr>
                                <w:p w14:paraId="2459C16A">
                                  <w:pPr>
                                    <w:spacing w:before="48" w:beforeLines="20" w:after="20"/>
                                    <w:ind w:firstLine="0"/>
                                    <w:jc w:val="left"/>
                                    <w:rPr>
                                      <w:color w:val="000000" w:themeColor="text1"/>
                                      <w:sz w:val="16"/>
                                      <w:szCs w:val="16"/>
                                      <w:lang w:val="en-US"/>
                                      <w14:textFill>
                                        <w14:solidFill>
                                          <w14:schemeClr w14:val="tx1"/>
                                        </w14:solidFill>
                                      </w14:textFill>
                                    </w:rPr>
                                  </w:pPr>
                                  <w:r>
                                    <w:rPr>
                                      <w:color w:val="000000" w:themeColor="text1"/>
                                      <w:sz w:val="16"/>
                                      <w:szCs w:val="16"/>
                                      <w:lang w:val="zh-CN"/>
                                      <w14:textFill>
                                        <w14:solidFill>
                                          <w14:schemeClr w14:val="tx1"/>
                                        </w14:solidFill>
                                      </w14:textFill>
                                    </w:rPr>
                                    <w:t>–</w:t>
                                  </w:r>
                                </w:p>
                              </w:tc>
                              <w:tc>
                                <w:tcPr>
                                  <w:tcW w:w="598" w:type="pct"/>
                                </w:tcPr>
                                <w:p w14:paraId="5FC962A8">
                                  <w:pPr>
                                    <w:spacing w:before="48" w:beforeLines="20" w:after="20"/>
                                    <w:ind w:firstLine="0"/>
                                    <w:jc w:val="left"/>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t>0.40</w:t>
                                  </w:r>
                                </w:p>
                              </w:tc>
                              <w:tc>
                                <w:tcPr>
                                  <w:tcW w:w="439" w:type="pct"/>
                                </w:tcPr>
                                <w:p w14:paraId="0CC364FE">
                                  <w:pPr>
                                    <w:spacing w:before="48" w:beforeLines="20" w:after="20"/>
                                    <w:ind w:firstLine="0"/>
                                    <w:jc w:val="left"/>
                                    <w:rPr>
                                      <w:color w:val="000000" w:themeColor="text1"/>
                                      <w:sz w:val="16"/>
                                      <w:szCs w:val="16"/>
                                      <w:lang w:val="en-US"/>
                                      <w14:textFill>
                                        <w14:solidFill>
                                          <w14:schemeClr w14:val="tx1"/>
                                        </w14:solidFill>
                                      </w14:textFill>
                                    </w:rPr>
                                  </w:pPr>
                                  <w:r>
                                    <w:rPr>
                                      <w:color w:val="000000" w:themeColor="text1"/>
                                      <w:sz w:val="16"/>
                                      <w:szCs w:val="16"/>
                                      <w:lang w:val="zh-CN"/>
                                      <w14:textFill>
                                        <w14:solidFill>
                                          <w14:schemeClr w14:val="tx1"/>
                                        </w14:solidFill>
                                      </w14:textFill>
                                    </w:rPr>
                                    <w:t>–</w:t>
                                  </w:r>
                                </w:p>
                              </w:tc>
                              <w:tc>
                                <w:tcPr>
                                  <w:tcW w:w="349" w:type="pct"/>
                                </w:tcPr>
                                <w:p w14:paraId="3F72DB9D">
                                  <w:pPr>
                                    <w:spacing w:before="48" w:beforeLines="20" w:after="20"/>
                                    <w:ind w:firstLine="0"/>
                                    <w:jc w:val="left"/>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t>2020</w:t>
                                  </w:r>
                                </w:p>
                              </w:tc>
                              <w:tc>
                                <w:tcPr>
                                  <w:tcW w:w="414" w:type="pct"/>
                                  <w:gridSpan w:val="2"/>
                                </w:tcPr>
                                <w:p w14:paraId="3EDF54C3">
                                  <w:pPr>
                                    <w:spacing w:before="48" w:beforeLines="20" w:after="20"/>
                                    <w:ind w:firstLine="0"/>
                                    <w:jc w:val="left"/>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fldChar w:fldCharType="begin" w:fldLock="1"/>
                                  </w:r>
                                  <w:r>
                                    <w:rPr>
                                      <w:color w:val="000000" w:themeColor="text1"/>
                                      <w:sz w:val="16"/>
                                      <w:szCs w:val="16"/>
                                      <w:lang w:val="en-US"/>
                                      <w14:textFill>
                                        <w14:solidFill>
                                          <w14:schemeClr w14:val="tx1"/>
                                        </w14:solidFill>
                                      </w14:textFill>
                                    </w:rPr>
                                    <w:instrText xml:space="preserve">ADDIN CSL_CITATION {"citationItems":[{"id":"ITEM-1","itemData":{"DOI":"10.1021/acsomega.0c04433","ISSN":"24701343","abstract":"We devised a low-cost mobile electronic nose (e-nose) system using a quartz crystal microbalance (QCM) sensor array functionalized with various polymer-based thin active films (i.e., polyacrylonitrile, poly(vinylidene fluoride), poly(vinyl pyrrolidone), and poly(vinyl acetate)). It works based on the gravimetric detection principle, where the additional mass of the adsorbed molecules on the polymer surface can induce QCM resonance frequency shifts. To collect and process the obtained sensing data sets, a multichannel data acquisition (DAQ) circuitry was developed and calibrated using a function generator resulting in a device frequency resolution of 0.5 Hz. Four prepared QCM sensors demonstrated various sensitivity levels with high reproducibility and consistency under exposure to seven different volatile organic compounds (VOCs). Moreover, two types of machine learning algorithms (i.e., linear discriminant analysis and support vector machine models) were employed to differentiate and classify those tested analytes, in which classification accuracies of up to 98 and 99% could be obtained, respectively. This high-performance e-nose system is expected to be used as a versatile sensing platform for performing reliable qualitative and quantitative analyses in complex gaseous mixtures containing numerous VOCs for early disease diagnosis and environmental quality monitoring.","author":[{"dropping-particle":"","family":"Julian","given":"Trisna","non-dropping-particle":"","parse-names":false,"suffix":""},{"dropping-particle":"","family":"Hidayat","given":"Shidiq Nur","non-dropping-particle":"","parse-names":false,"suffix":""},{"dropping-particle":"","family":"Rianjanu","given":"Aditya","non-dropping-particle":"","parse-names":false,"suffix":""},{"dropping-particle":"","family":"Dharmawan","given":"Agus Budi","non-dropping-particle":"","parse-names":false,"suffix":""},{"dropping-particle":"","family":"Wasisto","given":"Hutomo Suryo","non-dropping-particle":"","parse-names":false,"suffix":""},{"dropping-particle":"","family":"Triyana","given":"Kuwat","non-dropping-particle":"","parse-names":false,"suffix":""}],"container-title":"ACS Omega","id":"ITEM-1","issue":"45","issued":{"date-parts":[["2020"]]},"page":"29492-29503","title":"Intelligent Mobile Electronic Nose System Comprising a Hybrid Polymer-Functionalized Quartz Crystal Microbalance Sensor Array","type":"article-journal","volume":"5"},"uris":["http://www.mendeley.com/documents/?uuid=993b2633-4b34-4a1c-af0d-41798d12bd1a"]}],"mendeley":{"formattedCitation":"[18]","plainTextFormattedCitation":"[18]","previouslyFormattedCitation":"[17]"},"properties":{"noteIndex":0},"schema":"https://github.com/citation-style-language/schema/raw/master/csl-citation.json"}</w:instrText>
                                  </w:r>
                                  <w:r>
                                    <w:rPr>
                                      <w:color w:val="000000" w:themeColor="text1"/>
                                      <w:sz w:val="16"/>
                                      <w:szCs w:val="16"/>
                                      <w:lang w:val="en-US"/>
                                      <w14:textFill>
                                        <w14:solidFill>
                                          <w14:schemeClr w14:val="tx1"/>
                                        </w14:solidFill>
                                      </w14:textFill>
                                    </w:rPr>
                                    <w:fldChar w:fldCharType="separate"/>
                                  </w:r>
                                  <w:r>
                                    <w:rPr>
                                      <w:color w:val="000000" w:themeColor="text1"/>
                                      <w:sz w:val="16"/>
                                      <w:szCs w:val="16"/>
                                      <w:lang w:val="en-US"/>
                                      <w14:textFill>
                                        <w14:solidFill>
                                          <w14:schemeClr w14:val="tx1"/>
                                        </w14:solidFill>
                                      </w14:textFill>
                                    </w:rPr>
                                    <w:t>[18]</w:t>
                                  </w:r>
                                  <w:r>
                                    <w:rPr>
                                      <w:color w:val="000000" w:themeColor="text1"/>
                                      <w:sz w:val="16"/>
                                      <w:szCs w:val="16"/>
                                      <w:lang w:val="en-US"/>
                                      <w14:textFill>
                                        <w14:solidFill>
                                          <w14:schemeClr w14:val="tx1"/>
                                        </w14:solidFill>
                                      </w14:textFill>
                                    </w:rPr>
                                    <w:fldChar w:fldCharType="end"/>
                                  </w:r>
                                </w:p>
                              </w:tc>
                            </w:tr>
                            <w:tr w14:paraId="2ED6835D">
                              <w:tblPrEx>
                                <w:tblCellMar>
                                  <w:top w:w="0" w:type="dxa"/>
                                  <w:left w:w="40" w:type="dxa"/>
                                  <w:bottom w:w="0" w:type="dxa"/>
                                  <w:right w:w="40" w:type="dxa"/>
                                </w:tblCellMar>
                              </w:tblPrEx>
                              <w:trPr>
                                <w:gridBefore w:val="1"/>
                                <w:wBefore w:w="22" w:type="pct"/>
                                <w:trHeight w:val="126" w:hRule="atLeast"/>
                              </w:trPr>
                              <w:tc>
                                <w:tcPr>
                                  <w:tcW w:w="915" w:type="pct"/>
                                </w:tcPr>
                                <w:p w14:paraId="48F267BC">
                                  <w:pPr>
                                    <w:spacing w:before="48" w:beforeLines="20" w:after="20"/>
                                    <w:ind w:firstLine="0"/>
                                    <w:jc w:val="left"/>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t>10 MHz Gold Electrode</w:t>
                                  </w:r>
                                </w:p>
                              </w:tc>
                              <w:tc>
                                <w:tcPr>
                                  <w:tcW w:w="762" w:type="pct"/>
                                </w:tcPr>
                                <w:p w14:paraId="0684EB55">
                                  <w:pPr>
                                    <w:spacing w:before="48" w:beforeLines="20" w:after="20"/>
                                    <w:ind w:firstLine="0"/>
                                    <w:jc w:val="left"/>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t>PVDF/PVAc</w:t>
                                  </w:r>
                                </w:p>
                              </w:tc>
                              <w:tc>
                                <w:tcPr>
                                  <w:tcW w:w="991" w:type="pct"/>
                                </w:tcPr>
                                <w:p w14:paraId="4872BEFB">
                                  <w:pPr>
                                    <w:spacing w:before="48" w:beforeLines="20" w:after="20"/>
                                    <w:ind w:firstLine="0"/>
                                    <w:jc w:val="left"/>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t>Spin coating</w:t>
                                  </w:r>
                                </w:p>
                              </w:tc>
                              <w:tc>
                                <w:tcPr>
                                  <w:tcW w:w="510" w:type="pct"/>
                                </w:tcPr>
                                <w:p w14:paraId="20758A9A">
                                  <w:pPr>
                                    <w:spacing w:before="48" w:beforeLines="20" w:after="20"/>
                                    <w:ind w:firstLine="0"/>
                                    <w:jc w:val="left"/>
                                    <w:rPr>
                                      <w:color w:val="000000" w:themeColor="text1"/>
                                      <w:sz w:val="16"/>
                                      <w:szCs w:val="16"/>
                                      <w:lang w:val="en-US"/>
                                      <w14:textFill>
                                        <w14:solidFill>
                                          <w14:schemeClr w14:val="tx1"/>
                                        </w14:solidFill>
                                      </w14:textFill>
                                    </w:rPr>
                                  </w:pPr>
                                  <w:r>
                                    <w:rPr>
                                      <w:color w:val="000000" w:themeColor="text1"/>
                                      <w:sz w:val="16"/>
                                      <w:szCs w:val="16"/>
                                      <w:lang w:val="zh-CN"/>
                                      <w14:textFill>
                                        <w14:solidFill>
                                          <w14:schemeClr w14:val="tx1"/>
                                        </w14:solidFill>
                                      </w14:textFill>
                                    </w:rPr>
                                    <w:t>–</w:t>
                                  </w:r>
                                </w:p>
                              </w:tc>
                              <w:tc>
                                <w:tcPr>
                                  <w:tcW w:w="598" w:type="pct"/>
                                </w:tcPr>
                                <w:p w14:paraId="075FF53D">
                                  <w:pPr>
                                    <w:spacing w:before="48" w:beforeLines="20" w:after="20"/>
                                    <w:ind w:firstLine="0"/>
                                    <w:jc w:val="left"/>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t>~1.00</w:t>
                                  </w:r>
                                </w:p>
                              </w:tc>
                              <w:tc>
                                <w:tcPr>
                                  <w:tcW w:w="439" w:type="pct"/>
                                </w:tcPr>
                                <w:p w14:paraId="5752A4AD">
                                  <w:pPr>
                                    <w:spacing w:before="48" w:beforeLines="20" w:after="20"/>
                                    <w:ind w:firstLine="0"/>
                                    <w:jc w:val="left"/>
                                    <w:rPr>
                                      <w:color w:val="000000" w:themeColor="text1"/>
                                      <w:sz w:val="16"/>
                                      <w:szCs w:val="16"/>
                                      <w:lang w:val="en-US"/>
                                      <w14:textFill>
                                        <w14:solidFill>
                                          <w14:schemeClr w14:val="tx1"/>
                                        </w14:solidFill>
                                      </w14:textFill>
                                    </w:rPr>
                                  </w:pPr>
                                  <w:r>
                                    <w:rPr>
                                      <w:color w:val="000000" w:themeColor="text1"/>
                                      <w:sz w:val="16"/>
                                      <w:szCs w:val="16"/>
                                      <w:lang w:val="zh-CN"/>
                                      <w14:textFill>
                                        <w14:solidFill>
                                          <w14:schemeClr w14:val="tx1"/>
                                        </w14:solidFill>
                                      </w14:textFill>
                                    </w:rPr>
                                    <w:t>–</w:t>
                                  </w:r>
                                </w:p>
                              </w:tc>
                              <w:tc>
                                <w:tcPr>
                                  <w:tcW w:w="349" w:type="pct"/>
                                </w:tcPr>
                                <w:p w14:paraId="77959336">
                                  <w:pPr>
                                    <w:spacing w:before="48" w:beforeLines="20" w:after="20"/>
                                    <w:ind w:firstLine="0"/>
                                    <w:jc w:val="left"/>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t>2020</w:t>
                                  </w:r>
                                </w:p>
                              </w:tc>
                              <w:tc>
                                <w:tcPr>
                                  <w:tcW w:w="414" w:type="pct"/>
                                  <w:gridSpan w:val="2"/>
                                </w:tcPr>
                                <w:p w14:paraId="6544B332">
                                  <w:pPr>
                                    <w:spacing w:before="48" w:beforeLines="20" w:after="20"/>
                                    <w:ind w:firstLine="0"/>
                                    <w:jc w:val="left"/>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fldChar w:fldCharType="begin" w:fldLock="1"/>
                                  </w:r>
                                  <w:r>
                                    <w:rPr>
                                      <w:color w:val="000000" w:themeColor="text1"/>
                                      <w:sz w:val="16"/>
                                      <w:szCs w:val="16"/>
                                      <w:lang w:val="en-US"/>
                                      <w14:textFill>
                                        <w14:solidFill>
                                          <w14:schemeClr w14:val="tx1"/>
                                        </w14:solidFill>
                                      </w14:textFill>
                                    </w:rPr>
                                    <w:instrText xml:space="preserve">ADDIN CSL_CITATION {"citationItems":[{"id":"ITEM-1","itemData":{"DOI":"10.1021/acsomega.0c04433","ISSN":"24701343","abstract":"We devised a low-cost mobile electronic nose (e-nose) system using a quartz crystal microbalance (QCM) sensor array functionalized with various polymer-based thin active films (i.e., polyacrylonitrile, poly(vinylidene fluoride), poly(vinyl pyrrolidone), and poly(vinyl acetate)). It works based on the gravimetric detection principle, where the additional mass of the adsorbed molecules on the polymer surface can induce QCM resonance frequency shifts. To collect and process the obtained sensing data sets, a multichannel data acquisition (DAQ) circuitry was developed and calibrated using a function generator resulting in a device frequency resolution of 0.5 Hz. Four prepared QCM sensors demonstrated various sensitivity levels with high reproducibility and consistency under exposure to seven different volatile organic compounds (VOCs). Moreover, two types of machine learning algorithms (i.e., linear discriminant analysis and support vector machine models) were employed to differentiate and classify those tested analytes, in which classification accuracies of up to 98 and 99% could be obtained, respectively. This high-performance e-nose system is expected to be used as a versatile sensing platform for performing reliable qualitative and quantitative analyses in complex gaseous mixtures containing numerous VOCs for early disease diagnosis and environmental quality monitoring.","author":[{"dropping-particle":"","family":"Julian","given":"Trisna","non-dropping-particle":"","parse-names":false,"suffix":""},{"dropping-particle":"","family":"Hidayat","given":"Shidiq Nur","non-dropping-particle":"","parse-names":false,"suffix":""},{"dropping-particle":"","family":"Rianjanu","given":"Aditya","non-dropping-particle":"","parse-names":false,"suffix":""},{"dropping-particle":"","family":"Dharmawan","given":"Agus Budi","non-dropping-particle":"","parse-names":false,"suffix":""},{"dropping-particle":"","family":"Wasisto","given":"Hutomo Suryo","non-dropping-particle":"","parse-names":false,"suffix":""},{"dropping-particle":"","family":"Triyana","given":"Kuwat","non-dropping-particle":"","parse-names":false,"suffix":""}],"container-title":"ACS Omega","id":"ITEM-1","issue":"45","issued":{"date-parts":[["2020"]]},"page":"29492-29503","title":"Intelligent Mobile Electronic Nose System Comprising a Hybrid Polymer-Functionalized Quartz Crystal Microbalance Sensor Array","type":"article-journal","volume":"5"},"uris":["http://www.mendeley.com/documents/?uuid=993b2633-4b34-4a1c-af0d-41798d12bd1a"]}],"mendeley":{"formattedCitation":"[18]","plainTextFormattedCitation":"[18]","previouslyFormattedCitation":"[17]"},"properties":{"noteIndex":0},"schema":"https://github.com/citation-style-language/schema/raw/master/csl-citation.json"}</w:instrText>
                                  </w:r>
                                  <w:r>
                                    <w:rPr>
                                      <w:color w:val="000000" w:themeColor="text1"/>
                                      <w:sz w:val="16"/>
                                      <w:szCs w:val="16"/>
                                      <w:lang w:val="en-US"/>
                                      <w14:textFill>
                                        <w14:solidFill>
                                          <w14:schemeClr w14:val="tx1"/>
                                        </w14:solidFill>
                                      </w14:textFill>
                                    </w:rPr>
                                    <w:fldChar w:fldCharType="separate"/>
                                  </w:r>
                                  <w:r>
                                    <w:rPr>
                                      <w:color w:val="000000" w:themeColor="text1"/>
                                      <w:sz w:val="16"/>
                                      <w:szCs w:val="16"/>
                                      <w:lang w:val="en-US"/>
                                      <w14:textFill>
                                        <w14:solidFill>
                                          <w14:schemeClr w14:val="tx1"/>
                                        </w14:solidFill>
                                      </w14:textFill>
                                    </w:rPr>
                                    <w:t>[18]</w:t>
                                  </w:r>
                                  <w:r>
                                    <w:rPr>
                                      <w:color w:val="000000" w:themeColor="text1"/>
                                      <w:sz w:val="16"/>
                                      <w:szCs w:val="16"/>
                                      <w:lang w:val="en-US"/>
                                      <w14:textFill>
                                        <w14:solidFill>
                                          <w14:schemeClr w14:val="tx1"/>
                                        </w14:solidFill>
                                      </w14:textFill>
                                    </w:rPr>
                                    <w:fldChar w:fldCharType="end"/>
                                  </w:r>
                                </w:p>
                              </w:tc>
                            </w:tr>
                            <w:tr w14:paraId="5D37E4A1">
                              <w:tblPrEx>
                                <w:tblCellMar>
                                  <w:top w:w="0" w:type="dxa"/>
                                  <w:left w:w="40" w:type="dxa"/>
                                  <w:bottom w:w="0" w:type="dxa"/>
                                  <w:right w:w="40" w:type="dxa"/>
                                </w:tblCellMar>
                              </w:tblPrEx>
                              <w:trPr>
                                <w:gridBefore w:val="1"/>
                                <w:wBefore w:w="22" w:type="pct"/>
                                <w:trHeight w:val="126" w:hRule="atLeast"/>
                              </w:trPr>
                              <w:tc>
                                <w:tcPr>
                                  <w:tcW w:w="915" w:type="pct"/>
                                </w:tcPr>
                                <w:p w14:paraId="57FA3E22">
                                  <w:pPr>
                                    <w:spacing w:before="48" w:beforeLines="20" w:after="20"/>
                                    <w:ind w:firstLine="0"/>
                                    <w:jc w:val="left"/>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t>10 MHz Gold Electrode</w:t>
                                  </w:r>
                                </w:p>
                              </w:tc>
                              <w:tc>
                                <w:tcPr>
                                  <w:tcW w:w="762" w:type="pct"/>
                                </w:tcPr>
                                <w:p w14:paraId="7E45EC0D">
                                  <w:pPr>
                                    <w:spacing w:before="48" w:beforeLines="20" w:after="20"/>
                                    <w:ind w:firstLine="0"/>
                                    <w:jc w:val="left"/>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t>PVP</w:t>
                                  </w:r>
                                </w:p>
                              </w:tc>
                              <w:tc>
                                <w:tcPr>
                                  <w:tcW w:w="991" w:type="pct"/>
                                </w:tcPr>
                                <w:p w14:paraId="4AFA5EB5">
                                  <w:pPr>
                                    <w:spacing w:before="48" w:beforeLines="20" w:after="20"/>
                                    <w:ind w:firstLine="0"/>
                                    <w:jc w:val="left"/>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t>Spin coating</w:t>
                                  </w:r>
                                </w:p>
                              </w:tc>
                              <w:tc>
                                <w:tcPr>
                                  <w:tcW w:w="510" w:type="pct"/>
                                </w:tcPr>
                                <w:p w14:paraId="509829EF">
                                  <w:pPr>
                                    <w:spacing w:before="48" w:beforeLines="20" w:after="20"/>
                                    <w:ind w:firstLine="0"/>
                                    <w:jc w:val="left"/>
                                    <w:rPr>
                                      <w:color w:val="000000" w:themeColor="text1"/>
                                      <w:sz w:val="16"/>
                                      <w:szCs w:val="16"/>
                                      <w:lang w:val="en-US"/>
                                      <w14:textFill>
                                        <w14:solidFill>
                                          <w14:schemeClr w14:val="tx1"/>
                                        </w14:solidFill>
                                      </w14:textFill>
                                    </w:rPr>
                                  </w:pPr>
                                  <w:r>
                                    <w:rPr>
                                      <w:color w:val="000000" w:themeColor="text1"/>
                                      <w:sz w:val="16"/>
                                      <w:szCs w:val="16"/>
                                      <w:lang w:val="zh-CN"/>
                                      <w14:textFill>
                                        <w14:solidFill>
                                          <w14:schemeClr w14:val="tx1"/>
                                        </w14:solidFill>
                                      </w14:textFill>
                                    </w:rPr>
                                    <w:t>–</w:t>
                                  </w:r>
                                </w:p>
                              </w:tc>
                              <w:tc>
                                <w:tcPr>
                                  <w:tcW w:w="598" w:type="pct"/>
                                </w:tcPr>
                                <w:p w14:paraId="08D9BFFC">
                                  <w:pPr>
                                    <w:spacing w:before="48" w:beforeLines="20" w:after="20"/>
                                    <w:ind w:firstLine="0"/>
                                    <w:jc w:val="left"/>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t>~2.00</w:t>
                                  </w:r>
                                </w:p>
                              </w:tc>
                              <w:tc>
                                <w:tcPr>
                                  <w:tcW w:w="439" w:type="pct"/>
                                </w:tcPr>
                                <w:p w14:paraId="2411088E">
                                  <w:pPr>
                                    <w:spacing w:before="48" w:beforeLines="20" w:after="20"/>
                                    <w:ind w:firstLine="0"/>
                                    <w:jc w:val="left"/>
                                    <w:rPr>
                                      <w:color w:val="000000" w:themeColor="text1"/>
                                      <w:sz w:val="16"/>
                                      <w:szCs w:val="16"/>
                                      <w:lang w:val="en-US"/>
                                      <w14:textFill>
                                        <w14:solidFill>
                                          <w14:schemeClr w14:val="tx1"/>
                                        </w14:solidFill>
                                      </w14:textFill>
                                    </w:rPr>
                                  </w:pPr>
                                  <w:r>
                                    <w:rPr>
                                      <w:color w:val="000000" w:themeColor="text1"/>
                                      <w:sz w:val="16"/>
                                      <w:szCs w:val="16"/>
                                      <w:lang w:val="zh-CN"/>
                                      <w14:textFill>
                                        <w14:solidFill>
                                          <w14:schemeClr w14:val="tx1"/>
                                        </w14:solidFill>
                                      </w14:textFill>
                                    </w:rPr>
                                    <w:t>–</w:t>
                                  </w:r>
                                </w:p>
                              </w:tc>
                              <w:tc>
                                <w:tcPr>
                                  <w:tcW w:w="349" w:type="pct"/>
                                </w:tcPr>
                                <w:p w14:paraId="2EA8EA86">
                                  <w:pPr>
                                    <w:spacing w:before="48" w:beforeLines="20" w:after="20"/>
                                    <w:ind w:firstLine="0"/>
                                    <w:jc w:val="left"/>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t>2020</w:t>
                                  </w:r>
                                </w:p>
                              </w:tc>
                              <w:tc>
                                <w:tcPr>
                                  <w:tcW w:w="414" w:type="pct"/>
                                  <w:gridSpan w:val="2"/>
                                </w:tcPr>
                                <w:p w14:paraId="045C7872">
                                  <w:pPr>
                                    <w:spacing w:before="48" w:beforeLines="20" w:after="20"/>
                                    <w:ind w:firstLine="0"/>
                                    <w:jc w:val="left"/>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fldChar w:fldCharType="begin" w:fldLock="1"/>
                                  </w:r>
                                  <w:r>
                                    <w:rPr>
                                      <w:color w:val="000000" w:themeColor="text1"/>
                                      <w:sz w:val="16"/>
                                      <w:szCs w:val="16"/>
                                      <w:lang w:val="en-US"/>
                                      <w14:textFill>
                                        <w14:solidFill>
                                          <w14:schemeClr w14:val="tx1"/>
                                        </w14:solidFill>
                                      </w14:textFill>
                                    </w:rPr>
                                    <w:instrText xml:space="preserve">ADDIN CSL_CITATION {"citationItems":[{"id":"ITEM-1","itemData":{"DOI":"10.1021/acsomega.0c04433","ISSN":"24701343","abstract":"We devised a low-cost mobile electronic nose (e-nose) system using a quartz crystal microbalance (QCM) sensor array functionalized with various polymer-based thin active films (i.e., polyacrylonitrile, poly(vinylidene fluoride), poly(vinyl pyrrolidone), and poly(vinyl acetate)). It works based on the gravimetric detection principle, where the additional mass of the adsorbed molecules on the polymer surface can induce QCM resonance frequency shifts. To collect and process the obtained sensing data sets, a multichannel data acquisition (DAQ) circuitry was developed and calibrated using a function generator resulting in a device frequency resolution of 0.5 Hz. Four prepared QCM sensors demonstrated various sensitivity levels with high reproducibility and consistency under exposure to seven different volatile organic compounds (VOCs). Moreover, two types of machine learning algorithms (i.e., linear discriminant analysis and support vector machine models) were employed to differentiate and classify those tested analytes, in which classification accuracies of up to 98 and 99% could be obtained, respectively. This high-performance e-nose system is expected to be used as a versatile sensing platform for performing reliable qualitative and quantitative analyses in complex gaseous mixtures containing numerous VOCs for early disease diagnosis and environmental quality monitoring.","author":[{"dropping-particle":"","family":"Julian","given":"Trisna","non-dropping-particle":"","parse-names":false,"suffix":""},{"dropping-particle":"","family":"Hidayat","given":"Shidiq Nur","non-dropping-particle":"","parse-names":false,"suffix":""},{"dropping-particle":"","family":"Rianjanu","given":"Aditya","non-dropping-particle":"","parse-names":false,"suffix":""},{"dropping-particle":"","family":"Dharmawan","given":"Agus Budi","non-dropping-particle":"","parse-names":false,"suffix":""},{"dropping-particle":"","family":"Wasisto","given":"Hutomo Suryo","non-dropping-particle":"","parse-names":false,"suffix":""},{"dropping-particle":"","family":"Triyana","given":"Kuwat","non-dropping-particle":"","parse-names":false,"suffix":""}],"container-title":"ACS Omega","id":"ITEM-1","issue":"45","issued":{"date-parts":[["2020"]]},"page":"29492-29503","title":"Intelligent Mobile Electronic Nose System Comprising a Hybrid Polymer-Functionalized Quartz Crystal Microbalance Sensor Array","type":"article-journal","volume":"5"},"uris":["http://www.mendeley.com/documents/?uuid=993b2633-4b34-4a1c-af0d-41798d12bd1a"]}],"mendeley":{"formattedCitation":"[18]","plainTextFormattedCitation":"[18]","previouslyFormattedCitation":"[17]"},"properties":{"noteIndex":0},"schema":"https://github.com/citation-style-language/schema/raw/master/csl-citation.json"}</w:instrText>
                                  </w:r>
                                  <w:r>
                                    <w:rPr>
                                      <w:color w:val="000000" w:themeColor="text1"/>
                                      <w:sz w:val="16"/>
                                      <w:szCs w:val="16"/>
                                      <w:lang w:val="en-US"/>
                                      <w14:textFill>
                                        <w14:solidFill>
                                          <w14:schemeClr w14:val="tx1"/>
                                        </w14:solidFill>
                                      </w14:textFill>
                                    </w:rPr>
                                    <w:fldChar w:fldCharType="separate"/>
                                  </w:r>
                                  <w:r>
                                    <w:rPr>
                                      <w:color w:val="000000" w:themeColor="text1"/>
                                      <w:sz w:val="16"/>
                                      <w:szCs w:val="16"/>
                                      <w:lang w:val="en-US"/>
                                      <w14:textFill>
                                        <w14:solidFill>
                                          <w14:schemeClr w14:val="tx1"/>
                                        </w14:solidFill>
                                      </w14:textFill>
                                    </w:rPr>
                                    <w:t>[18]</w:t>
                                  </w:r>
                                  <w:r>
                                    <w:rPr>
                                      <w:color w:val="000000" w:themeColor="text1"/>
                                      <w:sz w:val="16"/>
                                      <w:szCs w:val="16"/>
                                      <w:lang w:val="en-US"/>
                                      <w14:textFill>
                                        <w14:solidFill>
                                          <w14:schemeClr w14:val="tx1"/>
                                        </w14:solidFill>
                                      </w14:textFill>
                                    </w:rPr>
                                    <w:fldChar w:fldCharType="end"/>
                                  </w:r>
                                </w:p>
                              </w:tc>
                            </w:tr>
                            <w:tr w14:paraId="00919056">
                              <w:tblPrEx>
                                <w:tblCellMar>
                                  <w:top w:w="0" w:type="dxa"/>
                                  <w:left w:w="40" w:type="dxa"/>
                                  <w:bottom w:w="0" w:type="dxa"/>
                                  <w:right w:w="40" w:type="dxa"/>
                                </w:tblCellMar>
                              </w:tblPrEx>
                              <w:trPr>
                                <w:gridBefore w:val="1"/>
                                <w:wBefore w:w="22" w:type="pct"/>
                                <w:trHeight w:val="126" w:hRule="atLeast"/>
                              </w:trPr>
                              <w:tc>
                                <w:tcPr>
                                  <w:tcW w:w="915" w:type="pct"/>
                                </w:tcPr>
                                <w:p w14:paraId="5E3C7DCC">
                                  <w:pPr>
                                    <w:spacing w:before="48" w:beforeLines="20" w:after="20"/>
                                    <w:ind w:firstLine="0"/>
                                    <w:jc w:val="left"/>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t>10 MHz Gold Electrode</w:t>
                                  </w:r>
                                </w:p>
                              </w:tc>
                              <w:tc>
                                <w:tcPr>
                                  <w:tcW w:w="762" w:type="pct"/>
                                </w:tcPr>
                                <w:p w14:paraId="2E248885">
                                  <w:pPr>
                                    <w:spacing w:before="48" w:beforeLines="20" w:after="20"/>
                                    <w:ind w:firstLine="0"/>
                                    <w:jc w:val="left"/>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t xml:space="preserve">PVAc </w:t>
                                  </w:r>
                                </w:p>
                              </w:tc>
                              <w:tc>
                                <w:tcPr>
                                  <w:tcW w:w="991" w:type="pct"/>
                                </w:tcPr>
                                <w:p w14:paraId="4B62668E">
                                  <w:pPr>
                                    <w:spacing w:before="48" w:beforeLines="20" w:after="20"/>
                                    <w:ind w:firstLine="0"/>
                                    <w:jc w:val="left"/>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t>Spin coating</w:t>
                                  </w:r>
                                </w:p>
                              </w:tc>
                              <w:tc>
                                <w:tcPr>
                                  <w:tcW w:w="510" w:type="pct"/>
                                </w:tcPr>
                                <w:p w14:paraId="11212578">
                                  <w:pPr>
                                    <w:spacing w:before="48" w:beforeLines="20" w:after="20"/>
                                    <w:ind w:firstLine="0"/>
                                    <w:jc w:val="left"/>
                                    <w:rPr>
                                      <w:color w:val="000000" w:themeColor="text1"/>
                                      <w:sz w:val="16"/>
                                      <w:szCs w:val="16"/>
                                      <w:lang w:val="en-US"/>
                                      <w14:textFill>
                                        <w14:solidFill>
                                          <w14:schemeClr w14:val="tx1"/>
                                        </w14:solidFill>
                                      </w14:textFill>
                                    </w:rPr>
                                  </w:pPr>
                                  <w:r>
                                    <w:rPr>
                                      <w:color w:val="000000" w:themeColor="text1"/>
                                      <w:sz w:val="16"/>
                                      <w:szCs w:val="16"/>
                                      <w:lang w:val="zh-CN"/>
                                      <w14:textFill>
                                        <w14:solidFill>
                                          <w14:schemeClr w14:val="tx1"/>
                                        </w14:solidFill>
                                      </w14:textFill>
                                    </w:rPr>
                                    <w:t>–</w:t>
                                  </w:r>
                                </w:p>
                              </w:tc>
                              <w:tc>
                                <w:tcPr>
                                  <w:tcW w:w="598" w:type="pct"/>
                                </w:tcPr>
                                <w:p w14:paraId="7EA5E581">
                                  <w:pPr>
                                    <w:spacing w:before="48" w:beforeLines="20" w:after="20"/>
                                    <w:ind w:firstLine="0"/>
                                    <w:jc w:val="left"/>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t>~2.50</w:t>
                                  </w:r>
                                </w:p>
                              </w:tc>
                              <w:tc>
                                <w:tcPr>
                                  <w:tcW w:w="439" w:type="pct"/>
                                </w:tcPr>
                                <w:p w14:paraId="53792F81">
                                  <w:pPr>
                                    <w:spacing w:before="48" w:beforeLines="20" w:after="20"/>
                                    <w:ind w:firstLine="0"/>
                                    <w:jc w:val="left"/>
                                    <w:rPr>
                                      <w:color w:val="000000" w:themeColor="text1"/>
                                      <w:sz w:val="16"/>
                                      <w:szCs w:val="16"/>
                                      <w:lang w:val="en-US"/>
                                      <w14:textFill>
                                        <w14:solidFill>
                                          <w14:schemeClr w14:val="tx1"/>
                                        </w14:solidFill>
                                      </w14:textFill>
                                    </w:rPr>
                                  </w:pPr>
                                  <w:r>
                                    <w:rPr>
                                      <w:color w:val="000000" w:themeColor="text1"/>
                                      <w:sz w:val="16"/>
                                      <w:szCs w:val="16"/>
                                      <w:lang w:val="zh-CN"/>
                                      <w14:textFill>
                                        <w14:solidFill>
                                          <w14:schemeClr w14:val="tx1"/>
                                        </w14:solidFill>
                                      </w14:textFill>
                                    </w:rPr>
                                    <w:t>–</w:t>
                                  </w:r>
                                </w:p>
                              </w:tc>
                              <w:tc>
                                <w:tcPr>
                                  <w:tcW w:w="349" w:type="pct"/>
                                </w:tcPr>
                                <w:p w14:paraId="60E9A8CA">
                                  <w:pPr>
                                    <w:spacing w:before="48" w:beforeLines="20" w:after="20"/>
                                    <w:ind w:firstLine="0"/>
                                    <w:jc w:val="left"/>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t>2020</w:t>
                                  </w:r>
                                </w:p>
                              </w:tc>
                              <w:tc>
                                <w:tcPr>
                                  <w:tcW w:w="414" w:type="pct"/>
                                  <w:gridSpan w:val="2"/>
                                </w:tcPr>
                                <w:p w14:paraId="215E6A36">
                                  <w:pPr>
                                    <w:spacing w:before="48" w:beforeLines="20" w:after="20"/>
                                    <w:ind w:firstLine="0"/>
                                    <w:jc w:val="left"/>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fldChar w:fldCharType="begin" w:fldLock="1"/>
                                  </w:r>
                                  <w:r>
                                    <w:rPr>
                                      <w:color w:val="000000" w:themeColor="text1"/>
                                      <w:sz w:val="16"/>
                                      <w:szCs w:val="16"/>
                                      <w:lang w:val="en-US"/>
                                      <w14:textFill>
                                        <w14:solidFill>
                                          <w14:schemeClr w14:val="tx1"/>
                                        </w14:solidFill>
                                      </w14:textFill>
                                    </w:rPr>
                                    <w:instrText xml:space="preserve">ADDIN CSL_CITATION {"citationItems":[{"id":"ITEM-1","itemData":{"DOI":"10.1021/acsomega.0c04433","ISSN":"24701343","abstract":"We devised a low-cost mobile electronic nose (e-nose) system using a quartz crystal microbalance (QCM) sensor array functionalized with various polymer-based thin active films (i.e., polyacrylonitrile, poly(vinylidene fluoride), poly(vinyl pyrrolidone), and poly(vinyl acetate)). It works based on the gravimetric detection principle, where the additional mass of the adsorbed molecules on the polymer surface can induce QCM resonance frequency shifts. To collect and process the obtained sensing data sets, a multichannel data acquisition (DAQ) circuitry was developed and calibrated using a function generator resulting in a device frequency resolution of 0.5 Hz. Four prepared QCM sensors demonstrated various sensitivity levels with high reproducibility and consistency under exposure to seven different volatile organic compounds (VOCs). Moreover, two types of machine learning algorithms (i.e., linear discriminant analysis and support vector machine models) were employed to differentiate and classify those tested analytes, in which classification accuracies of up to 98 and 99% could be obtained, respectively. This high-performance e-nose system is expected to be used as a versatile sensing platform for performing reliable qualitative and quantitative analyses in complex gaseous mixtures containing numerous VOCs for early disease diagnosis and environmental quality monitoring.","author":[{"dropping-particle":"","family":"Julian","given":"Trisna","non-dropping-particle":"","parse-names":false,"suffix":""},{"dropping-particle":"","family":"Hidayat","given":"Shidiq Nur","non-dropping-particle":"","parse-names":false,"suffix":""},{"dropping-particle":"","family":"Rianjanu","given":"Aditya","non-dropping-particle":"","parse-names":false,"suffix":""},{"dropping-particle":"","family":"Dharmawan","given":"Agus Budi","non-dropping-particle":"","parse-names":false,"suffix":""},{"dropping-particle":"","family":"Wasisto","given":"Hutomo Suryo","non-dropping-particle":"","parse-names":false,"suffix":""},{"dropping-particle":"","family":"Triyana","given":"Kuwat","non-dropping-particle":"","parse-names":false,"suffix":""}],"container-title":"ACS Omega","id":"ITEM-1","issue":"45","issued":{"date-parts":[["2020"]]},"page":"29492-29503","title":"Intelligent Mobile Electronic Nose System Comprising a Hybrid Polymer-Functionalized Quartz Crystal Microbalance Sensor Array","type":"article-journal","volume":"5"},"uris":["http://www.mendeley.com/documents/?uuid=993b2633-4b34-4a1c-af0d-41798d12bd1a"]}],"mendeley":{"formattedCitation":"[18]","plainTextFormattedCitation":"[18]","previouslyFormattedCitation":"[17]"},"properties":{"noteIndex":0},"schema":"https://github.com/citation-style-language/schema/raw/master/csl-citation.json"}</w:instrText>
                                  </w:r>
                                  <w:r>
                                    <w:rPr>
                                      <w:color w:val="000000" w:themeColor="text1"/>
                                      <w:sz w:val="16"/>
                                      <w:szCs w:val="16"/>
                                      <w:lang w:val="en-US"/>
                                      <w14:textFill>
                                        <w14:solidFill>
                                          <w14:schemeClr w14:val="tx1"/>
                                        </w14:solidFill>
                                      </w14:textFill>
                                    </w:rPr>
                                    <w:fldChar w:fldCharType="separate"/>
                                  </w:r>
                                  <w:r>
                                    <w:rPr>
                                      <w:color w:val="000000" w:themeColor="text1"/>
                                      <w:sz w:val="16"/>
                                      <w:szCs w:val="16"/>
                                      <w:lang w:val="en-US"/>
                                      <w14:textFill>
                                        <w14:solidFill>
                                          <w14:schemeClr w14:val="tx1"/>
                                        </w14:solidFill>
                                      </w14:textFill>
                                    </w:rPr>
                                    <w:t>[18]</w:t>
                                  </w:r>
                                  <w:r>
                                    <w:rPr>
                                      <w:color w:val="000000" w:themeColor="text1"/>
                                      <w:sz w:val="16"/>
                                      <w:szCs w:val="16"/>
                                      <w:lang w:val="en-US"/>
                                      <w14:textFill>
                                        <w14:solidFill>
                                          <w14:schemeClr w14:val="tx1"/>
                                        </w14:solidFill>
                                      </w14:textFill>
                                    </w:rPr>
                                    <w:fldChar w:fldCharType="end"/>
                                  </w:r>
                                </w:p>
                              </w:tc>
                            </w:tr>
                            <w:tr w14:paraId="25B62540">
                              <w:tblPrEx>
                                <w:tblCellMar>
                                  <w:top w:w="0" w:type="dxa"/>
                                  <w:left w:w="40" w:type="dxa"/>
                                  <w:bottom w:w="0" w:type="dxa"/>
                                  <w:right w:w="40" w:type="dxa"/>
                                </w:tblCellMar>
                              </w:tblPrEx>
                              <w:trPr>
                                <w:gridBefore w:val="1"/>
                                <w:wBefore w:w="22" w:type="pct"/>
                                <w:trHeight w:val="234" w:hRule="atLeast"/>
                              </w:trPr>
                              <w:tc>
                                <w:tcPr>
                                  <w:tcW w:w="915" w:type="pct"/>
                                </w:tcPr>
                                <w:p w14:paraId="35D41D72">
                                  <w:pPr>
                                    <w:spacing w:before="48" w:beforeLines="20" w:after="20"/>
                                    <w:ind w:firstLine="0"/>
                                    <w:jc w:val="left"/>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t>5 MHz</w:t>
                                  </w:r>
                                </w:p>
                              </w:tc>
                              <w:tc>
                                <w:tcPr>
                                  <w:tcW w:w="762" w:type="pct"/>
                                </w:tcPr>
                                <w:p w14:paraId="52BF29D9">
                                  <w:pPr>
                                    <w:spacing w:before="48" w:beforeLines="20" w:after="20"/>
                                    <w:ind w:firstLine="0"/>
                                    <w:jc w:val="left"/>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t>PEMA–DIOA (5 %)</w:t>
                                  </w:r>
                                </w:p>
                              </w:tc>
                              <w:tc>
                                <w:tcPr>
                                  <w:tcW w:w="991" w:type="pct"/>
                                </w:tcPr>
                                <w:p w14:paraId="75E55BAB">
                                  <w:pPr>
                                    <w:spacing w:before="48" w:beforeLines="20" w:after="20"/>
                                    <w:ind w:firstLine="0"/>
                                    <w:jc w:val="left"/>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t>Spin coating</w:t>
                                  </w:r>
                                </w:p>
                              </w:tc>
                              <w:tc>
                                <w:tcPr>
                                  <w:tcW w:w="510" w:type="pct"/>
                                </w:tcPr>
                                <w:p w14:paraId="2E6CBECB">
                                  <w:pPr>
                                    <w:spacing w:before="48" w:beforeLines="20" w:after="20"/>
                                    <w:ind w:firstLine="0"/>
                                    <w:jc w:val="left"/>
                                    <w:rPr>
                                      <w:color w:val="000000" w:themeColor="text1"/>
                                      <w:sz w:val="16"/>
                                      <w:szCs w:val="16"/>
                                      <w:lang w:val="en-US"/>
                                      <w14:textFill>
                                        <w14:solidFill>
                                          <w14:schemeClr w14:val="tx1"/>
                                        </w14:solidFill>
                                      </w14:textFill>
                                    </w:rPr>
                                  </w:pPr>
                                  <w:r>
                                    <w:rPr>
                                      <w:color w:val="000000" w:themeColor="text1"/>
                                      <w:sz w:val="16"/>
                                      <w:szCs w:val="16"/>
                                      <w:lang w:val="zh-CN"/>
                                      <w14:textFill>
                                        <w14:solidFill>
                                          <w14:schemeClr w14:val="tx1"/>
                                        </w14:solidFill>
                                      </w14:textFill>
                                    </w:rPr>
                                    <w:t>–</w:t>
                                  </w:r>
                                </w:p>
                              </w:tc>
                              <w:tc>
                                <w:tcPr>
                                  <w:tcW w:w="598" w:type="pct"/>
                                </w:tcPr>
                                <w:p w14:paraId="794FEEAC">
                                  <w:pPr>
                                    <w:spacing w:before="48" w:beforeLines="20" w:after="20"/>
                                    <w:ind w:firstLine="0"/>
                                    <w:jc w:val="left"/>
                                    <w:rPr>
                                      <w:color w:val="000000" w:themeColor="text1"/>
                                      <w:sz w:val="16"/>
                                      <w:szCs w:val="16"/>
                                      <w:lang w:val="en-US"/>
                                      <w14:textFill>
                                        <w14:solidFill>
                                          <w14:schemeClr w14:val="tx1"/>
                                        </w14:solidFill>
                                      </w14:textFill>
                                    </w:rPr>
                                  </w:pPr>
                                  <w:r>
                                    <w:rPr>
                                      <w:color w:val="000000" w:themeColor="text1"/>
                                      <w:sz w:val="16"/>
                                      <w:szCs w:val="16"/>
                                      <w:lang w:val="zh-CN"/>
                                      <w14:textFill>
                                        <w14:solidFill>
                                          <w14:schemeClr w14:val="tx1"/>
                                        </w14:solidFill>
                                      </w14:textFill>
                                    </w:rPr>
                                    <w:t>–</w:t>
                                  </w:r>
                                </w:p>
                              </w:tc>
                              <w:tc>
                                <w:tcPr>
                                  <w:tcW w:w="439" w:type="pct"/>
                                </w:tcPr>
                                <w:p w14:paraId="3ECC17BD">
                                  <w:pPr>
                                    <w:spacing w:before="48" w:beforeLines="20" w:after="20"/>
                                    <w:ind w:firstLine="0"/>
                                    <w:jc w:val="left"/>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t>220</w:t>
                                  </w:r>
                                </w:p>
                              </w:tc>
                              <w:tc>
                                <w:tcPr>
                                  <w:tcW w:w="349" w:type="pct"/>
                                </w:tcPr>
                                <w:p w14:paraId="5CFB6301">
                                  <w:pPr>
                                    <w:spacing w:before="48" w:beforeLines="20" w:after="20"/>
                                    <w:ind w:firstLine="0"/>
                                    <w:jc w:val="left"/>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t>2021</w:t>
                                  </w:r>
                                </w:p>
                              </w:tc>
                              <w:tc>
                                <w:tcPr>
                                  <w:tcW w:w="414" w:type="pct"/>
                                  <w:gridSpan w:val="2"/>
                                </w:tcPr>
                                <w:p w14:paraId="204FDB59">
                                  <w:pPr>
                                    <w:spacing w:before="48" w:beforeLines="20" w:after="20"/>
                                    <w:ind w:firstLine="0"/>
                                    <w:jc w:val="left"/>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fldChar w:fldCharType="begin" w:fldLock="1"/>
                                  </w:r>
                                  <w:r>
                                    <w:rPr>
                                      <w:color w:val="000000" w:themeColor="text1"/>
                                      <w:sz w:val="16"/>
                                      <w:szCs w:val="16"/>
                                      <w:lang w:val="en-US"/>
                                      <w14:textFill>
                                        <w14:solidFill>
                                          <w14:schemeClr w14:val="tx1"/>
                                        </w14:solidFill>
                                      </w14:textFill>
                                    </w:rPr>
                                    <w:instrText xml:space="preserve">ADDIN CSL_CITATION {"citationItems":[{"id":"ITEM-1","itemData":{"DOI":"10.3390/s21165667","abstract":"Sensing films based on polymer–plasticizer coatings have been developed to detect volatile organic compounds (VOCs) in the atmosphere at low concentrations (ppm) using quartz crystal microbalances (QCMs). Of particular interest in this work are the VOCs benzene, ethylbenzene, and toluene which, along with xylene, are collectively referred to as BTEX. The combinations of four glassy polymers with five plasticizers were studied as prospective sensor films for this application, with PEMA-DINCH (5%) and PEMA-DIOA (5%) demonstrating optimal performance. This work shows how the sensitivity and selectivity of a glassy polymer film for BTEX detection can be altered by adding a precise amount and type of plasticizer. To quantify the film saturation dynamics and model the absorption of BTEX analyte molecules into the bulk of the sensing film, a diffusion study was performed in which the frequency–time curve obtained via QCM was correlated with gas-phase analyte composition and the infinite dilution partition coefficients of each constituent. The model was able to quantify the respective concentrations of each analyte from binary and ternary mixtures based on the difference in response time (τ) values using a single polymer–plasticizer film as opposed to the traditional approach of using a sensor array. This work presents a set of polymer–plasticizer coatings that can be used for detecting and quantifying the BTEX in air, and discusses the selection of an optimum film based on τ, infinite dilution partition coefficients, and stability over a period of time.","author":[{"dropping-particle":"","family":"Iyer","given":"Abhijeet","non-dropping-particle":"","parse-names":false,"suffix":""},{"dropping-particle":"","family":"Mitevska","given":"Veselinka","non-dropping-particle":"","parse-names":false,"suffix":""},{"dropping-particle":"","family":"Samuelson","given":"Jonathan","non-dropping-particle":"","parse-names":false,"suffix":""},{"dropping-particle":"","family":"Campbell","given":"Scott","non-dropping-particle":"","parse-names":false,"suffix":""},{"dropping-particle":"","family":"Bhethanabotla","given":"Venkat R","non-dropping-particle":"","parse-names":false,"suffix":""}],"container-title":"Sensors","id":"ITEM-1","issue":"5667","issued":{"date-parts":[["2021"]]},"page":"1-14","title":"Polymer – Plasticizer Coatings for BTEX Detection Using Quartz Crystal Microbalance","type":"article-journal","volume":"21"},"uris":["http://www.mendeley.com/documents/?uuid=74c3b811-b4fa-4e2d-9f7a-da9bbff0adcd"]}],"mendeley":{"formattedCitation":"[19]","plainTextFormattedCitation":"[19]","previouslyFormattedCitation":"[18]"},"properties":{"noteIndex":0},"schema":"https://github.com/citation-style-language/schema/raw/master/csl-citation.json"}</w:instrText>
                                  </w:r>
                                  <w:r>
                                    <w:rPr>
                                      <w:color w:val="000000" w:themeColor="text1"/>
                                      <w:sz w:val="16"/>
                                      <w:szCs w:val="16"/>
                                      <w:lang w:val="en-US"/>
                                      <w14:textFill>
                                        <w14:solidFill>
                                          <w14:schemeClr w14:val="tx1"/>
                                        </w14:solidFill>
                                      </w14:textFill>
                                    </w:rPr>
                                    <w:fldChar w:fldCharType="separate"/>
                                  </w:r>
                                  <w:r>
                                    <w:rPr>
                                      <w:color w:val="000000" w:themeColor="text1"/>
                                      <w:sz w:val="16"/>
                                      <w:szCs w:val="16"/>
                                      <w:lang w:val="en-US"/>
                                      <w14:textFill>
                                        <w14:solidFill>
                                          <w14:schemeClr w14:val="tx1"/>
                                        </w14:solidFill>
                                      </w14:textFill>
                                    </w:rPr>
                                    <w:t>[19]</w:t>
                                  </w:r>
                                  <w:r>
                                    <w:rPr>
                                      <w:color w:val="000000" w:themeColor="text1"/>
                                      <w:sz w:val="16"/>
                                      <w:szCs w:val="16"/>
                                      <w:lang w:val="en-US"/>
                                      <w14:textFill>
                                        <w14:solidFill>
                                          <w14:schemeClr w14:val="tx1"/>
                                        </w14:solidFill>
                                      </w14:textFill>
                                    </w:rPr>
                                    <w:fldChar w:fldCharType="end"/>
                                  </w:r>
                                </w:p>
                              </w:tc>
                            </w:tr>
                            <w:tr w14:paraId="758F0E40">
                              <w:tblPrEx>
                                <w:tblCellMar>
                                  <w:top w:w="0" w:type="dxa"/>
                                  <w:left w:w="40" w:type="dxa"/>
                                  <w:bottom w:w="0" w:type="dxa"/>
                                  <w:right w:w="40" w:type="dxa"/>
                                </w:tblCellMar>
                              </w:tblPrEx>
                              <w:trPr>
                                <w:gridBefore w:val="1"/>
                                <w:wBefore w:w="22" w:type="pct"/>
                                <w:trHeight w:val="234" w:hRule="atLeast"/>
                              </w:trPr>
                              <w:tc>
                                <w:tcPr>
                                  <w:tcW w:w="915" w:type="pct"/>
                                </w:tcPr>
                                <w:p w14:paraId="659DF00B">
                                  <w:pPr>
                                    <w:spacing w:before="48" w:beforeLines="20" w:after="20"/>
                                    <w:ind w:firstLine="0"/>
                                    <w:jc w:val="left"/>
                                    <w:rPr>
                                      <w:color w:val="000000" w:themeColor="text1"/>
                                      <w:sz w:val="16"/>
                                      <w:szCs w:val="16"/>
                                      <w:lang w:val="en-US"/>
                                      <w14:textFill>
                                        <w14:solidFill>
                                          <w14:schemeClr w14:val="tx1"/>
                                        </w14:solidFill>
                                      </w14:textFill>
                                    </w:rPr>
                                  </w:pPr>
                                  <w:r>
                                    <w:rPr>
                                      <w:color w:val="000000" w:themeColor="text1"/>
                                      <w:sz w:val="16"/>
                                      <w:szCs w:val="16"/>
                                      <w:lang w:val="zh-CN"/>
                                      <w14:textFill>
                                        <w14:solidFill>
                                          <w14:schemeClr w14:val="tx1"/>
                                        </w14:solidFill>
                                      </w14:textFill>
                                    </w:rPr>
                                    <w:t>–</w:t>
                                  </w:r>
                                </w:p>
                              </w:tc>
                              <w:tc>
                                <w:tcPr>
                                  <w:tcW w:w="762" w:type="pct"/>
                                </w:tcPr>
                                <w:p w14:paraId="518F9DF8">
                                  <w:pPr>
                                    <w:spacing w:before="48" w:beforeLines="20" w:after="20"/>
                                    <w:ind w:firstLine="0"/>
                                    <w:jc w:val="left"/>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t>PVAc</w:t>
                                  </w:r>
                                </w:p>
                              </w:tc>
                              <w:tc>
                                <w:tcPr>
                                  <w:tcW w:w="991" w:type="pct"/>
                                </w:tcPr>
                                <w:p w14:paraId="1308C377">
                                  <w:pPr>
                                    <w:spacing w:before="48" w:beforeLines="20" w:after="20"/>
                                    <w:ind w:firstLine="0"/>
                                    <w:jc w:val="left"/>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t>Spin coating</w:t>
                                  </w:r>
                                </w:p>
                              </w:tc>
                              <w:tc>
                                <w:tcPr>
                                  <w:tcW w:w="510" w:type="pct"/>
                                </w:tcPr>
                                <w:p w14:paraId="4D72EF53">
                                  <w:pPr>
                                    <w:spacing w:before="48" w:beforeLines="20" w:after="20"/>
                                    <w:ind w:firstLine="0"/>
                                    <w:jc w:val="left"/>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t>0.109</w:t>
                                  </w:r>
                                </w:p>
                              </w:tc>
                              <w:tc>
                                <w:tcPr>
                                  <w:tcW w:w="598" w:type="pct"/>
                                </w:tcPr>
                                <w:p w14:paraId="2C23C6AC">
                                  <w:pPr>
                                    <w:spacing w:before="48" w:beforeLines="20" w:after="20"/>
                                    <w:ind w:firstLine="0"/>
                                    <w:jc w:val="left"/>
                                    <w:rPr>
                                      <w:color w:val="000000" w:themeColor="text1"/>
                                      <w:sz w:val="16"/>
                                      <w:szCs w:val="16"/>
                                      <w:lang w:val="en-US"/>
                                      <w14:textFill>
                                        <w14:solidFill>
                                          <w14:schemeClr w14:val="tx1"/>
                                        </w14:solidFill>
                                      </w14:textFill>
                                    </w:rPr>
                                  </w:pPr>
                                  <w:r>
                                    <w:rPr>
                                      <w:color w:val="000000" w:themeColor="text1"/>
                                      <w:sz w:val="16"/>
                                      <w:szCs w:val="16"/>
                                      <w:lang w:val="zh-CN"/>
                                      <w14:textFill>
                                        <w14:solidFill>
                                          <w14:schemeClr w14:val="tx1"/>
                                        </w14:solidFill>
                                      </w14:textFill>
                                    </w:rPr>
                                    <w:t>–</w:t>
                                  </w:r>
                                </w:p>
                              </w:tc>
                              <w:tc>
                                <w:tcPr>
                                  <w:tcW w:w="439" w:type="pct"/>
                                </w:tcPr>
                                <w:p w14:paraId="166EFCE6">
                                  <w:pPr>
                                    <w:spacing w:before="48" w:beforeLines="20" w:after="20"/>
                                    <w:ind w:firstLine="0"/>
                                    <w:jc w:val="left"/>
                                    <w:rPr>
                                      <w:color w:val="000000" w:themeColor="text1"/>
                                      <w:sz w:val="16"/>
                                      <w:szCs w:val="16"/>
                                      <w:lang w:val="en-US"/>
                                      <w14:textFill>
                                        <w14:solidFill>
                                          <w14:schemeClr w14:val="tx1"/>
                                        </w14:solidFill>
                                      </w14:textFill>
                                    </w:rPr>
                                  </w:pPr>
                                  <w:r>
                                    <w:rPr>
                                      <w:color w:val="000000" w:themeColor="text1"/>
                                      <w:sz w:val="16"/>
                                      <w:szCs w:val="16"/>
                                      <w:lang w:val="zh-CN"/>
                                      <w14:textFill>
                                        <w14:solidFill>
                                          <w14:schemeClr w14:val="tx1"/>
                                        </w14:solidFill>
                                      </w14:textFill>
                                    </w:rPr>
                                    <w:t>–</w:t>
                                  </w:r>
                                </w:p>
                              </w:tc>
                              <w:tc>
                                <w:tcPr>
                                  <w:tcW w:w="349" w:type="pct"/>
                                </w:tcPr>
                                <w:p w14:paraId="5C690100">
                                  <w:pPr>
                                    <w:spacing w:before="48" w:beforeLines="20" w:after="20"/>
                                    <w:ind w:firstLine="0"/>
                                    <w:jc w:val="left"/>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t>2023</w:t>
                                  </w:r>
                                </w:p>
                              </w:tc>
                              <w:tc>
                                <w:tcPr>
                                  <w:tcW w:w="414" w:type="pct"/>
                                  <w:gridSpan w:val="2"/>
                                </w:tcPr>
                                <w:p w14:paraId="27934B69">
                                  <w:pPr>
                                    <w:spacing w:before="48" w:beforeLines="20" w:after="20"/>
                                    <w:ind w:firstLine="0"/>
                                    <w:jc w:val="left"/>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fldChar w:fldCharType="begin" w:fldLock="1"/>
                                  </w:r>
                                  <w:r>
                                    <w:rPr>
                                      <w:color w:val="000000" w:themeColor="text1"/>
                                      <w:sz w:val="16"/>
                                      <w:szCs w:val="16"/>
                                      <w:lang w:val="en-US"/>
                                      <w14:textFill>
                                        <w14:solidFill>
                                          <w14:schemeClr w14:val="tx1"/>
                                        </w14:solidFill>
                                      </w14:textFill>
                                    </w:rPr>
                                    <w:instrText xml:space="preserve">ADDIN CSL_CITATION {"citationItems":[{"id":"ITEM-1","itemData":{"DOI":"10.1109/ICSIMA59853.2023.10373452","author":[{"dropping-particle":"","family":"Das","given":"Alisha","non-dropping-particle":"","parse-names":false,"suffix":""},{"dropping-particle":"","family":"Manjunatha","given":"Roopa","non-dropping-particle":"","parse-names":false,"suffix":""}],"container-title":"2023 IEEE 9th International Conference on Smart Instrumentation, Measurement and Applications (ICSIMA)","id":"ITEM-1","issued":{"date-parts":[["2023"]]},"page":"225-229","title":"Optimization of QCM sensor for BTX detection","type":"paper-conference"},"uris":["http://www.mendeley.com/documents/?uuid=23b3f53b-5819-4c95-bd8f-4b855ea0403b"]}],"mendeley":{"formattedCitation":"[20]","plainTextFormattedCitation":"[20]","previouslyFormattedCitation":"[19]"},"properties":{"noteIndex":0},"schema":"https://github.com/citation-style-language/schema/raw/master/csl-citation.json"}</w:instrText>
                                  </w:r>
                                  <w:r>
                                    <w:rPr>
                                      <w:color w:val="000000" w:themeColor="text1"/>
                                      <w:sz w:val="16"/>
                                      <w:szCs w:val="16"/>
                                      <w:lang w:val="en-US"/>
                                      <w14:textFill>
                                        <w14:solidFill>
                                          <w14:schemeClr w14:val="tx1"/>
                                        </w14:solidFill>
                                      </w14:textFill>
                                    </w:rPr>
                                    <w:fldChar w:fldCharType="separate"/>
                                  </w:r>
                                  <w:r>
                                    <w:rPr>
                                      <w:color w:val="000000" w:themeColor="text1"/>
                                      <w:sz w:val="16"/>
                                      <w:szCs w:val="16"/>
                                      <w:lang w:val="en-US"/>
                                      <w14:textFill>
                                        <w14:solidFill>
                                          <w14:schemeClr w14:val="tx1"/>
                                        </w14:solidFill>
                                      </w14:textFill>
                                    </w:rPr>
                                    <w:t>[20]</w:t>
                                  </w:r>
                                  <w:r>
                                    <w:rPr>
                                      <w:color w:val="000000" w:themeColor="text1"/>
                                      <w:sz w:val="16"/>
                                      <w:szCs w:val="16"/>
                                      <w:lang w:val="en-US"/>
                                      <w14:textFill>
                                        <w14:solidFill>
                                          <w14:schemeClr w14:val="tx1"/>
                                        </w14:solidFill>
                                      </w14:textFill>
                                    </w:rPr>
                                    <w:fldChar w:fldCharType="end"/>
                                  </w:r>
                                </w:p>
                              </w:tc>
                            </w:tr>
                            <w:tr w14:paraId="53FA7F4E">
                              <w:tblPrEx>
                                <w:tblCellMar>
                                  <w:top w:w="0" w:type="dxa"/>
                                  <w:left w:w="40" w:type="dxa"/>
                                  <w:bottom w:w="0" w:type="dxa"/>
                                  <w:right w:w="40" w:type="dxa"/>
                                </w:tblCellMar>
                              </w:tblPrEx>
                              <w:trPr>
                                <w:gridBefore w:val="1"/>
                                <w:wBefore w:w="22" w:type="pct"/>
                                <w:trHeight w:val="234" w:hRule="atLeast"/>
                              </w:trPr>
                              <w:tc>
                                <w:tcPr>
                                  <w:tcW w:w="915" w:type="pct"/>
                                </w:tcPr>
                                <w:p w14:paraId="1A70E8F3">
                                  <w:pPr>
                                    <w:spacing w:before="48" w:beforeLines="20" w:after="20"/>
                                    <w:ind w:firstLine="0"/>
                                    <w:jc w:val="left"/>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t>10 MHz Silver Electrode</w:t>
                                  </w:r>
                                </w:p>
                              </w:tc>
                              <w:tc>
                                <w:tcPr>
                                  <w:tcW w:w="762" w:type="pct"/>
                                </w:tcPr>
                                <w:p w14:paraId="4D30494B">
                                  <w:pPr>
                                    <w:spacing w:before="48" w:beforeLines="20" w:after="20"/>
                                    <w:ind w:firstLine="0"/>
                                    <w:jc w:val="left"/>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t>GO/PVC</w:t>
                                  </w:r>
                                </w:p>
                              </w:tc>
                              <w:tc>
                                <w:tcPr>
                                  <w:tcW w:w="991" w:type="pct"/>
                                </w:tcPr>
                                <w:p w14:paraId="7C4FBA9B">
                                  <w:pPr>
                                    <w:spacing w:before="48" w:beforeLines="20" w:after="20"/>
                                    <w:ind w:firstLine="0"/>
                                    <w:jc w:val="left"/>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t>Electrospinning-Immersing</w:t>
                                  </w:r>
                                </w:p>
                              </w:tc>
                              <w:tc>
                                <w:tcPr>
                                  <w:tcW w:w="510" w:type="pct"/>
                                </w:tcPr>
                                <w:p w14:paraId="23DCCD2C">
                                  <w:pPr>
                                    <w:spacing w:before="48" w:beforeLines="20" w:after="20"/>
                                    <w:ind w:firstLine="0"/>
                                    <w:jc w:val="left"/>
                                    <w:rPr>
                                      <w:color w:val="000000" w:themeColor="text1"/>
                                      <w:sz w:val="16"/>
                                      <w:szCs w:val="16"/>
                                      <w:lang w:val="en-US"/>
                                      <w14:textFill>
                                        <w14:solidFill>
                                          <w14:schemeClr w14:val="tx1"/>
                                        </w14:solidFill>
                                      </w14:textFill>
                                    </w:rPr>
                                  </w:pPr>
                                  <w:r>
                                    <w:rPr>
                                      <w:color w:val="000000" w:themeColor="text1"/>
                                      <w:sz w:val="16"/>
                                      <w:szCs w:val="16"/>
                                      <w:lang w:val="zh-CN"/>
                                      <w14:textFill>
                                        <w14:solidFill>
                                          <w14:schemeClr w14:val="tx1"/>
                                        </w14:solidFill>
                                      </w14:textFill>
                                    </w:rPr>
                                    <w:t>–</w:t>
                                  </w:r>
                                </w:p>
                              </w:tc>
                              <w:tc>
                                <w:tcPr>
                                  <w:tcW w:w="598" w:type="pct"/>
                                </w:tcPr>
                                <w:p w14:paraId="0E9EC6F8">
                                  <w:pPr>
                                    <w:spacing w:before="48" w:beforeLines="20" w:after="20"/>
                                    <w:ind w:firstLine="0"/>
                                    <w:jc w:val="left"/>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t>1.88</w:t>
                                  </w:r>
                                </w:p>
                              </w:tc>
                              <w:tc>
                                <w:tcPr>
                                  <w:tcW w:w="439" w:type="pct"/>
                                </w:tcPr>
                                <w:p w14:paraId="1919DABC">
                                  <w:pPr>
                                    <w:spacing w:before="48" w:beforeLines="20" w:after="20"/>
                                    <w:ind w:firstLine="0"/>
                                    <w:jc w:val="left"/>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t>71</w:t>
                                  </w:r>
                                </w:p>
                              </w:tc>
                              <w:tc>
                                <w:tcPr>
                                  <w:tcW w:w="349" w:type="pct"/>
                                </w:tcPr>
                                <w:p w14:paraId="3B578EEE">
                                  <w:pPr>
                                    <w:spacing w:before="48" w:beforeLines="20" w:after="20"/>
                                    <w:ind w:firstLine="0"/>
                                    <w:jc w:val="left"/>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t>2025</w:t>
                                  </w:r>
                                </w:p>
                              </w:tc>
                              <w:tc>
                                <w:tcPr>
                                  <w:tcW w:w="414" w:type="pct"/>
                                  <w:gridSpan w:val="2"/>
                                </w:tcPr>
                                <w:p w14:paraId="1E3ADF76">
                                  <w:pPr>
                                    <w:spacing w:before="48" w:beforeLines="20" w:after="20"/>
                                    <w:ind w:firstLine="0"/>
                                    <w:jc w:val="left"/>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t>This work</w:t>
                                  </w:r>
                                </w:p>
                              </w:tc>
                            </w:tr>
                            <w:tr w14:paraId="51D18E70">
                              <w:tblPrEx>
                                <w:tblCellMar>
                                  <w:top w:w="0" w:type="dxa"/>
                                  <w:left w:w="40" w:type="dxa"/>
                                  <w:bottom w:w="0" w:type="dxa"/>
                                  <w:right w:w="40" w:type="dxa"/>
                                </w:tblCellMar>
                              </w:tblPrEx>
                              <w:trPr>
                                <w:gridAfter w:val="1"/>
                                <w:wAfter w:w="26" w:type="pct"/>
                                <w:trHeight w:val="234" w:hRule="atLeast"/>
                              </w:trPr>
                              <w:tc>
                                <w:tcPr>
                                  <w:tcW w:w="4974" w:type="pct"/>
                                  <w:gridSpan w:val="9"/>
                                  <w:tcBorders>
                                    <w:top w:val="single" w:color="auto" w:sz="4" w:space="0"/>
                                  </w:tcBorders>
                                </w:tcPr>
                                <w:p w14:paraId="1F5D9F7D">
                                  <w:pPr>
                                    <w:spacing w:before="48" w:beforeLines="20" w:after="20"/>
                                    <w:ind w:firstLine="0"/>
                                    <w:jc w:val="left"/>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t>“</w:t>
                                  </w:r>
                                  <w:r>
                                    <w:rPr>
                                      <w:color w:val="000000" w:themeColor="text1"/>
                                      <w:sz w:val="16"/>
                                      <w:szCs w:val="16"/>
                                      <w:lang w:val="zh-CN"/>
                                      <w14:textFill>
                                        <w14:solidFill>
                                          <w14:schemeClr w14:val="tx1"/>
                                        </w14:solidFill>
                                      </w14:textFill>
                                    </w:rPr>
                                    <w:t>–</w:t>
                                  </w:r>
                                  <w:r>
                                    <w:rPr>
                                      <w:color w:val="000000" w:themeColor="text1"/>
                                      <w:sz w:val="16"/>
                                      <w:szCs w:val="16"/>
                                      <w:lang w:val="en-US"/>
                                      <w14:textFill>
                                        <w14:solidFill>
                                          <w14:schemeClr w14:val="tx1"/>
                                        </w14:solidFill>
                                      </w14:textFill>
                                    </w:rPr>
                                    <w:t>” indicates that the data is not explicitly reported in the literature.</w:t>
                                  </w:r>
                                </w:p>
                              </w:tc>
                            </w:tr>
                            <w:tr w14:paraId="3F9126E1">
                              <w:tblPrEx>
                                <w:tblCellMar>
                                  <w:top w:w="0" w:type="dxa"/>
                                  <w:left w:w="40" w:type="dxa"/>
                                  <w:bottom w:w="0" w:type="dxa"/>
                                  <w:right w:w="40" w:type="dxa"/>
                                </w:tblCellMar>
                              </w:tblPrEx>
                              <w:trPr>
                                <w:gridAfter w:val="1"/>
                                <w:wAfter w:w="26" w:type="pct"/>
                                <w:trHeight w:val="234" w:hRule="atLeast"/>
                              </w:trPr>
                              <w:tc>
                                <w:tcPr>
                                  <w:tcW w:w="4974" w:type="pct"/>
                                  <w:gridSpan w:val="9"/>
                                </w:tcPr>
                                <w:p w14:paraId="389548AC">
                                  <w:pPr>
                                    <w:spacing w:before="48" w:beforeLines="20" w:after="120"/>
                                    <w:ind w:firstLine="0"/>
                                    <w:jc w:val="left"/>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t>“~” indicates that the value is approximated from a figure or graph in the literature.</w:t>
                                  </w:r>
                                </w:p>
                              </w:tc>
                            </w:tr>
                            <w:bookmarkEnd w:id="15"/>
                          </w:tbl>
                          <w:p w14:paraId="3DFA803F">
                            <w:pPr>
                              <w:jc w:val="center"/>
                              <w:rPr>
                                <w:color w:val="000000" w:themeColor="text1"/>
                                <w14:textFill>
                                  <w14:solidFill>
                                    <w14:schemeClr w14:val="tx1"/>
                                  </w14:solidFill>
                                </w14:textFill>
                              </w:rPr>
                            </w:pPr>
                            <w:r>
                              <w:rPr>
                                <w:color w:val="000000" w:themeColor="text1"/>
                                <w:lang w:val="en"/>
                                <w14:textFill>
                                  <w14:solidFill>
                                    <w14:schemeClr w14:val="tx1"/>
                                  </w14:solidFill>
                                </w14:textFill>
                              </w:rPr>
                              <w:t xml:space="preserve">  </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5.15pt;margin-top:-5.85pt;height:222.95pt;width:480.05pt;mso-wrap-distance-bottom:0pt;mso-wrap-distance-top:0pt;z-index:251674624;v-text-anchor:middle;mso-width-relative:page;mso-height-relative:page;" filled="f" stroked="f" coordsize="21600,21600" o:gfxdata="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">
                <v:fill on="f" focussize="0,0"/>
                <v:stroke on="f" weight="2pt"/>
                <v:imagedata o:title=""/>
                <o:lock v:ext="edit" aspectratio="f"/>
                <v:textbox>
                  <w:txbxContent>
                    <w:p w14:paraId="352E4C86">
                      <w:pPr>
                        <w:pStyle w:val="54"/>
                        <w:rPr>
                          <w:color w:val="000000" w:themeColor="text1"/>
                          <w:lang w:val="id-ID"/>
                          <w14:textFill>
                            <w14:solidFill>
                              <w14:schemeClr w14:val="tx1"/>
                            </w14:solidFill>
                          </w14:textFill>
                        </w:rPr>
                      </w:pPr>
                      <w:bookmarkStart w:id="14" w:name="_Ref210222631"/>
                      <w:r>
                        <w:rPr>
                          <w:color w:val="000000" w:themeColor="text1"/>
                          <w14:textFill>
                            <w14:solidFill>
                              <w14:schemeClr w14:val="tx1"/>
                            </w14:solidFill>
                          </w14:textFill>
                        </w:rPr>
                        <w:t xml:space="preserve">Table </w:t>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SEQ Table \* ARABIC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1</w:t>
                      </w:r>
                      <w:r>
                        <w:rPr>
                          <w:color w:val="000000" w:themeColor="text1"/>
                          <w14:textFill>
                            <w14:solidFill>
                              <w14:schemeClr w14:val="tx1"/>
                            </w14:solidFill>
                          </w14:textFill>
                        </w:rPr>
                        <w:fldChar w:fldCharType="end"/>
                      </w:r>
                      <w:bookmarkEnd w:id="14"/>
                    </w:p>
                    <w:p w14:paraId="4B1E9B50">
                      <w:pPr>
                        <w:pStyle w:val="54"/>
                        <w:rPr>
                          <w:color w:val="000000" w:themeColor="text1"/>
                          <w14:textFill>
                            <w14:solidFill>
                              <w14:schemeClr w14:val="tx1"/>
                            </w14:solidFill>
                          </w14:textFill>
                        </w:rPr>
                      </w:pPr>
                      <w:r>
                        <w:rPr>
                          <w:color w:val="000000" w:themeColor="text1"/>
                          <w:lang w:val="en-US"/>
                          <w14:textFill>
                            <w14:solidFill>
                              <w14:schemeClr w14:val="tx1"/>
                            </w14:solidFill>
                          </w14:textFill>
                        </w:rPr>
                        <w:t xml:space="preserve">Comparative </w:t>
                      </w:r>
                      <w:r>
                        <w:rPr>
                          <w:rFonts w:hint="default"/>
                          <w:color w:val="000000" w:themeColor="text1"/>
                          <w:lang w:val="en-US"/>
                          <w14:textFill>
                            <w14:solidFill>
                              <w14:schemeClr w14:val="tx1"/>
                            </w14:solidFill>
                          </w14:textFill>
                        </w:rPr>
                        <w:t>E</w:t>
                      </w:r>
                      <w:r>
                        <w:rPr>
                          <w:color w:val="000000" w:themeColor="text1"/>
                          <w:lang w:val="en-US"/>
                          <w14:textFill>
                            <w14:solidFill>
                              <w14:schemeClr w14:val="tx1"/>
                            </w14:solidFill>
                          </w14:textFill>
                        </w:rPr>
                        <w:t xml:space="preserve">valuation of the GO/PVC </w:t>
                      </w:r>
                      <w:r>
                        <w:rPr>
                          <w:rFonts w:hint="default"/>
                          <w:color w:val="000000" w:themeColor="text1"/>
                          <w:lang w:val="en-US"/>
                          <w14:textFill>
                            <w14:solidFill>
                              <w14:schemeClr w14:val="tx1"/>
                            </w14:solidFill>
                          </w14:textFill>
                        </w:rPr>
                        <w:t>N</w:t>
                      </w:r>
                      <w:r>
                        <w:rPr>
                          <w:color w:val="000000" w:themeColor="text1"/>
                          <w:lang w:val="en-US"/>
                          <w14:textFill>
                            <w14:solidFill>
                              <w14:schemeClr w14:val="tx1"/>
                            </w14:solidFill>
                          </w14:textFill>
                        </w:rPr>
                        <w:t>anofiber-</w:t>
                      </w:r>
                      <w:r>
                        <w:rPr>
                          <w:rFonts w:hint="default"/>
                          <w:color w:val="000000" w:themeColor="text1"/>
                          <w:lang w:val="en-US"/>
                          <w14:textFill>
                            <w14:solidFill>
                              <w14:schemeClr w14:val="tx1"/>
                            </w14:solidFill>
                          </w14:textFill>
                        </w:rPr>
                        <w:t>C</w:t>
                      </w:r>
                      <w:r>
                        <w:rPr>
                          <w:color w:val="000000" w:themeColor="text1"/>
                          <w14:textFill>
                            <w14:solidFill>
                              <w14:schemeClr w14:val="tx1"/>
                            </w14:solidFill>
                          </w14:textFill>
                        </w:rPr>
                        <w:t>oated</w:t>
                      </w:r>
                      <w:r>
                        <w:rPr>
                          <w:color w:val="000000" w:themeColor="text1"/>
                          <w:lang w:val="en-US"/>
                          <w14:textFill>
                            <w14:solidFill>
                              <w14:schemeClr w14:val="tx1"/>
                            </w14:solidFill>
                          </w14:textFill>
                        </w:rPr>
                        <w:t xml:space="preserve"> QCM </w:t>
                      </w:r>
                      <w:r>
                        <w:rPr>
                          <w:rFonts w:hint="default"/>
                          <w:color w:val="000000" w:themeColor="text1"/>
                          <w:lang w:val="en-US"/>
                          <w14:textFill>
                            <w14:solidFill>
                              <w14:schemeClr w14:val="tx1"/>
                            </w14:solidFill>
                          </w14:textFill>
                        </w:rPr>
                        <w:t>S</w:t>
                      </w:r>
                      <w:r>
                        <w:rPr>
                          <w:color w:val="000000" w:themeColor="text1"/>
                          <w:lang w:val="en-US"/>
                          <w14:textFill>
                            <w14:solidFill>
                              <w14:schemeClr w14:val="tx1"/>
                            </w14:solidFill>
                          </w14:textFill>
                        </w:rPr>
                        <w:t xml:space="preserve">ensor for </w:t>
                      </w:r>
                      <w:r>
                        <w:rPr>
                          <w:rFonts w:hint="default"/>
                          <w:color w:val="000000" w:themeColor="text1"/>
                          <w:lang w:val="en-US"/>
                          <w14:textFill>
                            <w14:solidFill>
                              <w14:schemeClr w14:val="tx1"/>
                            </w14:solidFill>
                          </w14:textFill>
                        </w:rPr>
                        <w:t>B</w:t>
                      </w:r>
                      <w:r>
                        <w:rPr>
                          <w:color w:val="000000" w:themeColor="text1"/>
                          <w:lang w:val="en-US"/>
                          <w14:textFill>
                            <w14:solidFill>
                              <w14:schemeClr w14:val="tx1"/>
                            </w14:solidFill>
                          </w14:textFill>
                        </w:rPr>
                        <w:t xml:space="preserve">enzene </w:t>
                      </w:r>
                      <w:r>
                        <w:rPr>
                          <w:rFonts w:hint="default"/>
                          <w:color w:val="000000" w:themeColor="text1"/>
                          <w:lang w:val="en-US"/>
                          <w14:textFill>
                            <w14:solidFill>
                              <w14:schemeClr w14:val="tx1"/>
                            </w14:solidFill>
                          </w14:textFill>
                        </w:rPr>
                        <w:t>D</w:t>
                      </w:r>
                      <w:r>
                        <w:rPr>
                          <w:color w:val="000000" w:themeColor="text1"/>
                          <w:lang w:val="en-US"/>
                          <w14:textFill>
                            <w14:solidFill>
                              <w14:schemeClr w14:val="tx1"/>
                            </w14:solidFill>
                          </w14:textFill>
                        </w:rPr>
                        <w:t xml:space="preserve">etection in </w:t>
                      </w:r>
                      <w:r>
                        <w:rPr>
                          <w:rFonts w:hint="default"/>
                          <w:color w:val="000000" w:themeColor="text1"/>
                          <w:lang w:val="en-US"/>
                          <w14:textFill>
                            <w14:solidFill>
                              <w14:schemeClr w14:val="tx1"/>
                            </w14:solidFill>
                          </w14:textFill>
                        </w:rPr>
                        <w:t>R</w:t>
                      </w:r>
                      <w:r>
                        <w:rPr>
                          <w:color w:val="000000" w:themeColor="text1"/>
                          <w:lang w:val="en-US"/>
                          <w14:textFill>
                            <w14:solidFill>
                              <w14:schemeClr w14:val="tx1"/>
                            </w14:solidFill>
                          </w14:textFill>
                        </w:rPr>
                        <w:t>eference to</w:t>
                      </w:r>
                      <w:r>
                        <w:rPr>
                          <w:rFonts w:hint="default"/>
                          <w:color w:val="000000" w:themeColor="text1"/>
                          <w:lang w:val="en-US"/>
                          <w14:textFill>
                            <w14:solidFill>
                              <w14:schemeClr w14:val="tx1"/>
                            </w14:solidFill>
                          </w14:textFill>
                        </w:rPr>
                        <w:t xml:space="preserve"> P</w:t>
                      </w:r>
                      <w:r>
                        <w:rPr>
                          <w:color w:val="000000" w:themeColor="text1"/>
                          <w:lang w:val="en-US"/>
                          <w14:textFill>
                            <w14:solidFill>
                              <w14:schemeClr w14:val="tx1"/>
                            </w14:solidFill>
                          </w14:textFill>
                        </w:rPr>
                        <w:t xml:space="preserve">reviously </w:t>
                      </w:r>
                      <w:r>
                        <w:rPr>
                          <w:rFonts w:hint="default"/>
                          <w:color w:val="000000" w:themeColor="text1"/>
                          <w:lang w:val="en-US"/>
                          <w14:textFill>
                            <w14:solidFill>
                              <w14:schemeClr w14:val="tx1"/>
                            </w14:solidFill>
                          </w14:textFill>
                        </w:rPr>
                        <w:t>R</w:t>
                      </w:r>
                      <w:r>
                        <w:rPr>
                          <w:color w:val="000000" w:themeColor="text1"/>
                          <w:lang w:val="en-US"/>
                          <w14:textFill>
                            <w14:solidFill>
                              <w14:schemeClr w14:val="tx1"/>
                            </w14:solidFill>
                          </w14:textFill>
                        </w:rPr>
                        <w:t xml:space="preserve">eported </w:t>
                      </w:r>
                      <w:r>
                        <w:rPr>
                          <w:rFonts w:hint="default"/>
                          <w:color w:val="000000" w:themeColor="text1"/>
                          <w:lang w:val="en-US"/>
                          <w14:textFill>
                            <w14:solidFill>
                              <w14:schemeClr w14:val="tx1"/>
                            </w14:solidFill>
                          </w14:textFill>
                        </w:rPr>
                        <w:t>P</w:t>
                      </w:r>
                      <w:r>
                        <w:rPr>
                          <w:color w:val="000000" w:themeColor="text1"/>
                          <w:lang w:val="en-US"/>
                          <w14:textFill>
                            <w14:solidFill>
                              <w14:schemeClr w14:val="tx1"/>
                            </w14:solidFill>
                          </w14:textFill>
                        </w:rPr>
                        <w:t>olymer-</w:t>
                      </w:r>
                      <w:r>
                        <w:rPr>
                          <w:rFonts w:hint="default"/>
                          <w:color w:val="000000" w:themeColor="text1"/>
                          <w:lang w:val="en-US"/>
                          <w14:textFill>
                            <w14:solidFill>
                              <w14:schemeClr w14:val="tx1"/>
                            </w14:solidFill>
                          </w14:textFill>
                        </w:rPr>
                        <w:t>F</w:t>
                      </w:r>
                      <w:r>
                        <w:rPr>
                          <w:color w:val="000000" w:themeColor="text1"/>
                          <w:lang w:val="en-US"/>
                          <w14:textFill>
                            <w14:solidFill>
                              <w14:schemeClr w14:val="tx1"/>
                            </w14:solidFill>
                          </w14:textFill>
                        </w:rPr>
                        <w:t xml:space="preserve">unctionalized QCM </w:t>
                      </w:r>
                      <w:r>
                        <w:rPr>
                          <w:rFonts w:hint="default"/>
                          <w:color w:val="000000" w:themeColor="text1"/>
                          <w:lang w:val="en-US"/>
                          <w14:textFill>
                            <w14:solidFill>
                              <w14:schemeClr w14:val="tx1"/>
                            </w14:solidFill>
                          </w14:textFill>
                        </w:rPr>
                        <w:t>S</w:t>
                      </w:r>
                      <w:r>
                        <w:rPr>
                          <w:color w:val="000000" w:themeColor="text1"/>
                          <w:lang w:val="en-US"/>
                          <w14:textFill>
                            <w14:solidFill>
                              <w14:schemeClr w14:val="tx1"/>
                            </w14:solidFill>
                          </w14:textFill>
                        </w:rPr>
                        <w:t>ensors.</w:t>
                      </w:r>
                    </w:p>
                    <w:tbl>
                      <w:tblPr>
                        <w:tblStyle w:val="8"/>
                        <w:tblW w:w="4972" w:type="pct"/>
                        <w:tblInd w:w="-40" w:type="dxa"/>
                        <w:tblLayout w:type="fixed"/>
                        <w:tblCellMar>
                          <w:top w:w="0" w:type="dxa"/>
                          <w:left w:w="40" w:type="dxa"/>
                          <w:bottom w:w="0" w:type="dxa"/>
                          <w:right w:w="40" w:type="dxa"/>
                        </w:tblCellMar>
                      </w:tblPr>
                      <w:tblGrid>
                        <w:gridCol w:w="39"/>
                        <w:gridCol w:w="1700"/>
                        <w:gridCol w:w="1419"/>
                        <w:gridCol w:w="1843"/>
                        <w:gridCol w:w="949"/>
                        <w:gridCol w:w="1114"/>
                        <w:gridCol w:w="817"/>
                        <w:gridCol w:w="649"/>
                        <w:gridCol w:w="722"/>
                        <w:gridCol w:w="47"/>
                      </w:tblGrid>
                      <w:tr w14:paraId="39D0A509">
                        <w:tblPrEx>
                          <w:tblCellMar>
                            <w:top w:w="0" w:type="dxa"/>
                            <w:left w:w="40" w:type="dxa"/>
                            <w:bottom w:w="0" w:type="dxa"/>
                            <w:right w:w="40" w:type="dxa"/>
                          </w:tblCellMar>
                        </w:tblPrEx>
                        <w:trPr>
                          <w:gridBefore w:val="1"/>
                          <w:wBefore w:w="22" w:type="pct"/>
                          <w:trHeight w:val="126" w:hRule="atLeast"/>
                        </w:trPr>
                        <w:tc>
                          <w:tcPr>
                            <w:tcW w:w="915" w:type="pct"/>
                            <w:vMerge w:val="restart"/>
                            <w:tcBorders>
                              <w:top w:val="single" w:color="auto" w:sz="4" w:space="0"/>
                              <w:bottom w:val="single" w:color="auto" w:sz="4" w:space="0"/>
                            </w:tcBorders>
                            <w:vAlign w:val="center"/>
                          </w:tcPr>
                          <w:p w14:paraId="154AC3AE">
                            <w:pPr>
                              <w:spacing w:before="48" w:beforeLines="20" w:after="20"/>
                              <w:ind w:firstLine="0"/>
                              <w:jc w:val="left"/>
                              <w:rPr>
                                <w:b/>
                                <w:color w:val="000000" w:themeColor="text1"/>
                                <w:sz w:val="16"/>
                                <w:szCs w:val="16"/>
                                <w:lang w:val="en-US"/>
                                <w14:textFill>
                                  <w14:solidFill>
                                    <w14:schemeClr w14:val="tx1"/>
                                  </w14:solidFill>
                                </w14:textFill>
                              </w:rPr>
                            </w:pPr>
                            <w:bookmarkStart w:id="15" w:name="_Hlk210228978"/>
                            <w:r>
                              <w:rPr>
                                <w:b/>
                                <w:color w:val="000000" w:themeColor="text1"/>
                                <w:sz w:val="16"/>
                                <w:szCs w:val="16"/>
                                <w:lang w:val="en-US"/>
                                <w14:textFill>
                                  <w14:solidFill>
                                    <w14:schemeClr w14:val="tx1"/>
                                  </w14:solidFill>
                                </w14:textFill>
                              </w:rPr>
                              <w:t>QCM Type</w:t>
                            </w:r>
                          </w:p>
                        </w:tc>
                        <w:tc>
                          <w:tcPr>
                            <w:tcW w:w="762" w:type="pct"/>
                            <w:vMerge w:val="restart"/>
                            <w:tcBorders>
                              <w:top w:val="single" w:color="auto" w:sz="4" w:space="0"/>
                              <w:bottom w:val="single" w:color="auto" w:sz="4" w:space="0"/>
                            </w:tcBorders>
                            <w:vAlign w:val="center"/>
                          </w:tcPr>
                          <w:p w14:paraId="764EE710">
                            <w:pPr>
                              <w:spacing w:before="48" w:beforeLines="20" w:after="20"/>
                              <w:ind w:firstLine="0"/>
                              <w:jc w:val="left"/>
                              <w:rPr>
                                <w:b/>
                                <w:color w:val="000000" w:themeColor="text1"/>
                                <w:sz w:val="16"/>
                                <w:szCs w:val="16"/>
                                <w:lang w:val="en-US"/>
                                <w14:textFill>
                                  <w14:solidFill>
                                    <w14:schemeClr w14:val="tx1"/>
                                  </w14:solidFill>
                                </w14:textFill>
                              </w:rPr>
                            </w:pPr>
                            <w:r>
                              <w:rPr>
                                <w:b/>
                                <w:color w:val="000000" w:themeColor="text1"/>
                                <w:sz w:val="16"/>
                                <w:szCs w:val="16"/>
                                <w:lang w:val="en-US"/>
                                <w14:textFill>
                                  <w14:solidFill>
                                    <w14:schemeClr w14:val="tx1"/>
                                  </w14:solidFill>
                                </w14:textFill>
                              </w:rPr>
                              <w:t>Materials</w:t>
                            </w:r>
                          </w:p>
                        </w:tc>
                        <w:tc>
                          <w:tcPr>
                            <w:tcW w:w="991" w:type="pct"/>
                            <w:vMerge w:val="restart"/>
                            <w:tcBorders>
                              <w:top w:val="single" w:color="auto" w:sz="4" w:space="0"/>
                              <w:bottom w:val="single" w:color="auto" w:sz="4" w:space="0"/>
                            </w:tcBorders>
                            <w:vAlign w:val="center"/>
                          </w:tcPr>
                          <w:p w14:paraId="48B9E439">
                            <w:pPr>
                              <w:spacing w:before="48" w:beforeLines="20" w:after="20"/>
                              <w:ind w:firstLine="0"/>
                              <w:jc w:val="left"/>
                              <w:rPr>
                                <w:b/>
                                <w:color w:val="000000" w:themeColor="text1"/>
                                <w:sz w:val="16"/>
                                <w:szCs w:val="16"/>
                                <w:lang w:val="en-US"/>
                                <w14:textFill>
                                  <w14:solidFill>
                                    <w14:schemeClr w14:val="tx1"/>
                                  </w14:solidFill>
                                </w14:textFill>
                              </w:rPr>
                            </w:pPr>
                            <w:r>
                              <w:rPr>
                                <w:b/>
                                <w:color w:val="000000" w:themeColor="text1"/>
                                <w:sz w:val="16"/>
                                <w:szCs w:val="16"/>
                                <w:lang w:val="en-US"/>
                                <w14:textFill>
                                  <w14:solidFill>
                                    <w14:schemeClr w14:val="tx1"/>
                                  </w14:solidFill>
                                </w14:textFill>
                              </w:rPr>
                              <w:t>Deposition Method</w:t>
                            </w:r>
                          </w:p>
                        </w:tc>
                        <w:tc>
                          <w:tcPr>
                            <w:tcW w:w="1108" w:type="pct"/>
                            <w:gridSpan w:val="2"/>
                            <w:tcBorders>
                              <w:top w:val="single" w:color="auto" w:sz="4" w:space="0"/>
                              <w:bottom w:val="single" w:color="auto" w:sz="4" w:space="0"/>
                            </w:tcBorders>
                            <w:vAlign w:val="center"/>
                          </w:tcPr>
                          <w:p w14:paraId="76F73A11">
                            <w:pPr>
                              <w:spacing w:before="48" w:beforeLines="20" w:after="20"/>
                              <w:ind w:firstLine="0"/>
                              <w:jc w:val="center"/>
                              <w:rPr>
                                <w:b/>
                                <w:color w:val="000000" w:themeColor="text1"/>
                                <w:sz w:val="16"/>
                                <w:szCs w:val="16"/>
                                <w:lang w:val="en-US"/>
                                <w14:textFill>
                                  <w14:solidFill>
                                    <w14:schemeClr w14:val="tx1"/>
                                  </w14:solidFill>
                                </w14:textFill>
                              </w:rPr>
                            </w:pPr>
                            <w:r>
                              <w:rPr>
                                <w:b/>
                                <w:color w:val="000000" w:themeColor="text1"/>
                                <w:sz w:val="16"/>
                                <w:szCs w:val="16"/>
                                <w:lang w:val="en-US"/>
                                <w14:textFill>
                                  <w14:solidFill>
                                    <w14:schemeClr w14:val="tx1"/>
                                  </w14:solidFill>
                                </w14:textFill>
                              </w:rPr>
                              <w:t>Sensitivity</w:t>
                            </w:r>
                          </w:p>
                        </w:tc>
                        <w:tc>
                          <w:tcPr>
                            <w:tcW w:w="439" w:type="pct"/>
                            <w:vMerge w:val="restart"/>
                            <w:tcBorders>
                              <w:top w:val="single" w:color="auto" w:sz="4" w:space="0"/>
                              <w:bottom w:val="single" w:color="auto" w:sz="4" w:space="0"/>
                            </w:tcBorders>
                            <w:vAlign w:val="center"/>
                          </w:tcPr>
                          <w:p w14:paraId="2FC323BB">
                            <w:pPr>
                              <w:spacing w:before="48" w:beforeLines="20" w:after="20"/>
                              <w:ind w:firstLine="0"/>
                              <w:jc w:val="left"/>
                              <w:rPr>
                                <w:b/>
                                <w:color w:val="000000" w:themeColor="text1"/>
                                <w:sz w:val="16"/>
                                <w:szCs w:val="16"/>
                                <w:lang w:val="en-US"/>
                                <w14:textFill>
                                  <w14:solidFill>
                                    <w14:schemeClr w14:val="tx1"/>
                                  </w14:solidFill>
                                </w14:textFill>
                              </w:rPr>
                            </w:pPr>
                            <w:r>
                              <w:rPr>
                                <w:b/>
                                <w:color w:val="000000" w:themeColor="text1"/>
                                <w:sz w:val="16"/>
                                <w:szCs w:val="16"/>
                                <w:lang w:val="en-US"/>
                                <w14:textFill>
                                  <w14:solidFill>
                                    <w14:schemeClr w14:val="tx1"/>
                                  </w14:solidFill>
                                </w14:textFill>
                              </w:rPr>
                              <w:t>Response Time (s)</w:t>
                            </w:r>
                          </w:p>
                        </w:tc>
                        <w:tc>
                          <w:tcPr>
                            <w:tcW w:w="349" w:type="pct"/>
                            <w:vMerge w:val="restart"/>
                            <w:tcBorders>
                              <w:top w:val="single" w:color="auto" w:sz="4" w:space="0"/>
                              <w:bottom w:val="single" w:color="auto" w:sz="4" w:space="0"/>
                            </w:tcBorders>
                            <w:vAlign w:val="center"/>
                          </w:tcPr>
                          <w:p w14:paraId="0CD64695">
                            <w:pPr>
                              <w:spacing w:before="48" w:beforeLines="20" w:after="20"/>
                              <w:ind w:firstLine="0"/>
                              <w:jc w:val="left"/>
                              <w:rPr>
                                <w:b/>
                                <w:color w:val="000000" w:themeColor="text1"/>
                                <w:sz w:val="16"/>
                                <w:szCs w:val="16"/>
                                <w:lang w:val="en-US"/>
                                <w14:textFill>
                                  <w14:solidFill>
                                    <w14:schemeClr w14:val="tx1"/>
                                  </w14:solidFill>
                                </w14:textFill>
                              </w:rPr>
                            </w:pPr>
                            <w:r>
                              <w:rPr>
                                <w:b/>
                                <w:color w:val="000000" w:themeColor="text1"/>
                                <w:sz w:val="16"/>
                                <w:szCs w:val="16"/>
                                <w:lang w:val="en-US"/>
                                <w14:textFill>
                                  <w14:solidFill>
                                    <w14:schemeClr w14:val="tx1"/>
                                  </w14:solidFill>
                                </w14:textFill>
                              </w:rPr>
                              <w:t>Year</w:t>
                            </w:r>
                          </w:p>
                        </w:tc>
                        <w:tc>
                          <w:tcPr>
                            <w:tcW w:w="414" w:type="pct"/>
                            <w:gridSpan w:val="2"/>
                            <w:vMerge w:val="restart"/>
                            <w:tcBorders>
                              <w:top w:val="single" w:color="auto" w:sz="4" w:space="0"/>
                              <w:bottom w:val="single" w:color="auto" w:sz="4" w:space="0"/>
                            </w:tcBorders>
                            <w:vAlign w:val="center"/>
                          </w:tcPr>
                          <w:p w14:paraId="77194092">
                            <w:pPr>
                              <w:spacing w:before="48" w:beforeLines="20" w:after="20"/>
                              <w:ind w:firstLine="0"/>
                              <w:jc w:val="left"/>
                              <w:rPr>
                                <w:b/>
                                <w:color w:val="000000" w:themeColor="text1"/>
                                <w:sz w:val="16"/>
                                <w:szCs w:val="16"/>
                                <w:lang w:val="en-US"/>
                                <w14:textFill>
                                  <w14:solidFill>
                                    <w14:schemeClr w14:val="tx1"/>
                                  </w14:solidFill>
                                </w14:textFill>
                              </w:rPr>
                            </w:pPr>
                            <w:r>
                              <w:rPr>
                                <w:b/>
                                <w:color w:val="000000" w:themeColor="text1"/>
                                <w:sz w:val="16"/>
                                <w:szCs w:val="16"/>
                                <w:lang w:val="en-US"/>
                                <w14:textFill>
                                  <w14:solidFill>
                                    <w14:schemeClr w14:val="tx1"/>
                                  </w14:solidFill>
                                </w14:textFill>
                              </w:rPr>
                              <w:t>Ref.</w:t>
                            </w:r>
                          </w:p>
                        </w:tc>
                      </w:tr>
                      <w:tr w14:paraId="4EB3C2F6">
                        <w:tblPrEx>
                          <w:tblCellMar>
                            <w:top w:w="0" w:type="dxa"/>
                            <w:left w:w="40" w:type="dxa"/>
                            <w:bottom w:w="0" w:type="dxa"/>
                            <w:right w:w="40" w:type="dxa"/>
                          </w:tblCellMar>
                        </w:tblPrEx>
                        <w:trPr>
                          <w:gridBefore w:val="1"/>
                          <w:wBefore w:w="22" w:type="pct"/>
                          <w:trHeight w:val="126" w:hRule="atLeast"/>
                        </w:trPr>
                        <w:tc>
                          <w:tcPr>
                            <w:tcW w:w="915" w:type="pct"/>
                            <w:vMerge w:val="continue"/>
                            <w:tcBorders>
                              <w:bottom w:val="single" w:color="auto" w:sz="4" w:space="0"/>
                            </w:tcBorders>
                          </w:tcPr>
                          <w:p w14:paraId="3D697AD7">
                            <w:pPr>
                              <w:spacing w:before="48" w:beforeLines="20" w:after="20"/>
                              <w:ind w:firstLine="0"/>
                              <w:jc w:val="left"/>
                              <w:rPr>
                                <w:b/>
                                <w:color w:val="000000" w:themeColor="text1"/>
                                <w:sz w:val="16"/>
                                <w:szCs w:val="16"/>
                                <w:lang w:val="en-US"/>
                                <w14:textFill>
                                  <w14:solidFill>
                                    <w14:schemeClr w14:val="tx1"/>
                                  </w14:solidFill>
                                </w14:textFill>
                              </w:rPr>
                            </w:pPr>
                          </w:p>
                        </w:tc>
                        <w:tc>
                          <w:tcPr>
                            <w:tcW w:w="762" w:type="pct"/>
                            <w:vMerge w:val="continue"/>
                            <w:tcBorders>
                              <w:bottom w:val="single" w:color="auto" w:sz="4" w:space="0"/>
                            </w:tcBorders>
                          </w:tcPr>
                          <w:p w14:paraId="6B93C725">
                            <w:pPr>
                              <w:spacing w:before="48" w:beforeLines="20" w:after="20"/>
                              <w:ind w:firstLine="0"/>
                              <w:jc w:val="left"/>
                              <w:rPr>
                                <w:b/>
                                <w:color w:val="000000" w:themeColor="text1"/>
                                <w:sz w:val="16"/>
                                <w:szCs w:val="16"/>
                                <w:lang w:val="en-US"/>
                                <w14:textFill>
                                  <w14:solidFill>
                                    <w14:schemeClr w14:val="tx1"/>
                                  </w14:solidFill>
                                </w14:textFill>
                              </w:rPr>
                            </w:pPr>
                          </w:p>
                        </w:tc>
                        <w:tc>
                          <w:tcPr>
                            <w:tcW w:w="991" w:type="pct"/>
                            <w:vMerge w:val="continue"/>
                            <w:tcBorders>
                              <w:bottom w:val="single" w:color="auto" w:sz="4" w:space="0"/>
                            </w:tcBorders>
                          </w:tcPr>
                          <w:p w14:paraId="2BB5D96D">
                            <w:pPr>
                              <w:spacing w:before="48" w:beforeLines="20" w:after="20"/>
                              <w:ind w:firstLine="0"/>
                              <w:jc w:val="left"/>
                              <w:rPr>
                                <w:b/>
                                <w:color w:val="000000" w:themeColor="text1"/>
                                <w:sz w:val="16"/>
                                <w:szCs w:val="16"/>
                                <w:lang w:val="en-US"/>
                                <w14:textFill>
                                  <w14:solidFill>
                                    <w14:schemeClr w14:val="tx1"/>
                                  </w14:solidFill>
                                </w14:textFill>
                              </w:rPr>
                            </w:pPr>
                          </w:p>
                        </w:tc>
                        <w:tc>
                          <w:tcPr>
                            <w:tcW w:w="510" w:type="pct"/>
                            <w:tcBorders>
                              <w:top w:val="single" w:color="auto" w:sz="4" w:space="0"/>
                              <w:bottom w:val="single" w:color="auto" w:sz="4" w:space="0"/>
                            </w:tcBorders>
                            <w:vAlign w:val="center"/>
                          </w:tcPr>
                          <w:p w14:paraId="33BCC3A7">
                            <w:pPr>
                              <w:spacing w:before="48" w:beforeLines="20" w:after="20"/>
                              <w:ind w:firstLine="0"/>
                              <w:jc w:val="left"/>
                              <w:rPr>
                                <w:b/>
                                <w:color w:val="000000" w:themeColor="text1"/>
                                <w:sz w:val="16"/>
                                <w:szCs w:val="16"/>
                                <w:lang w:val="en-US"/>
                                <w14:textFill>
                                  <w14:solidFill>
                                    <w14:schemeClr w14:val="tx1"/>
                                  </w14:solidFill>
                                </w14:textFill>
                              </w:rPr>
                            </w:pPr>
                            <w:r>
                              <w:rPr>
                                <w:b/>
                                <w:color w:val="000000" w:themeColor="text1"/>
                                <w:sz w:val="16"/>
                                <w:szCs w:val="16"/>
                                <w:lang w:val="en-US"/>
                                <w14:textFill>
                                  <w14:solidFill>
                                    <w14:schemeClr w14:val="tx1"/>
                                  </w14:solidFill>
                                </w14:textFill>
                              </w:rPr>
                              <w:t>(Hz/ppm)</w:t>
                            </w:r>
                          </w:p>
                        </w:tc>
                        <w:tc>
                          <w:tcPr>
                            <w:tcW w:w="598" w:type="pct"/>
                            <w:tcBorders>
                              <w:top w:val="single" w:color="auto" w:sz="4" w:space="0"/>
                              <w:bottom w:val="single" w:color="auto" w:sz="4" w:space="0"/>
                            </w:tcBorders>
                            <w:vAlign w:val="center"/>
                          </w:tcPr>
                          <w:p w14:paraId="0BF43C70">
                            <w:pPr>
                              <w:spacing w:before="48" w:beforeLines="20" w:after="20"/>
                              <w:ind w:firstLine="0"/>
                              <w:jc w:val="left"/>
                              <w:rPr>
                                <w:b/>
                                <w:color w:val="000000" w:themeColor="text1"/>
                                <w:sz w:val="16"/>
                                <w:szCs w:val="16"/>
                                <w:lang w:val="en-US"/>
                                <w14:textFill>
                                  <w14:solidFill>
                                    <w14:schemeClr w14:val="tx1"/>
                                  </w14:solidFill>
                                </w14:textFill>
                              </w:rPr>
                            </w:pPr>
                            <w:r>
                              <w:rPr>
                                <w:b/>
                                <w:color w:val="000000" w:themeColor="text1"/>
                                <w:sz w:val="16"/>
                                <w:szCs w:val="16"/>
                                <w:lang w:val="en-US"/>
                                <w14:textFill>
                                  <w14:solidFill>
                                    <w14:schemeClr w14:val="tx1"/>
                                  </w14:solidFill>
                                </w14:textFill>
                              </w:rPr>
                              <w:t>(Hz·L/ mg)</w:t>
                            </w:r>
                          </w:p>
                        </w:tc>
                        <w:tc>
                          <w:tcPr>
                            <w:tcW w:w="439" w:type="pct"/>
                            <w:vMerge w:val="continue"/>
                            <w:tcBorders>
                              <w:bottom w:val="single" w:color="auto" w:sz="4" w:space="0"/>
                            </w:tcBorders>
                          </w:tcPr>
                          <w:p w14:paraId="23E92BB1">
                            <w:pPr>
                              <w:spacing w:before="48" w:beforeLines="20" w:after="20"/>
                              <w:ind w:firstLine="0"/>
                              <w:jc w:val="left"/>
                              <w:rPr>
                                <w:b/>
                                <w:color w:val="000000" w:themeColor="text1"/>
                                <w:sz w:val="16"/>
                                <w:szCs w:val="16"/>
                                <w:lang w:val="en-US"/>
                                <w14:textFill>
                                  <w14:solidFill>
                                    <w14:schemeClr w14:val="tx1"/>
                                  </w14:solidFill>
                                </w14:textFill>
                              </w:rPr>
                            </w:pPr>
                          </w:p>
                        </w:tc>
                        <w:tc>
                          <w:tcPr>
                            <w:tcW w:w="349" w:type="pct"/>
                            <w:vMerge w:val="continue"/>
                            <w:tcBorders>
                              <w:bottom w:val="single" w:color="auto" w:sz="4" w:space="0"/>
                            </w:tcBorders>
                          </w:tcPr>
                          <w:p w14:paraId="702738B0">
                            <w:pPr>
                              <w:spacing w:before="48" w:beforeLines="20" w:after="20"/>
                              <w:ind w:firstLine="0"/>
                              <w:jc w:val="left"/>
                              <w:rPr>
                                <w:b/>
                                <w:color w:val="000000" w:themeColor="text1"/>
                                <w:sz w:val="16"/>
                                <w:szCs w:val="16"/>
                                <w:lang w:val="en-US"/>
                                <w14:textFill>
                                  <w14:solidFill>
                                    <w14:schemeClr w14:val="tx1"/>
                                  </w14:solidFill>
                                </w14:textFill>
                              </w:rPr>
                            </w:pPr>
                          </w:p>
                        </w:tc>
                        <w:tc>
                          <w:tcPr>
                            <w:tcW w:w="414" w:type="pct"/>
                            <w:gridSpan w:val="2"/>
                            <w:vMerge w:val="continue"/>
                            <w:tcBorders>
                              <w:bottom w:val="single" w:color="auto" w:sz="4" w:space="0"/>
                            </w:tcBorders>
                          </w:tcPr>
                          <w:p w14:paraId="1A4B70A1">
                            <w:pPr>
                              <w:spacing w:before="48" w:beforeLines="20" w:after="20"/>
                              <w:ind w:firstLine="0"/>
                              <w:jc w:val="left"/>
                              <w:rPr>
                                <w:b/>
                                <w:color w:val="000000" w:themeColor="text1"/>
                                <w:sz w:val="16"/>
                                <w:szCs w:val="16"/>
                                <w:lang w:val="en-US"/>
                                <w14:textFill>
                                  <w14:solidFill>
                                    <w14:schemeClr w14:val="tx1"/>
                                  </w14:solidFill>
                                </w14:textFill>
                              </w:rPr>
                            </w:pPr>
                          </w:p>
                        </w:tc>
                      </w:tr>
                      <w:tr w14:paraId="27B99265">
                        <w:tblPrEx>
                          <w:tblCellMar>
                            <w:top w:w="0" w:type="dxa"/>
                            <w:left w:w="40" w:type="dxa"/>
                            <w:bottom w:w="0" w:type="dxa"/>
                            <w:right w:w="40" w:type="dxa"/>
                          </w:tblCellMar>
                        </w:tblPrEx>
                        <w:trPr>
                          <w:gridBefore w:val="1"/>
                          <w:wBefore w:w="22" w:type="pct"/>
                          <w:trHeight w:val="126" w:hRule="atLeast"/>
                        </w:trPr>
                        <w:tc>
                          <w:tcPr>
                            <w:tcW w:w="915" w:type="pct"/>
                            <w:tcBorders>
                              <w:top w:val="single" w:color="auto" w:sz="4" w:space="0"/>
                            </w:tcBorders>
                          </w:tcPr>
                          <w:p w14:paraId="667C0830">
                            <w:pPr>
                              <w:spacing w:before="48" w:beforeLines="20" w:after="20"/>
                              <w:ind w:firstLine="0"/>
                              <w:jc w:val="left"/>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t>10 MHz Gold Electrode</w:t>
                            </w:r>
                          </w:p>
                        </w:tc>
                        <w:tc>
                          <w:tcPr>
                            <w:tcW w:w="762" w:type="pct"/>
                            <w:tcBorders>
                              <w:top w:val="single" w:color="auto" w:sz="4" w:space="0"/>
                            </w:tcBorders>
                          </w:tcPr>
                          <w:p w14:paraId="1F570CBF">
                            <w:pPr>
                              <w:spacing w:before="48" w:beforeLines="20" w:after="20"/>
                              <w:ind w:firstLine="0"/>
                              <w:jc w:val="left"/>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t>Polystyrene</w:t>
                            </w:r>
                          </w:p>
                        </w:tc>
                        <w:tc>
                          <w:tcPr>
                            <w:tcW w:w="991" w:type="pct"/>
                            <w:tcBorders>
                              <w:top w:val="single" w:color="auto" w:sz="4" w:space="0"/>
                            </w:tcBorders>
                          </w:tcPr>
                          <w:p w14:paraId="73D8A589">
                            <w:pPr>
                              <w:spacing w:before="48" w:beforeLines="20" w:after="20"/>
                              <w:ind w:firstLine="0"/>
                              <w:jc w:val="left"/>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t>Casting</w:t>
                            </w:r>
                          </w:p>
                        </w:tc>
                        <w:tc>
                          <w:tcPr>
                            <w:tcW w:w="510" w:type="pct"/>
                            <w:tcBorders>
                              <w:top w:val="single" w:color="auto" w:sz="4" w:space="0"/>
                            </w:tcBorders>
                          </w:tcPr>
                          <w:p w14:paraId="3FDACC84">
                            <w:pPr>
                              <w:spacing w:before="48" w:beforeLines="20" w:after="20"/>
                              <w:ind w:firstLine="0"/>
                              <w:jc w:val="left"/>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t>1.33</w:t>
                            </w:r>
                          </w:p>
                        </w:tc>
                        <w:tc>
                          <w:tcPr>
                            <w:tcW w:w="598" w:type="pct"/>
                            <w:tcBorders>
                              <w:top w:val="single" w:color="auto" w:sz="4" w:space="0"/>
                            </w:tcBorders>
                          </w:tcPr>
                          <w:p w14:paraId="4072183F">
                            <w:pPr>
                              <w:spacing w:before="48" w:beforeLines="20" w:after="20"/>
                              <w:ind w:firstLine="0"/>
                              <w:jc w:val="left"/>
                              <w:rPr>
                                <w:color w:val="000000" w:themeColor="text1"/>
                                <w:sz w:val="16"/>
                                <w:szCs w:val="16"/>
                                <w:lang w:val="en-US"/>
                                <w14:textFill>
                                  <w14:solidFill>
                                    <w14:schemeClr w14:val="tx1"/>
                                  </w14:solidFill>
                                </w14:textFill>
                              </w:rPr>
                            </w:pPr>
                            <w:r>
                              <w:rPr>
                                <w:color w:val="000000" w:themeColor="text1"/>
                                <w:sz w:val="16"/>
                                <w:szCs w:val="16"/>
                                <w:lang w:val="zh-CN"/>
                                <w14:textFill>
                                  <w14:solidFill>
                                    <w14:schemeClr w14:val="tx1"/>
                                  </w14:solidFill>
                                </w14:textFill>
                              </w:rPr>
                              <w:t>–</w:t>
                            </w:r>
                          </w:p>
                        </w:tc>
                        <w:tc>
                          <w:tcPr>
                            <w:tcW w:w="439" w:type="pct"/>
                            <w:tcBorders>
                              <w:top w:val="single" w:color="auto" w:sz="4" w:space="0"/>
                            </w:tcBorders>
                          </w:tcPr>
                          <w:p w14:paraId="4B628773">
                            <w:pPr>
                              <w:spacing w:before="48" w:beforeLines="20" w:after="20"/>
                              <w:ind w:firstLine="0"/>
                              <w:jc w:val="left"/>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t>260</w:t>
                            </w:r>
                          </w:p>
                        </w:tc>
                        <w:tc>
                          <w:tcPr>
                            <w:tcW w:w="349" w:type="pct"/>
                            <w:tcBorders>
                              <w:top w:val="single" w:color="auto" w:sz="4" w:space="0"/>
                            </w:tcBorders>
                          </w:tcPr>
                          <w:p w14:paraId="71A412F3">
                            <w:pPr>
                              <w:spacing w:before="48" w:beforeLines="20" w:after="20"/>
                              <w:ind w:firstLine="0"/>
                              <w:jc w:val="left"/>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t>2006</w:t>
                            </w:r>
                          </w:p>
                        </w:tc>
                        <w:tc>
                          <w:tcPr>
                            <w:tcW w:w="414" w:type="pct"/>
                            <w:gridSpan w:val="2"/>
                            <w:tcBorders>
                              <w:top w:val="single" w:color="auto" w:sz="4" w:space="0"/>
                            </w:tcBorders>
                          </w:tcPr>
                          <w:p w14:paraId="4E8761B0">
                            <w:pPr>
                              <w:spacing w:before="48" w:beforeLines="20" w:after="20"/>
                              <w:ind w:firstLine="0"/>
                              <w:jc w:val="left"/>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fldChar w:fldCharType="begin" w:fldLock="1"/>
                            </w:r>
                            <w:r>
                              <w:rPr>
                                <w:color w:val="000000" w:themeColor="text1"/>
                                <w:sz w:val="16"/>
                                <w:szCs w:val="16"/>
                                <w:lang w:val="en-US"/>
                                <w14:textFill>
                                  <w14:solidFill>
                                    <w14:schemeClr w14:val="tx1"/>
                                  </w14:solidFill>
                                </w14:textFill>
                              </w:rPr>
                              <w:instrText xml:space="preserve">ADDIN CSL_CITATION {"citationItems":[{"id":"ITEM-1","itemData":{"abstract":"Quartz crystal nanobalance (QCN) sensors are considered as powerful mass- sensitive sensors to determine materials in the sub-nanogram level. In this study, a single piezoelectric quartz crystal nanobalance modified with polystyrene was employed to detect benzene, toluene, ethylbenzene and xylene (BTEX compounds). The frequency shift of the QCN sensor was found to be linear against the BTEX compound concentrations in the range about 1-45 mg l-1. The correlation coefficients for benzene, toluene, ethylbenzene, and xylene were 0.991, 0.9977, 0.9946 and 0.9971, respectively. The principal component analysis was also utilized to process the frequency response data of the single piezoelectric crystal at different times, considering to the different adsorption-desorption dynamics of BTEX compounds. Using principal component analysis, it was found that over 90% of the data variance could still be explained by use of two principal components (PC1 and PC2). Subsequently, the successful identification of benzene and toluene was possible through the principal component analysis of the transient responses of the polystyrene modified QCN sensor. The results showed that the polystyrene-modified QCN had favorable identification and quantification performances for the BTEX compounds.","author":[{"dropping-particle":"","family":"Mirmohseni","given":"Abdolreza","non-dropping-particle":"","parse-names":false,"suffix":""},{"dropping-particle":"","family":"Rostamizadeh","given":"Kobra","non-dropping-particle":"","parse-names":false,"suffix":""}],"container-title":"Sensors","id":"ITEM-1","issued":{"date-parts":[["2006"]]},"page":"324-334","title":"Quartz Crystal Nanobalance in Conjunction with Principal Component Analysis for Identification of Volatile Organic Compounds","type":"article-journal","volume":"6"},"uris":["http://www.mendeley.com/documents/?uuid=8a123cf5-1f5b-41ba-8202-ccbc4773b347"]}],"mendeley":{"formattedCitation":"[15]","plainTextFormattedCitation":"[15]","previouslyFormattedCitation":"[14]"},"properties":{"noteIndex":0},"schema":"https://github.com/citation-style-language/schema/raw/master/csl-citation.json"}</w:instrText>
                            </w:r>
                            <w:r>
                              <w:rPr>
                                <w:color w:val="000000" w:themeColor="text1"/>
                                <w:sz w:val="16"/>
                                <w:szCs w:val="16"/>
                                <w:lang w:val="en-US"/>
                                <w14:textFill>
                                  <w14:solidFill>
                                    <w14:schemeClr w14:val="tx1"/>
                                  </w14:solidFill>
                                </w14:textFill>
                              </w:rPr>
                              <w:fldChar w:fldCharType="separate"/>
                            </w:r>
                            <w:r>
                              <w:rPr>
                                <w:color w:val="000000" w:themeColor="text1"/>
                                <w:sz w:val="16"/>
                                <w:szCs w:val="16"/>
                                <w:lang w:val="en-US"/>
                                <w14:textFill>
                                  <w14:solidFill>
                                    <w14:schemeClr w14:val="tx1"/>
                                  </w14:solidFill>
                                </w14:textFill>
                              </w:rPr>
                              <w:t>[15]</w:t>
                            </w:r>
                            <w:r>
                              <w:rPr>
                                <w:color w:val="000000" w:themeColor="text1"/>
                                <w:sz w:val="16"/>
                                <w:szCs w:val="16"/>
                                <w:lang w:val="en-US"/>
                                <w14:textFill>
                                  <w14:solidFill>
                                    <w14:schemeClr w14:val="tx1"/>
                                  </w14:solidFill>
                                </w14:textFill>
                              </w:rPr>
                              <w:fldChar w:fldCharType="end"/>
                            </w:r>
                          </w:p>
                        </w:tc>
                      </w:tr>
                      <w:tr w14:paraId="1C01B89D">
                        <w:tblPrEx>
                          <w:tblCellMar>
                            <w:top w:w="0" w:type="dxa"/>
                            <w:left w:w="40" w:type="dxa"/>
                            <w:bottom w:w="0" w:type="dxa"/>
                            <w:right w:w="40" w:type="dxa"/>
                          </w:tblCellMar>
                        </w:tblPrEx>
                        <w:trPr>
                          <w:gridBefore w:val="1"/>
                          <w:wBefore w:w="22" w:type="pct"/>
                          <w:trHeight w:val="126" w:hRule="atLeast"/>
                        </w:trPr>
                        <w:tc>
                          <w:tcPr>
                            <w:tcW w:w="915" w:type="pct"/>
                          </w:tcPr>
                          <w:p w14:paraId="3C26504E">
                            <w:pPr>
                              <w:spacing w:before="48" w:beforeLines="20" w:after="20"/>
                              <w:ind w:firstLine="0"/>
                              <w:jc w:val="left"/>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t>10 MHz Gold Electrode</w:t>
                            </w:r>
                          </w:p>
                        </w:tc>
                        <w:tc>
                          <w:tcPr>
                            <w:tcW w:w="762" w:type="pct"/>
                          </w:tcPr>
                          <w:p w14:paraId="475EE1FD">
                            <w:pPr>
                              <w:spacing w:before="48" w:beforeLines="20" w:after="20"/>
                              <w:ind w:firstLine="0"/>
                              <w:jc w:val="left"/>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t>PAN</w:t>
                            </w:r>
                          </w:p>
                        </w:tc>
                        <w:tc>
                          <w:tcPr>
                            <w:tcW w:w="991" w:type="pct"/>
                          </w:tcPr>
                          <w:p w14:paraId="57450600">
                            <w:pPr>
                              <w:spacing w:before="48" w:beforeLines="20" w:after="20"/>
                              <w:ind w:firstLine="0"/>
                              <w:jc w:val="left"/>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t>Electrospinning</w:t>
                            </w:r>
                          </w:p>
                        </w:tc>
                        <w:tc>
                          <w:tcPr>
                            <w:tcW w:w="510" w:type="pct"/>
                          </w:tcPr>
                          <w:p w14:paraId="4F7ACC9E">
                            <w:pPr>
                              <w:spacing w:before="48" w:beforeLines="20" w:after="20"/>
                              <w:ind w:firstLine="0"/>
                              <w:jc w:val="left"/>
                              <w:rPr>
                                <w:color w:val="000000" w:themeColor="text1"/>
                                <w:sz w:val="16"/>
                                <w:szCs w:val="16"/>
                                <w:lang w:val="en-US"/>
                                <w14:textFill>
                                  <w14:solidFill>
                                    <w14:schemeClr w14:val="tx1"/>
                                  </w14:solidFill>
                                </w14:textFill>
                              </w:rPr>
                            </w:pPr>
                            <w:r>
                              <w:rPr>
                                <w:color w:val="000000" w:themeColor="text1"/>
                                <w:sz w:val="16"/>
                                <w:szCs w:val="16"/>
                                <w:lang w:val="zh-CN"/>
                                <w14:textFill>
                                  <w14:solidFill>
                                    <w14:schemeClr w14:val="tx1"/>
                                  </w14:solidFill>
                                </w14:textFill>
                              </w:rPr>
                              <w:t>–</w:t>
                            </w:r>
                          </w:p>
                        </w:tc>
                        <w:tc>
                          <w:tcPr>
                            <w:tcW w:w="598" w:type="pct"/>
                          </w:tcPr>
                          <w:p w14:paraId="0AFF8E9B">
                            <w:pPr>
                              <w:spacing w:before="48" w:beforeLines="20" w:after="20"/>
                              <w:ind w:firstLine="0"/>
                              <w:jc w:val="left"/>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t>~0.50</w:t>
                            </w:r>
                          </w:p>
                        </w:tc>
                        <w:tc>
                          <w:tcPr>
                            <w:tcW w:w="439" w:type="pct"/>
                          </w:tcPr>
                          <w:p w14:paraId="0107BD8D">
                            <w:pPr>
                              <w:spacing w:before="48" w:beforeLines="20" w:after="20"/>
                              <w:ind w:firstLine="0"/>
                              <w:jc w:val="left"/>
                              <w:rPr>
                                <w:color w:val="000000" w:themeColor="text1"/>
                                <w:sz w:val="16"/>
                                <w:szCs w:val="16"/>
                                <w:lang w:val="en-US"/>
                                <w14:textFill>
                                  <w14:solidFill>
                                    <w14:schemeClr w14:val="tx1"/>
                                  </w14:solidFill>
                                </w14:textFill>
                              </w:rPr>
                            </w:pPr>
                            <w:r>
                              <w:rPr>
                                <w:color w:val="000000" w:themeColor="text1"/>
                                <w:sz w:val="16"/>
                                <w:szCs w:val="16"/>
                                <w:lang w:val="zh-CN"/>
                                <w14:textFill>
                                  <w14:solidFill>
                                    <w14:schemeClr w14:val="tx1"/>
                                  </w14:solidFill>
                                </w14:textFill>
                              </w:rPr>
                              <w:t>–</w:t>
                            </w:r>
                          </w:p>
                        </w:tc>
                        <w:tc>
                          <w:tcPr>
                            <w:tcW w:w="349" w:type="pct"/>
                          </w:tcPr>
                          <w:p w14:paraId="5355745F">
                            <w:pPr>
                              <w:spacing w:before="48" w:beforeLines="20" w:after="20"/>
                              <w:ind w:firstLine="0"/>
                              <w:jc w:val="left"/>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t>2018</w:t>
                            </w:r>
                          </w:p>
                        </w:tc>
                        <w:tc>
                          <w:tcPr>
                            <w:tcW w:w="414" w:type="pct"/>
                            <w:gridSpan w:val="2"/>
                          </w:tcPr>
                          <w:p w14:paraId="47BE6548">
                            <w:pPr>
                              <w:spacing w:before="48" w:beforeLines="20" w:after="20"/>
                              <w:ind w:firstLine="0"/>
                              <w:jc w:val="left"/>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fldChar w:fldCharType="begin" w:fldLock="1"/>
                            </w:r>
                            <w:r>
                              <w:rPr>
                                <w:color w:val="000000" w:themeColor="text1"/>
                                <w:sz w:val="16"/>
                                <w:szCs w:val="16"/>
                                <w:lang w:val="en-US"/>
                                <w14:textFill>
                                  <w14:solidFill>
                                    <w14:schemeClr w14:val="tx1"/>
                                  </w14:solidFill>
                                </w14:textFill>
                              </w:rPr>
                              <w:instrText xml:space="preserve">ADDIN CSL_CITATION {"citationItems":[{"id":"ITEM-1","itemData":{"DOI":"10.3390/s18041150","ISSN":"14248220","abstract":"Safrole is the main precursor for producing the amphetamine-type stimulant (ATS) drug, N-methyl-3,4-methylenedioxyamphetamine (MDMA), also known as ecstasy. We devise a polyacrylonitrile (PAN) nanofiber-based quartz crystal microbalance (QCM) for detecting safrole. The PAN nanofibers were fabricated by direct electrospinning to modify the QCM chips. The PAN nanofiber on the QCM chips has a diameter of 240 ± 10 nm. The sensing of safrole by QCM modified with PAN nanofiber shows good reversibility and an apparent sensitivity of 4.6 Hz·L/mg. The proposed method is simple, inexpensive, and convenient for detecting safrole, and can be an alternative to conventional instrumental analytical methods for general volatile compounds.","author":[{"dropping-particle":"","family":"Rianjanu","given":"Aditya","non-dropping-particle":"","parse-names":false,"suffix":""},{"dropping-particle":"","family":"Roto","given":"Roto","non-dropping-particle":"","parse-names":false,"suffix":""},{"dropping-particle":"","family":"Julian","given":"Trisna","non-dropping-particle":"","parse-names":false,"suffix":""},{"dropping-particle":"","family":"Hidayat","given":"Shidiq Nur","non-dropping-particle":"","parse-names":false,"suffix":""},{"dropping-particle":"","family":"Kusumaatmaja","given":"Ahmad","non-dropping-particle":"","parse-names":false,"suffix":""},{"dropping-particle":"","family":"Suyono","given":"Eko Agus","non-dropping-particle":"","parse-names":false,"suffix":""},{"dropping-particle":"","family":"Triyana","given":"Kuwat","non-dropping-particle":"","parse-names":false,"suffix":""}],"container-title":"Sensors (Switzerland)","id":"ITEM-1","issue":"4","issued":{"date-parts":[["2018"]]},"page":"1-11","title":"Polyacrylonitrile nanofiber-based quartz crystal microbalance for sensitive detection of safrole","type":"article-journal","volume":"18"},"uris":["http://www.mendeley.com/documents/?uuid=03f49fd8-fc1d-456a-99a3-88f7c0008bee"]}],"mendeley":{"formattedCitation":"[16]","plainTextFormattedCitation":"[16]","previouslyFormattedCitation":"[15]"},"properties":{"noteIndex":0},"schema":"https://github.com/citation-style-language/schema/raw/master/csl-citation.json"}</w:instrText>
                            </w:r>
                            <w:r>
                              <w:rPr>
                                <w:color w:val="000000" w:themeColor="text1"/>
                                <w:sz w:val="16"/>
                                <w:szCs w:val="16"/>
                                <w:lang w:val="en-US"/>
                                <w14:textFill>
                                  <w14:solidFill>
                                    <w14:schemeClr w14:val="tx1"/>
                                  </w14:solidFill>
                                </w14:textFill>
                              </w:rPr>
                              <w:fldChar w:fldCharType="separate"/>
                            </w:r>
                            <w:r>
                              <w:rPr>
                                <w:color w:val="000000" w:themeColor="text1"/>
                                <w:sz w:val="16"/>
                                <w:szCs w:val="16"/>
                                <w:lang w:val="en-US"/>
                                <w14:textFill>
                                  <w14:solidFill>
                                    <w14:schemeClr w14:val="tx1"/>
                                  </w14:solidFill>
                                </w14:textFill>
                              </w:rPr>
                              <w:t>[16]</w:t>
                            </w:r>
                            <w:r>
                              <w:rPr>
                                <w:color w:val="000000" w:themeColor="text1"/>
                                <w:sz w:val="16"/>
                                <w:szCs w:val="16"/>
                                <w:lang w:val="en-US"/>
                                <w14:textFill>
                                  <w14:solidFill>
                                    <w14:schemeClr w14:val="tx1"/>
                                  </w14:solidFill>
                                </w14:textFill>
                              </w:rPr>
                              <w:fldChar w:fldCharType="end"/>
                            </w:r>
                          </w:p>
                        </w:tc>
                      </w:tr>
                      <w:tr w14:paraId="49146203">
                        <w:tblPrEx>
                          <w:tblCellMar>
                            <w:top w:w="0" w:type="dxa"/>
                            <w:left w:w="40" w:type="dxa"/>
                            <w:bottom w:w="0" w:type="dxa"/>
                            <w:right w:w="40" w:type="dxa"/>
                          </w:tblCellMar>
                        </w:tblPrEx>
                        <w:trPr>
                          <w:gridBefore w:val="1"/>
                          <w:wBefore w:w="22" w:type="pct"/>
                          <w:trHeight w:val="126" w:hRule="atLeast"/>
                        </w:trPr>
                        <w:tc>
                          <w:tcPr>
                            <w:tcW w:w="915" w:type="pct"/>
                          </w:tcPr>
                          <w:p w14:paraId="32A37ECC">
                            <w:pPr>
                              <w:spacing w:before="48" w:beforeLines="20" w:after="20"/>
                              <w:ind w:firstLine="0"/>
                              <w:jc w:val="left"/>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t>10 MHz Gold Electrode</w:t>
                            </w:r>
                          </w:p>
                        </w:tc>
                        <w:tc>
                          <w:tcPr>
                            <w:tcW w:w="762" w:type="pct"/>
                          </w:tcPr>
                          <w:p w14:paraId="185B79DF">
                            <w:pPr>
                              <w:spacing w:before="48" w:beforeLines="20" w:after="20"/>
                              <w:ind w:firstLine="0"/>
                              <w:jc w:val="left"/>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t>PVAc</w:t>
                            </w:r>
                          </w:p>
                        </w:tc>
                        <w:tc>
                          <w:tcPr>
                            <w:tcW w:w="991" w:type="pct"/>
                          </w:tcPr>
                          <w:p w14:paraId="50ABCED5">
                            <w:pPr>
                              <w:spacing w:before="48" w:beforeLines="20" w:after="20"/>
                              <w:ind w:firstLine="0"/>
                              <w:jc w:val="left"/>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t>Electrospinning</w:t>
                            </w:r>
                          </w:p>
                        </w:tc>
                        <w:tc>
                          <w:tcPr>
                            <w:tcW w:w="510" w:type="pct"/>
                          </w:tcPr>
                          <w:p w14:paraId="34CA37A2">
                            <w:pPr>
                              <w:spacing w:before="48" w:beforeLines="20" w:after="20"/>
                              <w:ind w:firstLine="0"/>
                              <w:jc w:val="left"/>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t>0.018</w:t>
                            </w:r>
                          </w:p>
                        </w:tc>
                        <w:tc>
                          <w:tcPr>
                            <w:tcW w:w="598" w:type="pct"/>
                          </w:tcPr>
                          <w:p w14:paraId="29A54004">
                            <w:pPr>
                              <w:spacing w:before="48" w:beforeLines="20" w:after="20"/>
                              <w:ind w:firstLine="0"/>
                              <w:jc w:val="left"/>
                              <w:rPr>
                                <w:color w:val="000000" w:themeColor="text1"/>
                                <w:sz w:val="16"/>
                                <w:szCs w:val="16"/>
                                <w:lang w:val="en-US"/>
                                <w14:textFill>
                                  <w14:solidFill>
                                    <w14:schemeClr w14:val="tx1"/>
                                  </w14:solidFill>
                                </w14:textFill>
                              </w:rPr>
                            </w:pPr>
                            <w:r>
                              <w:rPr>
                                <w:color w:val="000000" w:themeColor="text1"/>
                                <w:sz w:val="16"/>
                                <w:szCs w:val="16"/>
                                <w:lang w:val="zh-CN"/>
                                <w14:textFill>
                                  <w14:solidFill>
                                    <w14:schemeClr w14:val="tx1"/>
                                  </w14:solidFill>
                                </w14:textFill>
                              </w:rPr>
                              <w:t>–</w:t>
                            </w:r>
                          </w:p>
                        </w:tc>
                        <w:tc>
                          <w:tcPr>
                            <w:tcW w:w="439" w:type="pct"/>
                          </w:tcPr>
                          <w:p w14:paraId="1A72E54E">
                            <w:pPr>
                              <w:spacing w:before="48" w:beforeLines="20" w:after="20"/>
                              <w:ind w:firstLine="0"/>
                              <w:jc w:val="left"/>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t>225</w:t>
                            </w:r>
                          </w:p>
                        </w:tc>
                        <w:tc>
                          <w:tcPr>
                            <w:tcW w:w="349" w:type="pct"/>
                          </w:tcPr>
                          <w:p w14:paraId="0BF55859">
                            <w:pPr>
                              <w:spacing w:before="48" w:beforeLines="20" w:after="20"/>
                              <w:ind w:firstLine="0"/>
                              <w:jc w:val="left"/>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t>2019</w:t>
                            </w:r>
                          </w:p>
                        </w:tc>
                        <w:tc>
                          <w:tcPr>
                            <w:tcW w:w="414" w:type="pct"/>
                            <w:gridSpan w:val="2"/>
                          </w:tcPr>
                          <w:p w14:paraId="289AEB65">
                            <w:pPr>
                              <w:spacing w:before="48" w:beforeLines="20" w:after="20"/>
                              <w:ind w:firstLine="0"/>
                              <w:jc w:val="left"/>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fldChar w:fldCharType="begin" w:fldLock="1"/>
                            </w:r>
                            <w:r>
                              <w:rPr>
                                <w:color w:val="000000" w:themeColor="text1"/>
                                <w:sz w:val="16"/>
                                <w:szCs w:val="16"/>
                                <w:lang w:val="en-US"/>
                                <w14:textFill>
                                  <w14:solidFill>
                                    <w14:schemeClr w14:val="tx1"/>
                                  </w14:solidFill>
                                </w14:textFill>
                              </w:rPr>
                              <w:instrText xml:space="preserve">ADDIN CSL_CITATION {"citationItems":[{"id":"ITEM-1","itemData":{"DOI":"10.3390/chemosensors7020020","ISSN":"22279040","abstract":"© 2019 by the authors. Vapors of volatile organic compounds such as benzene, toluene, and xylene (BTX) may cause health concerns. The sensitive detection of these compounds in air remains challenging. In this study, we reported on modification of the Quartz Crystal Microbalance (QCM) sensing chip using polyvinyl acetate (PVAc) film as active coating for the analysis of BTX vapors. The PVAc film was deposited on the QCM sensing chip surface by a spin coating technique. The morphology of the PVAc films was confirmed by scanning electron microscopy (SEM) and atomic force microscopy (AFM). The sensitivities of PVAc based QCM system for benzene, toluene, and xylene analyses were 0.018, 0.041, and 0.081 Hz/ppm, respectively. The high sensitivity of the proposed QCM system for analysis of BTX vapors is believed to be due to the effective interaction between the PVAc film and BTX molecules. The analyte vapor pressure appears to also affect the sensitivity. These data show that the prepared QCM sensor has a low time constant, good reproducibility, and excellent stability. It offers an alternative to the developed methods for detection of BTX and possibly other aromatic hydrocarbons in the air.","author":[{"dropping-particle":"","family":"Rianjanu","given":"A.","non-dropping-particle":"","parse-names":false,"suffix":""},{"dropping-particle":"","family":"Hasanah","given":"S.A.","non-dropping-particle":"","parse-names":false,"suffix":""},{"dropping-particle":"","family":"Nugroho","given":"D.B.","non-dropping-particle":"","parse-names":false,"suffix":""},{"dropping-particle":"","family":"Kusumaatmaja","given":"A.","non-dropping-particle":"","parse-names":false,"suffix":""},{"dropping-particle":"","family":"Roto","given":"R.","non-dropping-particle":"","parse-names":false,"suffix":""},{"dropping-particle":"","family":"Triyana","given":"K.","non-dropping-particle":"","parse-names":false,"suffix":""}],"container-title":"Chemosensors","id":"ITEM-1","issue":"2","issued":{"date-parts":[["2019"]]},"title":"Polyvinyl acetate film-based quartz crystal microbalance for the detection of benzene, toluene, and xylene vapors in air","type":"article-journal","volume":"7"},"uris":["http://www.mendeley.com/documents/?uuid=01b7a51d-e023-3b36-9aaa-f282d8e91067"]}],"mendeley":{"formattedCitation":"[17]","plainTextFormattedCitation":"[17]","previouslyFormattedCitation":"[16]"},"properties":{"noteIndex":0},"schema":"https://github.com/citation-style-language/schema/raw/master/csl-citation.json"}</w:instrText>
                            </w:r>
                            <w:r>
                              <w:rPr>
                                <w:color w:val="000000" w:themeColor="text1"/>
                                <w:sz w:val="16"/>
                                <w:szCs w:val="16"/>
                                <w:lang w:val="en-US"/>
                                <w14:textFill>
                                  <w14:solidFill>
                                    <w14:schemeClr w14:val="tx1"/>
                                  </w14:solidFill>
                                </w14:textFill>
                              </w:rPr>
                              <w:fldChar w:fldCharType="separate"/>
                            </w:r>
                            <w:r>
                              <w:rPr>
                                <w:color w:val="000000" w:themeColor="text1"/>
                                <w:sz w:val="16"/>
                                <w:szCs w:val="16"/>
                                <w:lang w:val="en-US"/>
                                <w14:textFill>
                                  <w14:solidFill>
                                    <w14:schemeClr w14:val="tx1"/>
                                  </w14:solidFill>
                                </w14:textFill>
                              </w:rPr>
                              <w:t>[17]</w:t>
                            </w:r>
                            <w:r>
                              <w:rPr>
                                <w:color w:val="000000" w:themeColor="text1"/>
                                <w:sz w:val="16"/>
                                <w:szCs w:val="16"/>
                                <w:lang w:val="en-US"/>
                                <w14:textFill>
                                  <w14:solidFill>
                                    <w14:schemeClr w14:val="tx1"/>
                                  </w14:solidFill>
                                </w14:textFill>
                              </w:rPr>
                              <w:fldChar w:fldCharType="end"/>
                            </w:r>
                          </w:p>
                        </w:tc>
                      </w:tr>
                      <w:tr w14:paraId="35B45B73">
                        <w:tblPrEx>
                          <w:tblCellMar>
                            <w:top w:w="0" w:type="dxa"/>
                            <w:left w:w="40" w:type="dxa"/>
                            <w:bottom w:w="0" w:type="dxa"/>
                            <w:right w:w="40" w:type="dxa"/>
                          </w:tblCellMar>
                        </w:tblPrEx>
                        <w:trPr>
                          <w:gridBefore w:val="1"/>
                          <w:wBefore w:w="22" w:type="pct"/>
                          <w:trHeight w:val="126" w:hRule="atLeast"/>
                        </w:trPr>
                        <w:tc>
                          <w:tcPr>
                            <w:tcW w:w="915" w:type="pct"/>
                          </w:tcPr>
                          <w:p w14:paraId="75078FBD">
                            <w:pPr>
                              <w:spacing w:before="48" w:beforeLines="20" w:after="20"/>
                              <w:ind w:firstLine="0"/>
                              <w:jc w:val="left"/>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t>10 MHz Gold Electrode</w:t>
                            </w:r>
                          </w:p>
                        </w:tc>
                        <w:tc>
                          <w:tcPr>
                            <w:tcW w:w="762" w:type="pct"/>
                          </w:tcPr>
                          <w:p w14:paraId="67F3CA76">
                            <w:pPr>
                              <w:spacing w:before="48" w:beforeLines="20" w:after="20"/>
                              <w:ind w:firstLine="0"/>
                              <w:jc w:val="left"/>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t>PAN</w:t>
                            </w:r>
                          </w:p>
                        </w:tc>
                        <w:tc>
                          <w:tcPr>
                            <w:tcW w:w="991" w:type="pct"/>
                          </w:tcPr>
                          <w:p w14:paraId="268CC225">
                            <w:pPr>
                              <w:spacing w:before="48" w:beforeLines="20" w:after="20"/>
                              <w:ind w:firstLine="0"/>
                              <w:jc w:val="left"/>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t>Spin coating</w:t>
                            </w:r>
                          </w:p>
                        </w:tc>
                        <w:tc>
                          <w:tcPr>
                            <w:tcW w:w="510" w:type="pct"/>
                          </w:tcPr>
                          <w:p w14:paraId="2459C16A">
                            <w:pPr>
                              <w:spacing w:before="48" w:beforeLines="20" w:after="20"/>
                              <w:ind w:firstLine="0"/>
                              <w:jc w:val="left"/>
                              <w:rPr>
                                <w:color w:val="000000" w:themeColor="text1"/>
                                <w:sz w:val="16"/>
                                <w:szCs w:val="16"/>
                                <w:lang w:val="en-US"/>
                                <w14:textFill>
                                  <w14:solidFill>
                                    <w14:schemeClr w14:val="tx1"/>
                                  </w14:solidFill>
                                </w14:textFill>
                              </w:rPr>
                            </w:pPr>
                            <w:r>
                              <w:rPr>
                                <w:color w:val="000000" w:themeColor="text1"/>
                                <w:sz w:val="16"/>
                                <w:szCs w:val="16"/>
                                <w:lang w:val="zh-CN"/>
                                <w14:textFill>
                                  <w14:solidFill>
                                    <w14:schemeClr w14:val="tx1"/>
                                  </w14:solidFill>
                                </w14:textFill>
                              </w:rPr>
                              <w:t>–</w:t>
                            </w:r>
                          </w:p>
                        </w:tc>
                        <w:tc>
                          <w:tcPr>
                            <w:tcW w:w="598" w:type="pct"/>
                          </w:tcPr>
                          <w:p w14:paraId="5FC962A8">
                            <w:pPr>
                              <w:spacing w:before="48" w:beforeLines="20" w:after="20"/>
                              <w:ind w:firstLine="0"/>
                              <w:jc w:val="left"/>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t>0.40</w:t>
                            </w:r>
                          </w:p>
                        </w:tc>
                        <w:tc>
                          <w:tcPr>
                            <w:tcW w:w="439" w:type="pct"/>
                          </w:tcPr>
                          <w:p w14:paraId="0CC364FE">
                            <w:pPr>
                              <w:spacing w:before="48" w:beforeLines="20" w:after="20"/>
                              <w:ind w:firstLine="0"/>
                              <w:jc w:val="left"/>
                              <w:rPr>
                                <w:color w:val="000000" w:themeColor="text1"/>
                                <w:sz w:val="16"/>
                                <w:szCs w:val="16"/>
                                <w:lang w:val="en-US"/>
                                <w14:textFill>
                                  <w14:solidFill>
                                    <w14:schemeClr w14:val="tx1"/>
                                  </w14:solidFill>
                                </w14:textFill>
                              </w:rPr>
                            </w:pPr>
                            <w:r>
                              <w:rPr>
                                <w:color w:val="000000" w:themeColor="text1"/>
                                <w:sz w:val="16"/>
                                <w:szCs w:val="16"/>
                                <w:lang w:val="zh-CN"/>
                                <w14:textFill>
                                  <w14:solidFill>
                                    <w14:schemeClr w14:val="tx1"/>
                                  </w14:solidFill>
                                </w14:textFill>
                              </w:rPr>
                              <w:t>–</w:t>
                            </w:r>
                          </w:p>
                        </w:tc>
                        <w:tc>
                          <w:tcPr>
                            <w:tcW w:w="349" w:type="pct"/>
                          </w:tcPr>
                          <w:p w14:paraId="3F72DB9D">
                            <w:pPr>
                              <w:spacing w:before="48" w:beforeLines="20" w:after="20"/>
                              <w:ind w:firstLine="0"/>
                              <w:jc w:val="left"/>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t>2020</w:t>
                            </w:r>
                          </w:p>
                        </w:tc>
                        <w:tc>
                          <w:tcPr>
                            <w:tcW w:w="414" w:type="pct"/>
                            <w:gridSpan w:val="2"/>
                          </w:tcPr>
                          <w:p w14:paraId="3EDF54C3">
                            <w:pPr>
                              <w:spacing w:before="48" w:beforeLines="20" w:after="20"/>
                              <w:ind w:firstLine="0"/>
                              <w:jc w:val="left"/>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fldChar w:fldCharType="begin" w:fldLock="1"/>
                            </w:r>
                            <w:r>
                              <w:rPr>
                                <w:color w:val="000000" w:themeColor="text1"/>
                                <w:sz w:val="16"/>
                                <w:szCs w:val="16"/>
                                <w:lang w:val="en-US"/>
                                <w14:textFill>
                                  <w14:solidFill>
                                    <w14:schemeClr w14:val="tx1"/>
                                  </w14:solidFill>
                                </w14:textFill>
                              </w:rPr>
                              <w:instrText xml:space="preserve">ADDIN CSL_CITATION {"citationItems":[{"id":"ITEM-1","itemData":{"DOI":"10.1021/acsomega.0c04433","ISSN":"24701343","abstract":"We devised a low-cost mobile electronic nose (e-nose) system using a quartz crystal microbalance (QCM) sensor array functionalized with various polymer-based thin active films (i.e., polyacrylonitrile, poly(vinylidene fluoride), poly(vinyl pyrrolidone), and poly(vinyl acetate)). It works based on the gravimetric detection principle, where the additional mass of the adsorbed molecules on the polymer surface can induce QCM resonance frequency shifts. To collect and process the obtained sensing data sets, a multichannel data acquisition (DAQ) circuitry was developed and calibrated using a function generator resulting in a device frequency resolution of 0.5 Hz. Four prepared QCM sensors demonstrated various sensitivity levels with high reproducibility and consistency under exposure to seven different volatile organic compounds (VOCs). Moreover, two types of machine learning algorithms (i.e., linear discriminant analysis and support vector machine models) were employed to differentiate and classify those tested analytes, in which classification accuracies of up to 98 and 99% could be obtained, respectively. This high-performance e-nose system is expected to be used as a versatile sensing platform for performing reliable qualitative and quantitative analyses in complex gaseous mixtures containing numerous VOCs for early disease diagnosis and environmental quality monitoring.","author":[{"dropping-particle":"","family":"Julian","given":"Trisna","non-dropping-particle":"","parse-names":false,"suffix":""},{"dropping-particle":"","family":"Hidayat","given":"Shidiq Nur","non-dropping-particle":"","parse-names":false,"suffix":""},{"dropping-particle":"","family":"Rianjanu","given":"Aditya","non-dropping-particle":"","parse-names":false,"suffix":""},{"dropping-particle":"","family":"Dharmawan","given":"Agus Budi","non-dropping-particle":"","parse-names":false,"suffix":""},{"dropping-particle":"","family":"Wasisto","given":"Hutomo Suryo","non-dropping-particle":"","parse-names":false,"suffix":""},{"dropping-particle":"","family":"Triyana","given":"Kuwat","non-dropping-particle":"","parse-names":false,"suffix":""}],"container-title":"ACS Omega","id":"ITEM-1","issue":"45","issued":{"date-parts":[["2020"]]},"page":"29492-29503","title":"Intelligent Mobile Electronic Nose System Comprising a Hybrid Polymer-Functionalized Quartz Crystal Microbalance Sensor Array","type":"article-journal","volume":"5"},"uris":["http://www.mendeley.com/documents/?uuid=993b2633-4b34-4a1c-af0d-41798d12bd1a"]}],"mendeley":{"formattedCitation":"[18]","plainTextFormattedCitation":"[18]","previouslyFormattedCitation":"[17]"},"properties":{"noteIndex":0},"schema":"https://github.com/citation-style-language/schema/raw/master/csl-citation.json"}</w:instrText>
                            </w:r>
                            <w:r>
                              <w:rPr>
                                <w:color w:val="000000" w:themeColor="text1"/>
                                <w:sz w:val="16"/>
                                <w:szCs w:val="16"/>
                                <w:lang w:val="en-US"/>
                                <w14:textFill>
                                  <w14:solidFill>
                                    <w14:schemeClr w14:val="tx1"/>
                                  </w14:solidFill>
                                </w14:textFill>
                              </w:rPr>
                              <w:fldChar w:fldCharType="separate"/>
                            </w:r>
                            <w:r>
                              <w:rPr>
                                <w:color w:val="000000" w:themeColor="text1"/>
                                <w:sz w:val="16"/>
                                <w:szCs w:val="16"/>
                                <w:lang w:val="en-US"/>
                                <w14:textFill>
                                  <w14:solidFill>
                                    <w14:schemeClr w14:val="tx1"/>
                                  </w14:solidFill>
                                </w14:textFill>
                              </w:rPr>
                              <w:t>[18]</w:t>
                            </w:r>
                            <w:r>
                              <w:rPr>
                                <w:color w:val="000000" w:themeColor="text1"/>
                                <w:sz w:val="16"/>
                                <w:szCs w:val="16"/>
                                <w:lang w:val="en-US"/>
                                <w14:textFill>
                                  <w14:solidFill>
                                    <w14:schemeClr w14:val="tx1"/>
                                  </w14:solidFill>
                                </w14:textFill>
                              </w:rPr>
                              <w:fldChar w:fldCharType="end"/>
                            </w:r>
                          </w:p>
                        </w:tc>
                      </w:tr>
                      <w:tr w14:paraId="2ED6835D">
                        <w:tblPrEx>
                          <w:tblCellMar>
                            <w:top w:w="0" w:type="dxa"/>
                            <w:left w:w="40" w:type="dxa"/>
                            <w:bottom w:w="0" w:type="dxa"/>
                            <w:right w:w="40" w:type="dxa"/>
                          </w:tblCellMar>
                        </w:tblPrEx>
                        <w:trPr>
                          <w:gridBefore w:val="1"/>
                          <w:wBefore w:w="22" w:type="pct"/>
                          <w:trHeight w:val="126" w:hRule="atLeast"/>
                        </w:trPr>
                        <w:tc>
                          <w:tcPr>
                            <w:tcW w:w="915" w:type="pct"/>
                          </w:tcPr>
                          <w:p w14:paraId="48F267BC">
                            <w:pPr>
                              <w:spacing w:before="48" w:beforeLines="20" w:after="20"/>
                              <w:ind w:firstLine="0"/>
                              <w:jc w:val="left"/>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t>10 MHz Gold Electrode</w:t>
                            </w:r>
                          </w:p>
                        </w:tc>
                        <w:tc>
                          <w:tcPr>
                            <w:tcW w:w="762" w:type="pct"/>
                          </w:tcPr>
                          <w:p w14:paraId="0684EB55">
                            <w:pPr>
                              <w:spacing w:before="48" w:beforeLines="20" w:after="20"/>
                              <w:ind w:firstLine="0"/>
                              <w:jc w:val="left"/>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t>PVDF/PVAc</w:t>
                            </w:r>
                          </w:p>
                        </w:tc>
                        <w:tc>
                          <w:tcPr>
                            <w:tcW w:w="991" w:type="pct"/>
                          </w:tcPr>
                          <w:p w14:paraId="4872BEFB">
                            <w:pPr>
                              <w:spacing w:before="48" w:beforeLines="20" w:after="20"/>
                              <w:ind w:firstLine="0"/>
                              <w:jc w:val="left"/>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t>Spin coating</w:t>
                            </w:r>
                          </w:p>
                        </w:tc>
                        <w:tc>
                          <w:tcPr>
                            <w:tcW w:w="510" w:type="pct"/>
                          </w:tcPr>
                          <w:p w14:paraId="20758A9A">
                            <w:pPr>
                              <w:spacing w:before="48" w:beforeLines="20" w:after="20"/>
                              <w:ind w:firstLine="0"/>
                              <w:jc w:val="left"/>
                              <w:rPr>
                                <w:color w:val="000000" w:themeColor="text1"/>
                                <w:sz w:val="16"/>
                                <w:szCs w:val="16"/>
                                <w:lang w:val="en-US"/>
                                <w14:textFill>
                                  <w14:solidFill>
                                    <w14:schemeClr w14:val="tx1"/>
                                  </w14:solidFill>
                                </w14:textFill>
                              </w:rPr>
                            </w:pPr>
                            <w:r>
                              <w:rPr>
                                <w:color w:val="000000" w:themeColor="text1"/>
                                <w:sz w:val="16"/>
                                <w:szCs w:val="16"/>
                                <w:lang w:val="zh-CN"/>
                                <w14:textFill>
                                  <w14:solidFill>
                                    <w14:schemeClr w14:val="tx1"/>
                                  </w14:solidFill>
                                </w14:textFill>
                              </w:rPr>
                              <w:t>–</w:t>
                            </w:r>
                          </w:p>
                        </w:tc>
                        <w:tc>
                          <w:tcPr>
                            <w:tcW w:w="598" w:type="pct"/>
                          </w:tcPr>
                          <w:p w14:paraId="075FF53D">
                            <w:pPr>
                              <w:spacing w:before="48" w:beforeLines="20" w:after="20"/>
                              <w:ind w:firstLine="0"/>
                              <w:jc w:val="left"/>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t>~1.00</w:t>
                            </w:r>
                          </w:p>
                        </w:tc>
                        <w:tc>
                          <w:tcPr>
                            <w:tcW w:w="439" w:type="pct"/>
                          </w:tcPr>
                          <w:p w14:paraId="5752A4AD">
                            <w:pPr>
                              <w:spacing w:before="48" w:beforeLines="20" w:after="20"/>
                              <w:ind w:firstLine="0"/>
                              <w:jc w:val="left"/>
                              <w:rPr>
                                <w:color w:val="000000" w:themeColor="text1"/>
                                <w:sz w:val="16"/>
                                <w:szCs w:val="16"/>
                                <w:lang w:val="en-US"/>
                                <w14:textFill>
                                  <w14:solidFill>
                                    <w14:schemeClr w14:val="tx1"/>
                                  </w14:solidFill>
                                </w14:textFill>
                              </w:rPr>
                            </w:pPr>
                            <w:r>
                              <w:rPr>
                                <w:color w:val="000000" w:themeColor="text1"/>
                                <w:sz w:val="16"/>
                                <w:szCs w:val="16"/>
                                <w:lang w:val="zh-CN"/>
                                <w14:textFill>
                                  <w14:solidFill>
                                    <w14:schemeClr w14:val="tx1"/>
                                  </w14:solidFill>
                                </w14:textFill>
                              </w:rPr>
                              <w:t>–</w:t>
                            </w:r>
                          </w:p>
                        </w:tc>
                        <w:tc>
                          <w:tcPr>
                            <w:tcW w:w="349" w:type="pct"/>
                          </w:tcPr>
                          <w:p w14:paraId="77959336">
                            <w:pPr>
                              <w:spacing w:before="48" w:beforeLines="20" w:after="20"/>
                              <w:ind w:firstLine="0"/>
                              <w:jc w:val="left"/>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t>2020</w:t>
                            </w:r>
                          </w:p>
                        </w:tc>
                        <w:tc>
                          <w:tcPr>
                            <w:tcW w:w="414" w:type="pct"/>
                            <w:gridSpan w:val="2"/>
                          </w:tcPr>
                          <w:p w14:paraId="6544B332">
                            <w:pPr>
                              <w:spacing w:before="48" w:beforeLines="20" w:after="20"/>
                              <w:ind w:firstLine="0"/>
                              <w:jc w:val="left"/>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fldChar w:fldCharType="begin" w:fldLock="1"/>
                            </w:r>
                            <w:r>
                              <w:rPr>
                                <w:color w:val="000000" w:themeColor="text1"/>
                                <w:sz w:val="16"/>
                                <w:szCs w:val="16"/>
                                <w:lang w:val="en-US"/>
                                <w14:textFill>
                                  <w14:solidFill>
                                    <w14:schemeClr w14:val="tx1"/>
                                  </w14:solidFill>
                                </w14:textFill>
                              </w:rPr>
                              <w:instrText xml:space="preserve">ADDIN CSL_CITATION {"citationItems":[{"id":"ITEM-1","itemData":{"DOI":"10.1021/acsomega.0c04433","ISSN":"24701343","abstract":"We devised a low-cost mobile electronic nose (e-nose) system using a quartz crystal microbalance (QCM) sensor array functionalized with various polymer-based thin active films (i.e., polyacrylonitrile, poly(vinylidene fluoride), poly(vinyl pyrrolidone), and poly(vinyl acetate)). It works based on the gravimetric detection principle, where the additional mass of the adsorbed molecules on the polymer surface can induce QCM resonance frequency shifts. To collect and process the obtained sensing data sets, a multichannel data acquisition (DAQ) circuitry was developed and calibrated using a function generator resulting in a device frequency resolution of 0.5 Hz. Four prepared QCM sensors demonstrated various sensitivity levels with high reproducibility and consistency under exposure to seven different volatile organic compounds (VOCs). Moreover, two types of machine learning algorithms (i.e., linear discriminant analysis and support vector machine models) were employed to differentiate and classify those tested analytes, in which classification accuracies of up to 98 and 99% could be obtained, respectively. This high-performance e-nose system is expected to be used as a versatile sensing platform for performing reliable qualitative and quantitative analyses in complex gaseous mixtures containing numerous VOCs for early disease diagnosis and environmental quality monitoring.","author":[{"dropping-particle":"","family":"Julian","given":"Trisna","non-dropping-particle":"","parse-names":false,"suffix":""},{"dropping-particle":"","family":"Hidayat","given":"Shidiq Nur","non-dropping-particle":"","parse-names":false,"suffix":""},{"dropping-particle":"","family":"Rianjanu","given":"Aditya","non-dropping-particle":"","parse-names":false,"suffix":""},{"dropping-particle":"","family":"Dharmawan","given":"Agus Budi","non-dropping-particle":"","parse-names":false,"suffix":""},{"dropping-particle":"","family":"Wasisto","given":"Hutomo Suryo","non-dropping-particle":"","parse-names":false,"suffix":""},{"dropping-particle":"","family":"Triyana","given":"Kuwat","non-dropping-particle":"","parse-names":false,"suffix":""}],"container-title":"ACS Omega","id":"ITEM-1","issue":"45","issued":{"date-parts":[["2020"]]},"page":"29492-29503","title":"Intelligent Mobile Electronic Nose System Comprising a Hybrid Polymer-Functionalized Quartz Crystal Microbalance Sensor Array","type":"article-journal","volume":"5"},"uris":["http://www.mendeley.com/documents/?uuid=993b2633-4b34-4a1c-af0d-41798d12bd1a"]}],"mendeley":{"formattedCitation":"[18]","plainTextFormattedCitation":"[18]","previouslyFormattedCitation":"[17]"},"properties":{"noteIndex":0},"schema":"https://github.com/citation-style-language/schema/raw/master/csl-citation.json"}</w:instrText>
                            </w:r>
                            <w:r>
                              <w:rPr>
                                <w:color w:val="000000" w:themeColor="text1"/>
                                <w:sz w:val="16"/>
                                <w:szCs w:val="16"/>
                                <w:lang w:val="en-US"/>
                                <w14:textFill>
                                  <w14:solidFill>
                                    <w14:schemeClr w14:val="tx1"/>
                                  </w14:solidFill>
                                </w14:textFill>
                              </w:rPr>
                              <w:fldChar w:fldCharType="separate"/>
                            </w:r>
                            <w:r>
                              <w:rPr>
                                <w:color w:val="000000" w:themeColor="text1"/>
                                <w:sz w:val="16"/>
                                <w:szCs w:val="16"/>
                                <w:lang w:val="en-US"/>
                                <w14:textFill>
                                  <w14:solidFill>
                                    <w14:schemeClr w14:val="tx1"/>
                                  </w14:solidFill>
                                </w14:textFill>
                              </w:rPr>
                              <w:t>[18]</w:t>
                            </w:r>
                            <w:r>
                              <w:rPr>
                                <w:color w:val="000000" w:themeColor="text1"/>
                                <w:sz w:val="16"/>
                                <w:szCs w:val="16"/>
                                <w:lang w:val="en-US"/>
                                <w14:textFill>
                                  <w14:solidFill>
                                    <w14:schemeClr w14:val="tx1"/>
                                  </w14:solidFill>
                                </w14:textFill>
                              </w:rPr>
                              <w:fldChar w:fldCharType="end"/>
                            </w:r>
                          </w:p>
                        </w:tc>
                      </w:tr>
                      <w:tr w14:paraId="5D37E4A1">
                        <w:tblPrEx>
                          <w:tblCellMar>
                            <w:top w:w="0" w:type="dxa"/>
                            <w:left w:w="40" w:type="dxa"/>
                            <w:bottom w:w="0" w:type="dxa"/>
                            <w:right w:w="40" w:type="dxa"/>
                          </w:tblCellMar>
                        </w:tblPrEx>
                        <w:trPr>
                          <w:gridBefore w:val="1"/>
                          <w:wBefore w:w="22" w:type="pct"/>
                          <w:trHeight w:val="126" w:hRule="atLeast"/>
                        </w:trPr>
                        <w:tc>
                          <w:tcPr>
                            <w:tcW w:w="915" w:type="pct"/>
                          </w:tcPr>
                          <w:p w14:paraId="57FA3E22">
                            <w:pPr>
                              <w:spacing w:before="48" w:beforeLines="20" w:after="20"/>
                              <w:ind w:firstLine="0"/>
                              <w:jc w:val="left"/>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t>10 MHz Gold Electrode</w:t>
                            </w:r>
                          </w:p>
                        </w:tc>
                        <w:tc>
                          <w:tcPr>
                            <w:tcW w:w="762" w:type="pct"/>
                          </w:tcPr>
                          <w:p w14:paraId="7E45EC0D">
                            <w:pPr>
                              <w:spacing w:before="48" w:beforeLines="20" w:after="20"/>
                              <w:ind w:firstLine="0"/>
                              <w:jc w:val="left"/>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t>PVP</w:t>
                            </w:r>
                          </w:p>
                        </w:tc>
                        <w:tc>
                          <w:tcPr>
                            <w:tcW w:w="991" w:type="pct"/>
                          </w:tcPr>
                          <w:p w14:paraId="4AFA5EB5">
                            <w:pPr>
                              <w:spacing w:before="48" w:beforeLines="20" w:after="20"/>
                              <w:ind w:firstLine="0"/>
                              <w:jc w:val="left"/>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t>Spin coating</w:t>
                            </w:r>
                          </w:p>
                        </w:tc>
                        <w:tc>
                          <w:tcPr>
                            <w:tcW w:w="510" w:type="pct"/>
                          </w:tcPr>
                          <w:p w14:paraId="509829EF">
                            <w:pPr>
                              <w:spacing w:before="48" w:beforeLines="20" w:after="20"/>
                              <w:ind w:firstLine="0"/>
                              <w:jc w:val="left"/>
                              <w:rPr>
                                <w:color w:val="000000" w:themeColor="text1"/>
                                <w:sz w:val="16"/>
                                <w:szCs w:val="16"/>
                                <w:lang w:val="en-US"/>
                                <w14:textFill>
                                  <w14:solidFill>
                                    <w14:schemeClr w14:val="tx1"/>
                                  </w14:solidFill>
                                </w14:textFill>
                              </w:rPr>
                            </w:pPr>
                            <w:r>
                              <w:rPr>
                                <w:color w:val="000000" w:themeColor="text1"/>
                                <w:sz w:val="16"/>
                                <w:szCs w:val="16"/>
                                <w:lang w:val="zh-CN"/>
                                <w14:textFill>
                                  <w14:solidFill>
                                    <w14:schemeClr w14:val="tx1"/>
                                  </w14:solidFill>
                                </w14:textFill>
                              </w:rPr>
                              <w:t>–</w:t>
                            </w:r>
                          </w:p>
                        </w:tc>
                        <w:tc>
                          <w:tcPr>
                            <w:tcW w:w="598" w:type="pct"/>
                          </w:tcPr>
                          <w:p w14:paraId="08D9BFFC">
                            <w:pPr>
                              <w:spacing w:before="48" w:beforeLines="20" w:after="20"/>
                              <w:ind w:firstLine="0"/>
                              <w:jc w:val="left"/>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t>~2.00</w:t>
                            </w:r>
                          </w:p>
                        </w:tc>
                        <w:tc>
                          <w:tcPr>
                            <w:tcW w:w="439" w:type="pct"/>
                          </w:tcPr>
                          <w:p w14:paraId="2411088E">
                            <w:pPr>
                              <w:spacing w:before="48" w:beforeLines="20" w:after="20"/>
                              <w:ind w:firstLine="0"/>
                              <w:jc w:val="left"/>
                              <w:rPr>
                                <w:color w:val="000000" w:themeColor="text1"/>
                                <w:sz w:val="16"/>
                                <w:szCs w:val="16"/>
                                <w:lang w:val="en-US"/>
                                <w14:textFill>
                                  <w14:solidFill>
                                    <w14:schemeClr w14:val="tx1"/>
                                  </w14:solidFill>
                                </w14:textFill>
                              </w:rPr>
                            </w:pPr>
                            <w:r>
                              <w:rPr>
                                <w:color w:val="000000" w:themeColor="text1"/>
                                <w:sz w:val="16"/>
                                <w:szCs w:val="16"/>
                                <w:lang w:val="zh-CN"/>
                                <w14:textFill>
                                  <w14:solidFill>
                                    <w14:schemeClr w14:val="tx1"/>
                                  </w14:solidFill>
                                </w14:textFill>
                              </w:rPr>
                              <w:t>–</w:t>
                            </w:r>
                          </w:p>
                        </w:tc>
                        <w:tc>
                          <w:tcPr>
                            <w:tcW w:w="349" w:type="pct"/>
                          </w:tcPr>
                          <w:p w14:paraId="2EA8EA86">
                            <w:pPr>
                              <w:spacing w:before="48" w:beforeLines="20" w:after="20"/>
                              <w:ind w:firstLine="0"/>
                              <w:jc w:val="left"/>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t>2020</w:t>
                            </w:r>
                          </w:p>
                        </w:tc>
                        <w:tc>
                          <w:tcPr>
                            <w:tcW w:w="414" w:type="pct"/>
                            <w:gridSpan w:val="2"/>
                          </w:tcPr>
                          <w:p w14:paraId="045C7872">
                            <w:pPr>
                              <w:spacing w:before="48" w:beforeLines="20" w:after="20"/>
                              <w:ind w:firstLine="0"/>
                              <w:jc w:val="left"/>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fldChar w:fldCharType="begin" w:fldLock="1"/>
                            </w:r>
                            <w:r>
                              <w:rPr>
                                <w:color w:val="000000" w:themeColor="text1"/>
                                <w:sz w:val="16"/>
                                <w:szCs w:val="16"/>
                                <w:lang w:val="en-US"/>
                                <w14:textFill>
                                  <w14:solidFill>
                                    <w14:schemeClr w14:val="tx1"/>
                                  </w14:solidFill>
                                </w14:textFill>
                              </w:rPr>
                              <w:instrText xml:space="preserve">ADDIN CSL_CITATION {"citationItems":[{"id":"ITEM-1","itemData":{"DOI":"10.1021/acsomega.0c04433","ISSN":"24701343","abstract":"We devised a low-cost mobile electronic nose (e-nose) system using a quartz crystal microbalance (QCM) sensor array functionalized with various polymer-based thin active films (i.e., polyacrylonitrile, poly(vinylidene fluoride), poly(vinyl pyrrolidone), and poly(vinyl acetate)). It works based on the gravimetric detection principle, where the additional mass of the adsorbed molecules on the polymer surface can induce QCM resonance frequency shifts. To collect and process the obtained sensing data sets, a multichannel data acquisition (DAQ) circuitry was developed and calibrated using a function generator resulting in a device frequency resolution of 0.5 Hz. Four prepared QCM sensors demonstrated various sensitivity levels with high reproducibility and consistency under exposure to seven different volatile organic compounds (VOCs). Moreover, two types of machine learning algorithms (i.e., linear discriminant analysis and support vector machine models) were employed to differentiate and classify those tested analytes, in which classification accuracies of up to 98 and 99% could be obtained, respectively. This high-performance e-nose system is expected to be used as a versatile sensing platform for performing reliable qualitative and quantitative analyses in complex gaseous mixtures containing numerous VOCs for early disease diagnosis and environmental quality monitoring.","author":[{"dropping-particle":"","family":"Julian","given":"Trisna","non-dropping-particle":"","parse-names":false,"suffix":""},{"dropping-particle":"","family":"Hidayat","given":"Shidiq Nur","non-dropping-particle":"","parse-names":false,"suffix":""},{"dropping-particle":"","family":"Rianjanu","given":"Aditya","non-dropping-particle":"","parse-names":false,"suffix":""},{"dropping-particle":"","family":"Dharmawan","given":"Agus Budi","non-dropping-particle":"","parse-names":false,"suffix":""},{"dropping-particle":"","family":"Wasisto","given":"Hutomo Suryo","non-dropping-particle":"","parse-names":false,"suffix":""},{"dropping-particle":"","family":"Triyana","given":"Kuwat","non-dropping-particle":"","parse-names":false,"suffix":""}],"container-title":"ACS Omega","id":"ITEM-1","issue":"45","issued":{"date-parts":[["2020"]]},"page":"29492-29503","title":"Intelligent Mobile Electronic Nose System Comprising a Hybrid Polymer-Functionalized Quartz Crystal Microbalance Sensor Array","type":"article-journal","volume":"5"},"uris":["http://www.mendeley.com/documents/?uuid=993b2633-4b34-4a1c-af0d-41798d12bd1a"]}],"mendeley":{"formattedCitation":"[18]","plainTextFormattedCitation":"[18]","previouslyFormattedCitation":"[17]"},"properties":{"noteIndex":0},"schema":"https://github.com/citation-style-language/schema/raw/master/csl-citation.json"}</w:instrText>
                            </w:r>
                            <w:r>
                              <w:rPr>
                                <w:color w:val="000000" w:themeColor="text1"/>
                                <w:sz w:val="16"/>
                                <w:szCs w:val="16"/>
                                <w:lang w:val="en-US"/>
                                <w14:textFill>
                                  <w14:solidFill>
                                    <w14:schemeClr w14:val="tx1"/>
                                  </w14:solidFill>
                                </w14:textFill>
                              </w:rPr>
                              <w:fldChar w:fldCharType="separate"/>
                            </w:r>
                            <w:r>
                              <w:rPr>
                                <w:color w:val="000000" w:themeColor="text1"/>
                                <w:sz w:val="16"/>
                                <w:szCs w:val="16"/>
                                <w:lang w:val="en-US"/>
                                <w14:textFill>
                                  <w14:solidFill>
                                    <w14:schemeClr w14:val="tx1"/>
                                  </w14:solidFill>
                                </w14:textFill>
                              </w:rPr>
                              <w:t>[18]</w:t>
                            </w:r>
                            <w:r>
                              <w:rPr>
                                <w:color w:val="000000" w:themeColor="text1"/>
                                <w:sz w:val="16"/>
                                <w:szCs w:val="16"/>
                                <w:lang w:val="en-US"/>
                                <w14:textFill>
                                  <w14:solidFill>
                                    <w14:schemeClr w14:val="tx1"/>
                                  </w14:solidFill>
                                </w14:textFill>
                              </w:rPr>
                              <w:fldChar w:fldCharType="end"/>
                            </w:r>
                          </w:p>
                        </w:tc>
                      </w:tr>
                      <w:tr w14:paraId="00919056">
                        <w:tblPrEx>
                          <w:tblCellMar>
                            <w:top w:w="0" w:type="dxa"/>
                            <w:left w:w="40" w:type="dxa"/>
                            <w:bottom w:w="0" w:type="dxa"/>
                            <w:right w:w="40" w:type="dxa"/>
                          </w:tblCellMar>
                        </w:tblPrEx>
                        <w:trPr>
                          <w:gridBefore w:val="1"/>
                          <w:wBefore w:w="22" w:type="pct"/>
                          <w:trHeight w:val="126" w:hRule="atLeast"/>
                        </w:trPr>
                        <w:tc>
                          <w:tcPr>
                            <w:tcW w:w="915" w:type="pct"/>
                          </w:tcPr>
                          <w:p w14:paraId="5E3C7DCC">
                            <w:pPr>
                              <w:spacing w:before="48" w:beforeLines="20" w:after="20"/>
                              <w:ind w:firstLine="0"/>
                              <w:jc w:val="left"/>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t>10 MHz Gold Electrode</w:t>
                            </w:r>
                          </w:p>
                        </w:tc>
                        <w:tc>
                          <w:tcPr>
                            <w:tcW w:w="762" w:type="pct"/>
                          </w:tcPr>
                          <w:p w14:paraId="2E248885">
                            <w:pPr>
                              <w:spacing w:before="48" w:beforeLines="20" w:after="20"/>
                              <w:ind w:firstLine="0"/>
                              <w:jc w:val="left"/>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t xml:space="preserve">PVAc </w:t>
                            </w:r>
                          </w:p>
                        </w:tc>
                        <w:tc>
                          <w:tcPr>
                            <w:tcW w:w="991" w:type="pct"/>
                          </w:tcPr>
                          <w:p w14:paraId="4B62668E">
                            <w:pPr>
                              <w:spacing w:before="48" w:beforeLines="20" w:after="20"/>
                              <w:ind w:firstLine="0"/>
                              <w:jc w:val="left"/>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t>Spin coating</w:t>
                            </w:r>
                          </w:p>
                        </w:tc>
                        <w:tc>
                          <w:tcPr>
                            <w:tcW w:w="510" w:type="pct"/>
                          </w:tcPr>
                          <w:p w14:paraId="11212578">
                            <w:pPr>
                              <w:spacing w:before="48" w:beforeLines="20" w:after="20"/>
                              <w:ind w:firstLine="0"/>
                              <w:jc w:val="left"/>
                              <w:rPr>
                                <w:color w:val="000000" w:themeColor="text1"/>
                                <w:sz w:val="16"/>
                                <w:szCs w:val="16"/>
                                <w:lang w:val="en-US"/>
                                <w14:textFill>
                                  <w14:solidFill>
                                    <w14:schemeClr w14:val="tx1"/>
                                  </w14:solidFill>
                                </w14:textFill>
                              </w:rPr>
                            </w:pPr>
                            <w:r>
                              <w:rPr>
                                <w:color w:val="000000" w:themeColor="text1"/>
                                <w:sz w:val="16"/>
                                <w:szCs w:val="16"/>
                                <w:lang w:val="zh-CN"/>
                                <w14:textFill>
                                  <w14:solidFill>
                                    <w14:schemeClr w14:val="tx1"/>
                                  </w14:solidFill>
                                </w14:textFill>
                              </w:rPr>
                              <w:t>–</w:t>
                            </w:r>
                          </w:p>
                        </w:tc>
                        <w:tc>
                          <w:tcPr>
                            <w:tcW w:w="598" w:type="pct"/>
                          </w:tcPr>
                          <w:p w14:paraId="7EA5E581">
                            <w:pPr>
                              <w:spacing w:before="48" w:beforeLines="20" w:after="20"/>
                              <w:ind w:firstLine="0"/>
                              <w:jc w:val="left"/>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t>~2.50</w:t>
                            </w:r>
                          </w:p>
                        </w:tc>
                        <w:tc>
                          <w:tcPr>
                            <w:tcW w:w="439" w:type="pct"/>
                          </w:tcPr>
                          <w:p w14:paraId="53792F81">
                            <w:pPr>
                              <w:spacing w:before="48" w:beforeLines="20" w:after="20"/>
                              <w:ind w:firstLine="0"/>
                              <w:jc w:val="left"/>
                              <w:rPr>
                                <w:color w:val="000000" w:themeColor="text1"/>
                                <w:sz w:val="16"/>
                                <w:szCs w:val="16"/>
                                <w:lang w:val="en-US"/>
                                <w14:textFill>
                                  <w14:solidFill>
                                    <w14:schemeClr w14:val="tx1"/>
                                  </w14:solidFill>
                                </w14:textFill>
                              </w:rPr>
                            </w:pPr>
                            <w:r>
                              <w:rPr>
                                <w:color w:val="000000" w:themeColor="text1"/>
                                <w:sz w:val="16"/>
                                <w:szCs w:val="16"/>
                                <w:lang w:val="zh-CN"/>
                                <w14:textFill>
                                  <w14:solidFill>
                                    <w14:schemeClr w14:val="tx1"/>
                                  </w14:solidFill>
                                </w14:textFill>
                              </w:rPr>
                              <w:t>–</w:t>
                            </w:r>
                          </w:p>
                        </w:tc>
                        <w:tc>
                          <w:tcPr>
                            <w:tcW w:w="349" w:type="pct"/>
                          </w:tcPr>
                          <w:p w14:paraId="60E9A8CA">
                            <w:pPr>
                              <w:spacing w:before="48" w:beforeLines="20" w:after="20"/>
                              <w:ind w:firstLine="0"/>
                              <w:jc w:val="left"/>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t>2020</w:t>
                            </w:r>
                          </w:p>
                        </w:tc>
                        <w:tc>
                          <w:tcPr>
                            <w:tcW w:w="414" w:type="pct"/>
                            <w:gridSpan w:val="2"/>
                          </w:tcPr>
                          <w:p w14:paraId="215E6A36">
                            <w:pPr>
                              <w:spacing w:before="48" w:beforeLines="20" w:after="20"/>
                              <w:ind w:firstLine="0"/>
                              <w:jc w:val="left"/>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fldChar w:fldCharType="begin" w:fldLock="1"/>
                            </w:r>
                            <w:r>
                              <w:rPr>
                                <w:color w:val="000000" w:themeColor="text1"/>
                                <w:sz w:val="16"/>
                                <w:szCs w:val="16"/>
                                <w:lang w:val="en-US"/>
                                <w14:textFill>
                                  <w14:solidFill>
                                    <w14:schemeClr w14:val="tx1"/>
                                  </w14:solidFill>
                                </w14:textFill>
                              </w:rPr>
                              <w:instrText xml:space="preserve">ADDIN CSL_CITATION {"citationItems":[{"id":"ITEM-1","itemData":{"DOI":"10.1021/acsomega.0c04433","ISSN":"24701343","abstract":"We devised a low-cost mobile electronic nose (e-nose) system using a quartz crystal microbalance (QCM) sensor array functionalized with various polymer-based thin active films (i.e., polyacrylonitrile, poly(vinylidene fluoride), poly(vinyl pyrrolidone), and poly(vinyl acetate)). It works based on the gravimetric detection principle, where the additional mass of the adsorbed molecules on the polymer surface can induce QCM resonance frequency shifts. To collect and process the obtained sensing data sets, a multichannel data acquisition (DAQ) circuitry was developed and calibrated using a function generator resulting in a device frequency resolution of 0.5 Hz. Four prepared QCM sensors demonstrated various sensitivity levels with high reproducibility and consistency under exposure to seven different volatile organic compounds (VOCs). Moreover, two types of machine learning algorithms (i.e., linear discriminant analysis and support vector machine models) were employed to differentiate and classify those tested analytes, in which classification accuracies of up to 98 and 99% could be obtained, respectively. This high-performance e-nose system is expected to be used as a versatile sensing platform for performing reliable qualitative and quantitative analyses in complex gaseous mixtures containing numerous VOCs for early disease diagnosis and environmental quality monitoring.","author":[{"dropping-particle":"","family":"Julian","given":"Trisna","non-dropping-particle":"","parse-names":false,"suffix":""},{"dropping-particle":"","family":"Hidayat","given":"Shidiq Nur","non-dropping-particle":"","parse-names":false,"suffix":""},{"dropping-particle":"","family":"Rianjanu","given":"Aditya","non-dropping-particle":"","parse-names":false,"suffix":""},{"dropping-particle":"","family":"Dharmawan","given":"Agus Budi","non-dropping-particle":"","parse-names":false,"suffix":""},{"dropping-particle":"","family":"Wasisto","given":"Hutomo Suryo","non-dropping-particle":"","parse-names":false,"suffix":""},{"dropping-particle":"","family":"Triyana","given":"Kuwat","non-dropping-particle":"","parse-names":false,"suffix":""}],"container-title":"ACS Omega","id":"ITEM-1","issue":"45","issued":{"date-parts":[["2020"]]},"page":"29492-29503","title":"Intelligent Mobile Electronic Nose System Comprising a Hybrid Polymer-Functionalized Quartz Crystal Microbalance Sensor Array","type":"article-journal","volume":"5"},"uris":["http://www.mendeley.com/documents/?uuid=993b2633-4b34-4a1c-af0d-41798d12bd1a"]}],"mendeley":{"formattedCitation":"[18]","plainTextFormattedCitation":"[18]","previouslyFormattedCitation":"[17]"},"properties":{"noteIndex":0},"schema":"https://github.com/citation-style-language/schema/raw/master/csl-citation.json"}</w:instrText>
                            </w:r>
                            <w:r>
                              <w:rPr>
                                <w:color w:val="000000" w:themeColor="text1"/>
                                <w:sz w:val="16"/>
                                <w:szCs w:val="16"/>
                                <w:lang w:val="en-US"/>
                                <w14:textFill>
                                  <w14:solidFill>
                                    <w14:schemeClr w14:val="tx1"/>
                                  </w14:solidFill>
                                </w14:textFill>
                              </w:rPr>
                              <w:fldChar w:fldCharType="separate"/>
                            </w:r>
                            <w:r>
                              <w:rPr>
                                <w:color w:val="000000" w:themeColor="text1"/>
                                <w:sz w:val="16"/>
                                <w:szCs w:val="16"/>
                                <w:lang w:val="en-US"/>
                                <w14:textFill>
                                  <w14:solidFill>
                                    <w14:schemeClr w14:val="tx1"/>
                                  </w14:solidFill>
                                </w14:textFill>
                              </w:rPr>
                              <w:t>[18]</w:t>
                            </w:r>
                            <w:r>
                              <w:rPr>
                                <w:color w:val="000000" w:themeColor="text1"/>
                                <w:sz w:val="16"/>
                                <w:szCs w:val="16"/>
                                <w:lang w:val="en-US"/>
                                <w14:textFill>
                                  <w14:solidFill>
                                    <w14:schemeClr w14:val="tx1"/>
                                  </w14:solidFill>
                                </w14:textFill>
                              </w:rPr>
                              <w:fldChar w:fldCharType="end"/>
                            </w:r>
                          </w:p>
                        </w:tc>
                      </w:tr>
                      <w:tr w14:paraId="25B62540">
                        <w:tblPrEx>
                          <w:tblCellMar>
                            <w:top w:w="0" w:type="dxa"/>
                            <w:left w:w="40" w:type="dxa"/>
                            <w:bottom w:w="0" w:type="dxa"/>
                            <w:right w:w="40" w:type="dxa"/>
                          </w:tblCellMar>
                        </w:tblPrEx>
                        <w:trPr>
                          <w:gridBefore w:val="1"/>
                          <w:wBefore w:w="22" w:type="pct"/>
                          <w:trHeight w:val="234" w:hRule="atLeast"/>
                        </w:trPr>
                        <w:tc>
                          <w:tcPr>
                            <w:tcW w:w="915" w:type="pct"/>
                          </w:tcPr>
                          <w:p w14:paraId="35D41D72">
                            <w:pPr>
                              <w:spacing w:before="48" w:beforeLines="20" w:after="20"/>
                              <w:ind w:firstLine="0"/>
                              <w:jc w:val="left"/>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t>5 MHz</w:t>
                            </w:r>
                          </w:p>
                        </w:tc>
                        <w:tc>
                          <w:tcPr>
                            <w:tcW w:w="762" w:type="pct"/>
                          </w:tcPr>
                          <w:p w14:paraId="52BF29D9">
                            <w:pPr>
                              <w:spacing w:before="48" w:beforeLines="20" w:after="20"/>
                              <w:ind w:firstLine="0"/>
                              <w:jc w:val="left"/>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t>PEMA–DIOA (5 %)</w:t>
                            </w:r>
                          </w:p>
                        </w:tc>
                        <w:tc>
                          <w:tcPr>
                            <w:tcW w:w="991" w:type="pct"/>
                          </w:tcPr>
                          <w:p w14:paraId="75E55BAB">
                            <w:pPr>
                              <w:spacing w:before="48" w:beforeLines="20" w:after="20"/>
                              <w:ind w:firstLine="0"/>
                              <w:jc w:val="left"/>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t>Spin coating</w:t>
                            </w:r>
                          </w:p>
                        </w:tc>
                        <w:tc>
                          <w:tcPr>
                            <w:tcW w:w="510" w:type="pct"/>
                          </w:tcPr>
                          <w:p w14:paraId="2E6CBECB">
                            <w:pPr>
                              <w:spacing w:before="48" w:beforeLines="20" w:after="20"/>
                              <w:ind w:firstLine="0"/>
                              <w:jc w:val="left"/>
                              <w:rPr>
                                <w:color w:val="000000" w:themeColor="text1"/>
                                <w:sz w:val="16"/>
                                <w:szCs w:val="16"/>
                                <w:lang w:val="en-US"/>
                                <w14:textFill>
                                  <w14:solidFill>
                                    <w14:schemeClr w14:val="tx1"/>
                                  </w14:solidFill>
                                </w14:textFill>
                              </w:rPr>
                            </w:pPr>
                            <w:r>
                              <w:rPr>
                                <w:color w:val="000000" w:themeColor="text1"/>
                                <w:sz w:val="16"/>
                                <w:szCs w:val="16"/>
                                <w:lang w:val="zh-CN"/>
                                <w14:textFill>
                                  <w14:solidFill>
                                    <w14:schemeClr w14:val="tx1"/>
                                  </w14:solidFill>
                                </w14:textFill>
                              </w:rPr>
                              <w:t>–</w:t>
                            </w:r>
                          </w:p>
                        </w:tc>
                        <w:tc>
                          <w:tcPr>
                            <w:tcW w:w="598" w:type="pct"/>
                          </w:tcPr>
                          <w:p w14:paraId="794FEEAC">
                            <w:pPr>
                              <w:spacing w:before="48" w:beforeLines="20" w:after="20"/>
                              <w:ind w:firstLine="0"/>
                              <w:jc w:val="left"/>
                              <w:rPr>
                                <w:color w:val="000000" w:themeColor="text1"/>
                                <w:sz w:val="16"/>
                                <w:szCs w:val="16"/>
                                <w:lang w:val="en-US"/>
                                <w14:textFill>
                                  <w14:solidFill>
                                    <w14:schemeClr w14:val="tx1"/>
                                  </w14:solidFill>
                                </w14:textFill>
                              </w:rPr>
                            </w:pPr>
                            <w:r>
                              <w:rPr>
                                <w:color w:val="000000" w:themeColor="text1"/>
                                <w:sz w:val="16"/>
                                <w:szCs w:val="16"/>
                                <w:lang w:val="zh-CN"/>
                                <w14:textFill>
                                  <w14:solidFill>
                                    <w14:schemeClr w14:val="tx1"/>
                                  </w14:solidFill>
                                </w14:textFill>
                              </w:rPr>
                              <w:t>–</w:t>
                            </w:r>
                          </w:p>
                        </w:tc>
                        <w:tc>
                          <w:tcPr>
                            <w:tcW w:w="439" w:type="pct"/>
                          </w:tcPr>
                          <w:p w14:paraId="3ECC17BD">
                            <w:pPr>
                              <w:spacing w:before="48" w:beforeLines="20" w:after="20"/>
                              <w:ind w:firstLine="0"/>
                              <w:jc w:val="left"/>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t>220</w:t>
                            </w:r>
                          </w:p>
                        </w:tc>
                        <w:tc>
                          <w:tcPr>
                            <w:tcW w:w="349" w:type="pct"/>
                          </w:tcPr>
                          <w:p w14:paraId="5CFB6301">
                            <w:pPr>
                              <w:spacing w:before="48" w:beforeLines="20" w:after="20"/>
                              <w:ind w:firstLine="0"/>
                              <w:jc w:val="left"/>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t>2021</w:t>
                            </w:r>
                          </w:p>
                        </w:tc>
                        <w:tc>
                          <w:tcPr>
                            <w:tcW w:w="414" w:type="pct"/>
                            <w:gridSpan w:val="2"/>
                          </w:tcPr>
                          <w:p w14:paraId="204FDB59">
                            <w:pPr>
                              <w:spacing w:before="48" w:beforeLines="20" w:after="20"/>
                              <w:ind w:firstLine="0"/>
                              <w:jc w:val="left"/>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fldChar w:fldCharType="begin" w:fldLock="1"/>
                            </w:r>
                            <w:r>
                              <w:rPr>
                                <w:color w:val="000000" w:themeColor="text1"/>
                                <w:sz w:val="16"/>
                                <w:szCs w:val="16"/>
                                <w:lang w:val="en-US"/>
                                <w14:textFill>
                                  <w14:solidFill>
                                    <w14:schemeClr w14:val="tx1"/>
                                  </w14:solidFill>
                                </w14:textFill>
                              </w:rPr>
                              <w:instrText xml:space="preserve">ADDIN CSL_CITATION {"citationItems":[{"id":"ITEM-1","itemData":{"DOI":"10.3390/s21165667","abstract":"Sensing films based on polymer–plasticizer coatings have been developed to detect volatile organic compounds (VOCs) in the atmosphere at low concentrations (ppm) using quartz crystal microbalances (QCMs). Of particular interest in this work are the VOCs benzene, ethylbenzene, and toluene which, along with xylene, are collectively referred to as BTEX. The combinations of four glassy polymers with five plasticizers were studied as prospective sensor films for this application, with PEMA-DINCH (5%) and PEMA-DIOA (5%) demonstrating optimal performance. This work shows how the sensitivity and selectivity of a glassy polymer film for BTEX detection can be altered by adding a precise amount and type of plasticizer. To quantify the film saturation dynamics and model the absorption of BTEX analyte molecules into the bulk of the sensing film, a diffusion study was performed in which the frequency–time curve obtained via QCM was correlated with gas-phase analyte composition and the infinite dilution partition coefficients of each constituent. The model was able to quantify the respective concentrations of each analyte from binary and ternary mixtures based on the difference in response time (τ) values using a single polymer–plasticizer film as opposed to the traditional approach of using a sensor array. This work presents a set of polymer–plasticizer coatings that can be used for detecting and quantifying the BTEX in air, and discusses the selection of an optimum film based on τ, infinite dilution partition coefficients, and stability over a period of time.","author":[{"dropping-particle":"","family":"Iyer","given":"Abhijeet","non-dropping-particle":"","parse-names":false,"suffix":""},{"dropping-particle":"","family":"Mitevska","given":"Veselinka","non-dropping-particle":"","parse-names":false,"suffix":""},{"dropping-particle":"","family":"Samuelson","given":"Jonathan","non-dropping-particle":"","parse-names":false,"suffix":""},{"dropping-particle":"","family":"Campbell","given":"Scott","non-dropping-particle":"","parse-names":false,"suffix":""},{"dropping-particle":"","family":"Bhethanabotla","given":"Venkat R","non-dropping-particle":"","parse-names":false,"suffix":""}],"container-title":"Sensors","id":"ITEM-1","issue":"5667","issued":{"date-parts":[["2021"]]},"page":"1-14","title":"Polymer – Plasticizer Coatings for BTEX Detection Using Quartz Crystal Microbalance","type":"article-journal","volume":"21"},"uris":["http://www.mendeley.com/documents/?uuid=74c3b811-b4fa-4e2d-9f7a-da9bbff0adcd"]}],"mendeley":{"formattedCitation":"[19]","plainTextFormattedCitation":"[19]","previouslyFormattedCitation":"[18]"},"properties":{"noteIndex":0},"schema":"https://github.com/citation-style-language/schema/raw/master/csl-citation.json"}</w:instrText>
                            </w:r>
                            <w:r>
                              <w:rPr>
                                <w:color w:val="000000" w:themeColor="text1"/>
                                <w:sz w:val="16"/>
                                <w:szCs w:val="16"/>
                                <w:lang w:val="en-US"/>
                                <w14:textFill>
                                  <w14:solidFill>
                                    <w14:schemeClr w14:val="tx1"/>
                                  </w14:solidFill>
                                </w14:textFill>
                              </w:rPr>
                              <w:fldChar w:fldCharType="separate"/>
                            </w:r>
                            <w:r>
                              <w:rPr>
                                <w:color w:val="000000" w:themeColor="text1"/>
                                <w:sz w:val="16"/>
                                <w:szCs w:val="16"/>
                                <w:lang w:val="en-US"/>
                                <w14:textFill>
                                  <w14:solidFill>
                                    <w14:schemeClr w14:val="tx1"/>
                                  </w14:solidFill>
                                </w14:textFill>
                              </w:rPr>
                              <w:t>[19]</w:t>
                            </w:r>
                            <w:r>
                              <w:rPr>
                                <w:color w:val="000000" w:themeColor="text1"/>
                                <w:sz w:val="16"/>
                                <w:szCs w:val="16"/>
                                <w:lang w:val="en-US"/>
                                <w14:textFill>
                                  <w14:solidFill>
                                    <w14:schemeClr w14:val="tx1"/>
                                  </w14:solidFill>
                                </w14:textFill>
                              </w:rPr>
                              <w:fldChar w:fldCharType="end"/>
                            </w:r>
                          </w:p>
                        </w:tc>
                      </w:tr>
                      <w:tr w14:paraId="758F0E40">
                        <w:tblPrEx>
                          <w:tblCellMar>
                            <w:top w:w="0" w:type="dxa"/>
                            <w:left w:w="40" w:type="dxa"/>
                            <w:bottom w:w="0" w:type="dxa"/>
                            <w:right w:w="40" w:type="dxa"/>
                          </w:tblCellMar>
                        </w:tblPrEx>
                        <w:trPr>
                          <w:gridBefore w:val="1"/>
                          <w:wBefore w:w="22" w:type="pct"/>
                          <w:trHeight w:val="234" w:hRule="atLeast"/>
                        </w:trPr>
                        <w:tc>
                          <w:tcPr>
                            <w:tcW w:w="915" w:type="pct"/>
                          </w:tcPr>
                          <w:p w14:paraId="659DF00B">
                            <w:pPr>
                              <w:spacing w:before="48" w:beforeLines="20" w:after="20"/>
                              <w:ind w:firstLine="0"/>
                              <w:jc w:val="left"/>
                              <w:rPr>
                                <w:color w:val="000000" w:themeColor="text1"/>
                                <w:sz w:val="16"/>
                                <w:szCs w:val="16"/>
                                <w:lang w:val="en-US"/>
                                <w14:textFill>
                                  <w14:solidFill>
                                    <w14:schemeClr w14:val="tx1"/>
                                  </w14:solidFill>
                                </w14:textFill>
                              </w:rPr>
                            </w:pPr>
                            <w:r>
                              <w:rPr>
                                <w:color w:val="000000" w:themeColor="text1"/>
                                <w:sz w:val="16"/>
                                <w:szCs w:val="16"/>
                                <w:lang w:val="zh-CN"/>
                                <w14:textFill>
                                  <w14:solidFill>
                                    <w14:schemeClr w14:val="tx1"/>
                                  </w14:solidFill>
                                </w14:textFill>
                              </w:rPr>
                              <w:t>–</w:t>
                            </w:r>
                          </w:p>
                        </w:tc>
                        <w:tc>
                          <w:tcPr>
                            <w:tcW w:w="762" w:type="pct"/>
                          </w:tcPr>
                          <w:p w14:paraId="518F9DF8">
                            <w:pPr>
                              <w:spacing w:before="48" w:beforeLines="20" w:after="20"/>
                              <w:ind w:firstLine="0"/>
                              <w:jc w:val="left"/>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t>PVAc</w:t>
                            </w:r>
                          </w:p>
                        </w:tc>
                        <w:tc>
                          <w:tcPr>
                            <w:tcW w:w="991" w:type="pct"/>
                          </w:tcPr>
                          <w:p w14:paraId="1308C377">
                            <w:pPr>
                              <w:spacing w:before="48" w:beforeLines="20" w:after="20"/>
                              <w:ind w:firstLine="0"/>
                              <w:jc w:val="left"/>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t>Spin coating</w:t>
                            </w:r>
                          </w:p>
                        </w:tc>
                        <w:tc>
                          <w:tcPr>
                            <w:tcW w:w="510" w:type="pct"/>
                          </w:tcPr>
                          <w:p w14:paraId="4D72EF53">
                            <w:pPr>
                              <w:spacing w:before="48" w:beforeLines="20" w:after="20"/>
                              <w:ind w:firstLine="0"/>
                              <w:jc w:val="left"/>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t>0.109</w:t>
                            </w:r>
                          </w:p>
                        </w:tc>
                        <w:tc>
                          <w:tcPr>
                            <w:tcW w:w="598" w:type="pct"/>
                          </w:tcPr>
                          <w:p w14:paraId="2C23C6AC">
                            <w:pPr>
                              <w:spacing w:before="48" w:beforeLines="20" w:after="20"/>
                              <w:ind w:firstLine="0"/>
                              <w:jc w:val="left"/>
                              <w:rPr>
                                <w:color w:val="000000" w:themeColor="text1"/>
                                <w:sz w:val="16"/>
                                <w:szCs w:val="16"/>
                                <w:lang w:val="en-US"/>
                                <w14:textFill>
                                  <w14:solidFill>
                                    <w14:schemeClr w14:val="tx1"/>
                                  </w14:solidFill>
                                </w14:textFill>
                              </w:rPr>
                            </w:pPr>
                            <w:r>
                              <w:rPr>
                                <w:color w:val="000000" w:themeColor="text1"/>
                                <w:sz w:val="16"/>
                                <w:szCs w:val="16"/>
                                <w:lang w:val="zh-CN"/>
                                <w14:textFill>
                                  <w14:solidFill>
                                    <w14:schemeClr w14:val="tx1"/>
                                  </w14:solidFill>
                                </w14:textFill>
                              </w:rPr>
                              <w:t>–</w:t>
                            </w:r>
                          </w:p>
                        </w:tc>
                        <w:tc>
                          <w:tcPr>
                            <w:tcW w:w="439" w:type="pct"/>
                          </w:tcPr>
                          <w:p w14:paraId="166EFCE6">
                            <w:pPr>
                              <w:spacing w:before="48" w:beforeLines="20" w:after="20"/>
                              <w:ind w:firstLine="0"/>
                              <w:jc w:val="left"/>
                              <w:rPr>
                                <w:color w:val="000000" w:themeColor="text1"/>
                                <w:sz w:val="16"/>
                                <w:szCs w:val="16"/>
                                <w:lang w:val="en-US"/>
                                <w14:textFill>
                                  <w14:solidFill>
                                    <w14:schemeClr w14:val="tx1"/>
                                  </w14:solidFill>
                                </w14:textFill>
                              </w:rPr>
                            </w:pPr>
                            <w:r>
                              <w:rPr>
                                <w:color w:val="000000" w:themeColor="text1"/>
                                <w:sz w:val="16"/>
                                <w:szCs w:val="16"/>
                                <w:lang w:val="zh-CN"/>
                                <w14:textFill>
                                  <w14:solidFill>
                                    <w14:schemeClr w14:val="tx1"/>
                                  </w14:solidFill>
                                </w14:textFill>
                              </w:rPr>
                              <w:t>–</w:t>
                            </w:r>
                          </w:p>
                        </w:tc>
                        <w:tc>
                          <w:tcPr>
                            <w:tcW w:w="349" w:type="pct"/>
                          </w:tcPr>
                          <w:p w14:paraId="5C690100">
                            <w:pPr>
                              <w:spacing w:before="48" w:beforeLines="20" w:after="20"/>
                              <w:ind w:firstLine="0"/>
                              <w:jc w:val="left"/>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t>2023</w:t>
                            </w:r>
                          </w:p>
                        </w:tc>
                        <w:tc>
                          <w:tcPr>
                            <w:tcW w:w="414" w:type="pct"/>
                            <w:gridSpan w:val="2"/>
                          </w:tcPr>
                          <w:p w14:paraId="27934B69">
                            <w:pPr>
                              <w:spacing w:before="48" w:beforeLines="20" w:after="20"/>
                              <w:ind w:firstLine="0"/>
                              <w:jc w:val="left"/>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fldChar w:fldCharType="begin" w:fldLock="1"/>
                            </w:r>
                            <w:r>
                              <w:rPr>
                                <w:color w:val="000000" w:themeColor="text1"/>
                                <w:sz w:val="16"/>
                                <w:szCs w:val="16"/>
                                <w:lang w:val="en-US"/>
                                <w14:textFill>
                                  <w14:solidFill>
                                    <w14:schemeClr w14:val="tx1"/>
                                  </w14:solidFill>
                                </w14:textFill>
                              </w:rPr>
                              <w:instrText xml:space="preserve">ADDIN CSL_CITATION {"citationItems":[{"id":"ITEM-1","itemData":{"DOI":"10.1109/ICSIMA59853.2023.10373452","author":[{"dropping-particle":"","family":"Das","given":"Alisha","non-dropping-particle":"","parse-names":false,"suffix":""},{"dropping-particle":"","family":"Manjunatha","given":"Roopa","non-dropping-particle":"","parse-names":false,"suffix":""}],"container-title":"2023 IEEE 9th International Conference on Smart Instrumentation, Measurement and Applications (ICSIMA)","id":"ITEM-1","issued":{"date-parts":[["2023"]]},"page":"225-229","title":"Optimization of QCM sensor for BTX detection","type":"paper-conference"},"uris":["http://www.mendeley.com/documents/?uuid=23b3f53b-5819-4c95-bd8f-4b855ea0403b"]}],"mendeley":{"formattedCitation":"[20]","plainTextFormattedCitation":"[20]","previouslyFormattedCitation":"[19]"},"properties":{"noteIndex":0},"schema":"https://github.com/citation-style-language/schema/raw/master/csl-citation.json"}</w:instrText>
                            </w:r>
                            <w:r>
                              <w:rPr>
                                <w:color w:val="000000" w:themeColor="text1"/>
                                <w:sz w:val="16"/>
                                <w:szCs w:val="16"/>
                                <w:lang w:val="en-US"/>
                                <w14:textFill>
                                  <w14:solidFill>
                                    <w14:schemeClr w14:val="tx1"/>
                                  </w14:solidFill>
                                </w14:textFill>
                              </w:rPr>
                              <w:fldChar w:fldCharType="separate"/>
                            </w:r>
                            <w:r>
                              <w:rPr>
                                <w:color w:val="000000" w:themeColor="text1"/>
                                <w:sz w:val="16"/>
                                <w:szCs w:val="16"/>
                                <w:lang w:val="en-US"/>
                                <w14:textFill>
                                  <w14:solidFill>
                                    <w14:schemeClr w14:val="tx1"/>
                                  </w14:solidFill>
                                </w14:textFill>
                              </w:rPr>
                              <w:t>[20]</w:t>
                            </w:r>
                            <w:r>
                              <w:rPr>
                                <w:color w:val="000000" w:themeColor="text1"/>
                                <w:sz w:val="16"/>
                                <w:szCs w:val="16"/>
                                <w:lang w:val="en-US"/>
                                <w14:textFill>
                                  <w14:solidFill>
                                    <w14:schemeClr w14:val="tx1"/>
                                  </w14:solidFill>
                                </w14:textFill>
                              </w:rPr>
                              <w:fldChar w:fldCharType="end"/>
                            </w:r>
                          </w:p>
                        </w:tc>
                      </w:tr>
                      <w:tr w14:paraId="53FA7F4E">
                        <w:tblPrEx>
                          <w:tblCellMar>
                            <w:top w:w="0" w:type="dxa"/>
                            <w:left w:w="40" w:type="dxa"/>
                            <w:bottom w:w="0" w:type="dxa"/>
                            <w:right w:w="40" w:type="dxa"/>
                          </w:tblCellMar>
                        </w:tblPrEx>
                        <w:trPr>
                          <w:gridBefore w:val="1"/>
                          <w:wBefore w:w="22" w:type="pct"/>
                          <w:trHeight w:val="234" w:hRule="atLeast"/>
                        </w:trPr>
                        <w:tc>
                          <w:tcPr>
                            <w:tcW w:w="915" w:type="pct"/>
                          </w:tcPr>
                          <w:p w14:paraId="1A70E8F3">
                            <w:pPr>
                              <w:spacing w:before="48" w:beforeLines="20" w:after="20"/>
                              <w:ind w:firstLine="0"/>
                              <w:jc w:val="left"/>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t>10 MHz Silver Electrode</w:t>
                            </w:r>
                          </w:p>
                        </w:tc>
                        <w:tc>
                          <w:tcPr>
                            <w:tcW w:w="762" w:type="pct"/>
                          </w:tcPr>
                          <w:p w14:paraId="4D30494B">
                            <w:pPr>
                              <w:spacing w:before="48" w:beforeLines="20" w:after="20"/>
                              <w:ind w:firstLine="0"/>
                              <w:jc w:val="left"/>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t>GO/PVC</w:t>
                            </w:r>
                          </w:p>
                        </w:tc>
                        <w:tc>
                          <w:tcPr>
                            <w:tcW w:w="991" w:type="pct"/>
                          </w:tcPr>
                          <w:p w14:paraId="7C4FBA9B">
                            <w:pPr>
                              <w:spacing w:before="48" w:beforeLines="20" w:after="20"/>
                              <w:ind w:firstLine="0"/>
                              <w:jc w:val="left"/>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t>Electrospinning-Immersing</w:t>
                            </w:r>
                          </w:p>
                        </w:tc>
                        <w:tc>
                          <w:tcPr>
                            <w:tcW w:w="510" w:type="pct"/>
                          </w:tcPr>
                          <w:p w14:paraId="23DCCD2C">
                            <w:pPr>
                              <w:spacing w:before="48" w:beforeLines="20" w:after="20"/>
                              <w:ind w:firstLine="0"/>
                              <w:jc w:val="left"/>
                              <w:rPr>
                                <w:color w:val="000000" w:themeColor="text1"/>
                                <w:sz w:val="16"/>
                                <w:szCs w:val="16"/>
                                <w:lang w:val="en-US"/>
                                <w14:textFill>
                                  <w14:solidFill>
                                    <w14:schemeClr w14:val="tx1"/>
                                  </w14:solidFill>
                                </w14:textFill>
                              </w:rPr>
                            </w:pPr>
                            <w:r>
                              <w:rPr>
                                <w:color w:val="000000" w:themeColor="text1"/>
                                <w:sz w:val="16"/>
                                <w:szCs w:val="16"/>
                                <w:lang w:val="zh-CN"/>
                                <w14:textFill>
                                  <w14:solidFill>
                                    <w14:schemeClr w14:val="tx1"/>
                                  </w14:solidFill>
                                </w14:textFill>
                              </w:rPr>
                              <w:t>–</w:t>
                            </w:r>
                          </w:p>
                        </w:tc>
                        <w:tc>
                          <w:tcPr>
                            <w:tcW w:w="598" w:type="pct"/>
                          </w:tcPr>
                          <w:p w14:paraId="0E9EC6F8">
                            <w:pPr>
                              <w:spacing w:before="48" w:beforeLines="20" w:after="20"/>
                              <w:ind w:firstLine="0"/>
                              <w:jc w:val="left"/>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t>1.88</w:t>
                            </w:r>
                          </w:p>
                        </w:tc>
                        <w:tc>
                          <w:tcPr>
                            <w:tcW w:w="439" w:type="pct"/>
                          </w:tcPr>
                          <w:p w14:paraId="1919DABC">
                            <w:pPr>
                              <w:spacing w:before="48" w:beforeLines="20" w:after="20"/>
                              <w:ind w:firstLine="0"/>
                              <w:jc w:val="left"/>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t>71</w:t>
                            </w:r>
                          </w:p>
                        </w:tc>
                        <w:tc>
                          <w:tcPr>
                            <w:tcW w:w="349" w:type="pct"/>
                          </w:tcPr>
                          <w:p w14:paraId="3B578EEE">
                            <w:pPr>
                              <w:spacing w:before="48" w:beforeLines="20" w:after="20"/>
                              <w:ind w:firstLine="0"/>
                              <w:jc w:val="left"/>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t>2025</w:t>
                            </w:r>
                          </w:p>
                        </w:tc>
                        <w:tc>
                          <w:tcPr>
                            <w:tcW w:w="414" w:type="pct"/>
                            <w:gridSpan w:val="2"/>
                          </w:tcPr>
                          <w:p w14:paraId="1E3ADF76">
                            <w:pPr>
                              <w:spacing w:before="48" w:beforeLines="20" w:after="20"/>
                              <w:ind w:firstLine="0"/>
                              <w:jc w:val="left"/>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t>This work</w:t>
                            </w:r>
                          </w:p>
                        </w:tc>
                      </w:tr>
                      <w:tr w14:paraId="51D18E70">
                        <w:tblPrEx>
                          <w:tblCellMar>
                            <w:top w:w="0" w:type="dxa"/>
                            <w:left w:w="40" w:type="dxa"/>
                            <w:bottom w:w="0" w:type="dxa"/>
                            <w:right w:w="40" w:type="dxa"/>
                          </w:tblCellMar>
                        </w:tblPrEx>
                        <w:trPr>
                          <w:gridAfter w:val="1"/>
                          <w:wAfter w:w="26" w:type="pct"/>
                          <w:trHeight w:val="234" w:hRule="atLeast"/>
                        </w:trPr>
                        <w:tc>
                          <w:tcPr>
                            <w:tcW w:w="4974" w:type="pct"/>
                            <w:gridSpan w:val="9"/>
                            <w:tcBorders>
                              <w:top w:val="single" w:color="auto" w:sz="4" w:space="0"/>
                            </w:tcBorders>
                          </w:tcPr>
                          <w:p w14:paraId="1F5D9F7D">
                            <w:pPr>
                              <w:spacing w:before="48" w:beforeLines="20" w:after="20"/>
                              <w:ind w:firstLine="0"/>
                              <w:jc w:val="left"/>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t>“</w:t>
                            </w:r>
                            <w:r>
                              <w:rPr>
                                <w:color w:val="000000" w:themeColor="text1"/>
                                <w:sz w:val="16"/>
                                <w:szCs w:val="16"/>
                                <w:lang w:val="zh-CN"/>
                                <w14:textFill>
                                  <w14:solidFill>
                                    <w14:schemeClr w14:val="tx1"/>
                                  </w14:solidFill>
                                </w14:textFill>
                              </w:rPr>
                              <w:t>–</w:t>
                            </w:r>
                            <w:r>
                              <w:rPr>
                                <w:color w:val="000000" w:themeColor="text1"/>
                                <w:sz w:val="16"/>
                                <w:szCs w:val="16"/>
                                <w:lang w:val="en-US"/>
                                <w14:textFill>
                                  <w14:solidFill>
                                    <w14:schemeClr w14:val="tx1"/>
                                  </w14:solidFill>
                                </w14:textFill>
                              </w:rPr>
                              <w:t>” indicates that the data is not explicitly reported in the literature.</w:t>
                            </w:r>
                          </w:p>
                        </w:tc>
                      </w:tr>
                      <w:tr w14:paraId="3F9126E1">
                        <w:tblPrEx>
                          <w:tblCellMar>
                            <w:top w:w="0" w:type="dxa"/>
                            <w:left w:w="40" w:type="dxa"/>
                            <w:bottom w:w="0" w:type="dxa"/>
                            <w:right w:w="40" w:type="dxa"/>
                          </w:tblCellMar>
                        </w:tblPrEx>
                        <w:trPr>
                          <w:gridAfter w:val="1"/>
                          <w:wAfter w:w="26" w:type="pct"/>
                          <w:trHeight w:val="234" w:hRule="atLeast"/>
                        </w:trPr>
                        <w:tc>
                          <w:tcPr>
                            <w:tcW w:w="4974" w:type="pct"/>
                            <w:gridSpan w:val="9"/>
                          </w:tcPr>
                          <w:p w14:paraId="389548AC">
                            <w:pPr>
                              <w:spacing w:before="48" w:beforeLines="20" w:after="120"/>
                              <w:ind w:firstLine="0"/>
                              <w:jc w:val="left"/>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t>“~” indicates that the value is approximated from a figure or graph in the literature.</w:t>
                            </w:r>
                          </w:p>
                        </w:tc>
                      </w:tr>
                      <w:bookmarkEnd w:id="15"/>
                    </w:tbl>
                    <w:p w14:paraId="3DFA803F">
                      <w:pPr>
                        <w:jc w:val="center"/>
                        <w:rPr>
                          <w:color w:val="000000" w:themeColor="text1"/>
                          <w14:textFill>
                            <w14:solidFill>
                              <w14:schemeClr w14:val="tx1"/>
                            </w14:solidFill>
                          </w14:textFill>
                        </w:rPr>
                      </w:pPr>
                      <w:r>
                        <w:rPr>
                          <w:color w:val="000000" w:themeColor="text1"/>
                          <w:lang w:val="en"/>
                          <w14:textFill>
                            <w14:solidFill>
                              <w14:schemeClr w14:val="tx1"/>
                            </w14:solidFill>
                          </w14:textFill>
                        </w:rPr>
                        <w:t xml:space="preserve">  </w:t>
                      </w:r>
                    </w:p>
                  </w:txbxContent>
                </v:textbox>
                <w10:wrap type="topAndBottom"/>
              </v:rect>
            </w:pict>
          </mc:Fallback>
        </mc:AlternateContent>
      </w:r>
      <w:r>
        <w:rPr>
          <w:color w:val="000000" w:themeColor="text1"/>
          <w:lang w:val="zh-CN"/>
          <w14:textFill>
            <w14:solidFill>
              <w14:schemeClr w14:val="tx1"/>
            </w14:solidFill>
          </w14:textFill>
        </w:rPr>
        <w:t>long response times</w:t>
      </w:r>
      <w:r>
        <w:rPr>
          <w:lang w:val="zh-CN"/>
        </w:rPr>
        <w:t>–</w:t>
      </w:r>
      <w:r>
        <w:rPr>
          <w:color w:val="000000" w:themeColor="text1"/>
          <w:lang w:val="zh-CN"/>
          <w14:textFill>
            <w14:solidFill>
              <w14:schemeClr w14:val="tx1"/>
            </w14:solidFill>
          </w14:textFill>
        </w:rPr>
        <w:t>sometimes extending to several hundred seconds</w:t>
      </w:r>
      <w:r>
        <w:rPr>
          <w:lang w:val="zh-CN"/>
        </w:rPr>
        <w:t>–</w:t>
      </w:r>
      <w:r>
        <w:rPr>
          <w:color w:val="000000" w:themeColor="text1"/>
          <w:lang w:val="zh-CN"/>
          <w14:textFill>
            <w14:solidFill>
              <w14:schemeClr w14:val="tx1"/>
            </w14:solidFill>
          </w14:textFill>
        </w:rPr>
        <w:t>which limits their applicability for rapid detection.</w:t>
      </w:r>
    </w:p>
    <w:p w14:paraId="3FD04379">
      <w:pPr>
        <w:keepNext w:val="0"/>
        <w:keepLines w:val="0"/>
        <w:pageBreakBefore w:val="0"/>
        <w:widowControl/>
        <w:kinsoku/>
        <w:wordWrap/>
        <w:overflowPunct/>
        <w:topLinePunct w:val="0"/>
        <w:autoSpaceDE/>
        <w:autoSpaceDN/>
        <w:bidi w:val="0"/>
        <w:adjustRightInd/>
        <w:snapToGrid/>
        <w:ind w:firstLine="357"/>
        <w:textAlignment w:val="auto"/>
        <w:rPr>
          <w:rFonts w:eastAsia="PMingLiU"/>
          <w:color w:val="000000" w:themeColor="text1"/>
          <w:lang w:val="id-ID"/>
          <w14:textFill>
            <w14:solidFill>
              <w14:schemeClr w14:val="tx1"/>
            </w14:solidFill>
          </w14:textFill>
        </w:rPr>
      </w:pPr>
      <w:r>
        <w:rPr>
          <w:color w:val="000000" w:themeColor="text1"/>
          <w:lang w:val="zh-CN"/>
          <w14:textFill>
            <w14:solidFill>
              <w14:schemeClr w14:val="tx1"/>
            </w14:solidFill>
          </w14:textFill>
        </w:rPr>
        <w:t>In contrast, the QCM GO/PVC nanofiber developed in this study showed improved sensing performance. It</w:t>
      </w:r>
      <w:r>
        <w:rPr>
          <w:rFonts w:hint="default"/>
          <w:color w:val="000000" w:themeColor="text1"/>
          <w:lang w:val="en-US"/>
          <w14:textFill>
            <w14:solidFill>
              <w14:schemeClr w14:val="tx1"/>
            </w14:solidFill>
          </w14:textFill>
        </w:rPr>
        <w:t xml:space="preserve"> </w:t>
      </w:r>
      <w:r>
        <w:rPr>
          <w:color w:val="000000" w:themeColor="text1"/>
          <w:lang w:val="zh-CN"/>
          <w14:textFill>
            <w14:solidFill>
              <w14:schemeClr w14:val="tx1"/>
            </w14:solidFill>
          </w14:textFill>
        </w:rPr>
        <w:t>achieved a sensitivity of 1.88 Hz·L/mg. The response time was 71 seconds. The performance improvement is likely due to the nanofiber morphology and the GO/PVC composite. These features provide more adsorption sites and enhance diffusion. Compared with most previously reported polymer-coated QCMs, the sensor shows a faster response. This indicates a practical advantage for benzene detection.</w:t>
      </w:r>
    </w:p>
    <w:p w14:paraId="1A1C8150">
      <w:pPr>
        <w:pStyle w:val="2"/>
        <w:rPr>
          <w:color w:val="000000" w:themeColor="text1"/>
          <w:lang w:val="en-US"/>
          <w14:textFill>
            <w14:solidFill>
              <w14:schemeClr w14:val="tx1"/>
            </w14:solidFill>
          </w14:textFill>
        </w:rPr>
      </w:pPr>
      <w:r>
        <w:rPr>
          <w:color w:val="000000" w:themeColor="text1"/>
          <w:lang w:val="en-US"/>
          <w14:textFill>
            <w14:solidFill>
              <w14:schemeClr w14:val="tx1"/>
            </w14:solidFill>
          </w14:textFill>
        </w:rPr>
        <w:t>Conclusion</w:t>
      </w:r>
    </w:p>
    <w:p w14:paraId="5E1DE272">
      <w:pPr>
        <w:pStyle w:val="77"/>
        <w:keepNext w:val="0"/>
        <w:keepLines w:val="0"/>
        <w:pageBreakBefore w:val="0"/>
        <w:widowControl/>
        <w:kinsoku/>
        <w:wordWrap/>
        <w:overflowPunct/>
        <w:topLinePunct w:val="0"/>
        <w:autoSpaceDE/>
        <w:autoSpaceDN/>
        <w:bidi w:val="0"/>
        <w:adjustRightInd/>
        <w:snapToGrid/>
        <w:ind w:firstLine="357"/>
        <w:textAlignment w:val="auto"/>
        <w:rPr>
          <w:rFonts w:ascii="Times New Roman" w:hAnsi="Times New Roman" w:cs="Times New Roman"/>
          <w:color w:val="000000" w:themeColor="text1"/>
          <w:sz w:val="20"/>
          <w:szCs w:val="20"/>
          <w:lang w:val="en-US"/>
          <w14:textFill>
            <w14:solidFill>
              <w14:schemeClr w14:val="tx1"/>
            </w14:solidFill>
          </w14:textFill>
        </w:rPr>
      </w:pPr>
      <w:r>
        <w:rPr>
          <w:rFonts w:ascii="Times New Roman" w:hAnsi="Times New Roman" w:cs="Times New Roman"/>
          <w:color w:val="000000" w:themeColor="text1"/>
          <w:sz w:val="20"/>
          <w:szCs w:val="20"/>
          <w:lang w:val="en-US"/>
          <w14:textFill>
            <w14:solidFill>
              <w14:schemeClr w14:val="tx1"/>
            </w14:solidFill>
          </w14:textFill>
        </w:rPr>
        <w:t xml:space="preserve">This research successfully fabricated and evaluated a GO/PVC nanofiber-functionalized QCM sensor for the sensing of benzene vapor as a model biomarker of </w:t>
      </w:r>
      <w:r>
        <w:rPr>
          <w:rFonts w:ascii="Times New Roman" w:hAnsi="Times New Roman" w:cs="Times New Roman"/>
          <w:i/>
          <w:iCs/>
          <w:color w:val="000000" w:themeColor="text1"/>
          <w:sz w:val="20"/>
          <w:szCs w:val="20"/>
          <w:lang w:val="en-US"/>
          <w14:textFill>
            <w14:solidFill>
              <w14:schemeClr w14:val="tx1"/>
            </w14:solidFill>
          </w14:textFill>
        </w:rPr>
        <w:t>Mycobacterium tuberculosis</w:t>
      </w:r>
      <w:r>
        <w:rPr>
          <w:rFonts w:ascii="Times New Roman" w:hAnsi="Times New Roman" w:cs="Times New Roman"/>
          <w:color w:val="000000" w:themeColor="text1"/>
          <w:sz w:val="20"/>
          <w:szCs w:val="20"/>
          <w:lang w:val="en-US"/>
          <w14:textFill>
            <w14:solidFill>
              <w14:schemeClr w14:val="tx1"/>
            </w14:solidFill>
          </w14:textFill>
        </w:rPr>
        <w:t xml:space="preserve"> (Mtb). The incorporation of GO into PVC nanofibers was confirmed by SEM and FTIR, and sensor evaluation revealed a high sensitivity of 1.88 Hz·L/mg, a low detection limit of 0.88 mg/L, and a rapid response time of 71 seconds. Compared with previously reported polymer-based QCM sensors, the GO/PVC nanofiber-coated QCM exhibited enhanced performance due to the synergy between nanofiber morphology and GO functionalities. These results highlight the promise of this sensor in enabling rapid and sensitive detection of benzene in breath samples for early TB diagnosis.</w:t>
      </w:r>
    </w:p>
    <w:p w14:paraId="6B83AE83">
      <w:pPr>
        <w:pStyle w:val="2"/>
        <w:numPr>
          <w:ilvl w:val="0"/>
          <w:numId w:val="0"/>
        </w:numPr>
        <w:rPr>
          <w:color w:val="000000" w:themeColor="text1"/>
          <w:lang w:val="en-US"/>
          <w14:textFill>
            <w14:solidFill>
              <w14:schemeClr w14:val="tx1"/>
            </w14:solidFill>
          </w14:textFill>
        </w:rPr>
      </w:pPr>
      <w:r>
        <w:rPr>
          <w:color w:val="000000" w:themeColor="text1"/>
          <w:lang w:val="en-US"/>
          <w14:textFill>
            <w14:solidFill>
              <w14:schemeClr w14:val="tx1"/>
            </w14:solidFill>
          </w14:textFill>
        </w:rPr>
        <w:t>Declarations</w:t>
      </w:r>
    </w:p>
    <w:p w14:paraId="35CAD279">
      <w:pPr>
        <w:pStyle w:val="2"/>
        <w:numPr>
          <w:ilvl w:val="0"/>
          <w:numId w:val="0"/>
        </w:numPr>
        <w:jc w:val="left"/>
        <w:rPr>
          <w:smallCaps w:val="0"/>
          <w:color w:val="000000" w:themeColor="text1"/>
          <w:sz w:val="18"/>
          <w:szCs w:val="18"/>
          <w:lang w:val="en-US"/>
          <w14:textFill>
            <w14:solidFill>
              <w14:schemeClr w14:val="tx1"/>
            </w14:solidFill>
          </w14:textFill>
        </w:rPr>
      </w:pPr>
      <w:r>
        <w:rPr>
          <w:smallCaps w:val="0"/>
          <w:color w:val="000000" w:themeColor="text1"/>
          <w:sz w:val="18"/>
          <w:szCs w:val="18"/>
          <w14:textFill>
            <w14:solidFill>
              <w14:schemeClr w14:val="tx1"/>
            </w14:solidFill>
          </w14:textFill>
        </w:rPr>
        <w:t>Conflict of Interest</w:t>
      </w:r>
    </w:p>
    <w:p w14:paraId="40F9419A">
      <w:pPr>
        <w:keepNext w:val="0"/>
        <w:keepLines w:val="0"/>
        <w:pageBreakBefore w:val="0"/>
        <w:widowControl/>
        <w:kinsoku/>
        <w:wordWrap/>
        <w:overflowPunct/>
        <w:topLinePunct w:val="0"/>
        <w:autoSpaceDE/>
        <w:autoSpaceDN/>
        <w:bidi w:val="0"/>
        <w:adjustRightInd/>
        <w:snapToGrid/>
        <w:ind w:firstLine="357"/>
        <w:textAlignment w:val="auto"/>
        <w:rPr>
          <w:color w:val="000000" w:themeColor="text1"/>
          <w:sz w:val="18"/>
          <w:szCs w:val="18"/>
          <w:lang w:val="en-US"/>
          <w14:textFill>
            <w14:solidFill>
              <w14:schemeClr w14:val="tx1"/>
            </w14:solidFill>
          </w14:textFill>
        </w:rPr>
      </w:pPr>
      <w:r>
        <w:rPr>
          <w:color w:val="000000" w:themeColor="text1"/>
          <w:sz w:val="18"/>
          <w:szCs w:val="18"/>
          <w14:textFill>
            <w14:solidFill>
              <w14:schemeClr w14:val="tx1"/>
            </w14:solidFill>
          </w14:textFill>
        </w:rPr>
        <w:t>The authors have declared that no competing interests exist</w:t>
      </w:r>
      <w:r>
        <w:rPr>
          <w:color w:val="000000" w:themeColor="text1"/>
          <w:sz w:val="18"/>
          <w:szCs w:val="18"/>
          <w:lang w:val="en-US"/>
          <w14:textFill>
            <w14:solidFill>
              <w14:schemeClr w14:val="tx1"/>
            </w14:solidFill>
          </w14:textFill>
        </w:rPr>
        <w:t>.</w:t>
      </w:r>
    </w:p>
    <w:p w14:paraId="35567C06">
      <w:pPr>
        <w:pStyle w:val="2"/>
        <w:numPr>
          <w:ilvl w:val="0"/>
          <w:numId w:val="0"/>
        </w:numPr>
        <w:jc w:val="left"/>
        <w:rPr>
          <w:smallCaps w:val="0"/>
          <w:color w:val="000000" w:themeColor="text1"/>
          <w:sz w:val="18"/>
          <w:szCs w:val="18"/>
          <w:lang w:val="en-US"/>
          <w14:textFill>
            <w14:solidFill>
              <w14:schemeClr w14:val="tx1"/>
            </w14:solidFill>
          </w14:textFill>
        </w:rPr>
      </w:pPr>
      <w:r>
        <w:rPr>
          <w:smallCaps w:val="0"/>
          <w:color w:val="000000" w:themeColor="text1"/>
          <w:sz w:val="18"/>
          <w:szCs w:val="18"/>
          <w14:textFill>
            <w14:solidFill>
              <w14:schemeClr w14:val="tx1"/>
            </w14:solidFill>
          </w14:textFill>
        </w:rPr>
        <w:t xml:space="preserve">CRediT </w:t>
      </w:r>
      <w:r>
        <w:rPr>
          <w:smallCaps w:val="0"/>
          <w:color w:val="000000" w:themeColor="text1"/>
          <w:sz w:val="18"/>
          <w:szCs w:val="18"/>
          <w:lang w:val="en-US"/>
          <w14:textFill>
            <w14:solidFill>
              <w14:schemeClr w14:val="tx1"/>
            </w14:solidFill>
          </w14:textFill>
        </w:rPr>
        <w:t>A</w:t>
      </w:r>
      <w:r>
        <w:rPr>
          <w:smallCaps w:val="0"/>
          <w:color w:val="000000" w:themeColor="text1"/>
          <w:sz w:val="18"/>
          <w:szCs w:val="18"/>
          <w14:textFill>
            <w14:solidFill>
              <w14:schemeClr w14:val="tx1"/>
            </w14:solidFill>
          </w14:textFill>
        </w:rPr>
        <w:t xml:space="preserve">uthorship </w:t>
      </w:r>
      <w:r>
        <w:rPr>
          <w:smallCaps w:val="0"/>
          <w:color w:val="000000" w:themeColor="text1"/>
          <w:sz w:val="18"/>
          <w:szCs w:val="18"/>
          <w:lang w:val="en-US"/>
          <w14:textFill>
            <w14:solidFill>
              <w14:schemeClr w14:val="tx1"/>
            </w14:solidFill>
          </w14:textFill>
        </w:rPr>
        <w:t>C</w:t>
      </w:r>
      <w:r>
        <w:rPr>
          <w:smallCaps w:val="0"/>
          <w:color w:val="000000" w:themeColor="text1"/>
          <w:sz w:val="18"/>
          <w:szCs w:val="18"/>
          <w14:textFill>
            <w14:solidFill>
              <w14:schemeClr w14:val="tx1"/>
            </w14:solidFill>
          </w14:textFill>
        </w:rPr>
        <w:t>ontribution</w:t>
      </w:r>
    </w:p>
    <w:p w14:paraId="51E0CC2B">
      <w:pPr>
        <w:keepNext w:val="0"/>
        <w:keepLines w:val="0"/>
        <w:pageBreakBefore w:val="0"/>
        <w:widowControl/>
        <w:kinsoku/>
        <w:wordWrap/>
        <w:overflowPunct/>
        <w:topLinePunct w:val="0"/>
        <w:autoSpaceDE/>
        <w:autoSpaceDN/>
        <w:bidi w:val="0"/>
        <w:adjustRightInd/>
        <w:snapToGrid/>
        <w:ind w:firstLine="357"/>
        <w:textAlignment w:val="auto"/>
        <w:rPr>
          <w:color w:val="000000" w:themeColor="text1"/>
          <w:sz w:val="18"/>
          <w:szCs w:val="18"/>
          <w:lang w:val="en-US"/>
          <w14:textFill>
            <w14:solidFill>
              <w14:schemeClr w14:val="tx1"/>
            </w14:solidFill>
          </w14:textFill>
        </w:rPr>
      </w:pPr>
      <w:r>
        <w:rPr>
          <w:color w:val="000000" w:themeColor="text1"/>
          <w:sz w:val="18"/>
          <w:szCs w:val="18"/>
          <w:lang w:val="en-US"/>
          <w14:textFill>
            <w14:solidFill>
              <w14:schemeClr w14:val="tx1"/>
            </w14:solidFill>
          </w14:textFill>
        </w:rPr>
        <w:t>Doni Bowo Nugroho: Conceptualization, Formal analysis, Writing-Original Draft, Writing-Reviewing and Editing, Validation, Visualization, Supervision; Nada Nadzira Ayasha Kamal: Investigation, Data Curation; Rosita Wati: Writing-Reviewing and Editing, Project Administration; Nova Resfita: Writing-Reviewing and Editing, Supervision.</w:t>
      </w:r>
    </w:p>
    <w:p w14:paraId="38056D3B">
      <w:pPr>
        <w:keepNext/>
        <w:spacing w:before="180" w:after="60"/>
        <w:ind w:firstLine="0"/>
        <w:jc w:val="left"/>
        <w:outlineLvl w:val="0"/>
        <w:rPr>
          <w:b/>
          <w:bCs/>
          <w:color w:val="000000" w:themeColor="text1"/>
          <w:kern w:val="32"/>
          <w:sz w:val="18"/>
          <w:szCs w:val="18"/>
          <w:lang w:val="en-US" w:eastAsia="zh-CN"/>
          <w14:textFill>
            <w14:solidFill>
              <w14:schemeClr w14:val="tx1"/>
            </w14:solidFill>
          </w14:textFill>
        </w:rPr>
      </w:pPr>
      <w:r>
        <w:rPr>
          <w:b/>
          <w:bCs/>
          <w:color w:val="000000" w:themeColor="text1"/>
          <w:kern w:val="32"/>
          <w:sz w:val="18"/>
          <w:szCs w:val="18"/>
          <w:lang w:val="en-US" w:eastAsia="zh-CN"/>
          <w14:textFill>
            <w14:solidFill>
              <w14:schemeClr w14:val="tx1"/>
            </w14:solidFill>
          </w14:textFill>
        </w:rPr>
        <w:t>Funding</w:t>
      </w:r>
    </w:p>
    <w:p w14:paraId="433C4195">
      <w:pPr>
        <w:keepNext w:val="0"/>
        <w:keepLines w:val="0"/>
        <w:pageBreakBefore w:val="0"/>
        <w:widowControl/>
        <w:kinsoku/>
        <w:wordWrap/>
        <w:overflowPunct/>
        <w:topLinePunct w:val="0"/>
        <w:autoSpaceDE/>
        <w:autoSpaceDN/>
        <w:bidi w:val="0"/>
        <w:adjustRightInd/>
        <w:snapToGrid/>
        <w:ind w:firstLine="357"/>
        <w:textAlignment w:val="auto"/>
        <w:rPr>
          <w:color w:val="000000" w:themeColor="text1"/>
          <w:sz w:val="18"/>
          <w:szCs w:val="18"/>
          <w:lang w:val="en-US"/>
          <w14:textFill>
            <w14:solidFill>
              <w14:schemeClr w14:val="tx1"/>
            </w14:solidFill>
          </w14:textFill>
        </w:rPr>
      </w:pPr>
      <w:r>
        <w:rPr>
          <w:color w:val="000000" w:themeColor="text1"/>
          <w:sz w:val="18"/>
          <w:szCs w:val="18"/>
          <w:lang w:val="en-US"/>
          <w14:textFill>
            <w14:solidFill>
              <w14:schemeClr w14:val="tx1"/>
            </w14:solidFill>
          </w14:textFill>
        </w:rPr>
        <w:t>This research was fully supported by Direktorat Jenderal Pendidikan Tinggi, Riset, Teknologi dan Pengabdian kepada Masyarakat</w:t>
      </w:r>
      <w:r>
        <w:rPr>
          <w:lang w:val="zh-CN"/>
        </w:rPr>
        <w:t>–</w:t>
      </w:r>
      <w:r>
        <w:rPr>
          <w:color w:val="000000" w:themeColor="text1"/>
          <w:sz w:val="18"/>
          <w:szCs w:val="18"/>
          <w:lang w:val="en-US"/>
          <w14:textFill>
            <w14:solidFill>
              <w14:schemeClr w14:val="tx1"/>
            </w14:solidFill>
          </w14:textFill>
        </w:rPr>
        <w:t>Kementerian Pendidikan Tinggi, Sains, dan Teknologi under the 2024 Research Funding Program scheme “Penelitian Dosen Pemula” through main grant number 039/E5/PG.02.00.PL/2024 and derivative contract number 1570aa/IT9.2.1/PT.01.03/2024.</w:t>
      </w:r>
    </w:p>
    <w:p w14:paraId="79ACC01A">
      <w:pPr>
        <w:pStyle w:val="2"/>
        <w:numPr>
          <w:ilvl w:val="0"/>
          <w:numId w:val="0"/>
        </w:numPr>
        <w:jc w:val="left"/>
        <w:rPr>
          <w:smallCaps w:val="0"/>
          <w:color w:val="000000" w:themeColor="text1"/>
          <w:sz w:val="18"/>
          <w:szCs w:val="18"/>
          <w14:textFill>
            <w14:solidFill>
              <w14:schemeClr w14:val="tx1"/>
            </w14:solidFill>
          </w14:textFill>
        </w:rPr>
      </w:pPr>
      <w:r>
        <w:rPr>
          <w:smallCaps w:val="0"/>
          <w:color w:val="000000" w:themeColor="text1"/>
          <w:sz w:val="18"/>
          <w:szCs w:val="18"/>
          <w14:textFill>
            <w14:solidFill>
              <w14:schemeClr w14:val="tx1"/>
            </w14:solidFill>
          </w14:textFill>
        </w:rPr>
        <w:t>Acknowledgment</w:t>
      </w:r>
    </w:p>
    <w:p w14:paraId="73529084">
      <w:pPr>
        <w:keepNext w:val="0"/>
        <w:keepLines w:val="0"/>
        <w:pageBreakBefore w:val="0"/>
        <w:widowControl/>
        <w:kinsoku/>
        <w:wordWrap/>
        <w:overflowPunct/>
        <w:topLinePunct w:val="0"/>
        <w:autoSpaceDE/>
        <w:autoSpaceDN/>
        <w:bidi w:val="0"/>
        <w:adjustRightInd/>
        <w:snapToGrid/>
        <w:ind w:firstLine="357"/>
        <w:textAlignment w:val="auto"/>
        <w:rPr>
          <w:color w:val="000000" w:themeColor="text1"/>
          <w:sz w:val="18"/>
          <w:szCs w:val="18"/>
          <w:lang w:val="en-US"/>
          <w14:textFill>
            <w14:solidFill>
              <w14:schemeClr w14:val="tx1"/>
            </w14:solidFill>
          </w14:textFill>
        </w:rPr>
      </w:pPr>
      <w:r>
        <w:rPr>
          <w:color w:val="000000" w:themeColor="text1"/>
          <w:sz w:val="18"/>
          <w:szCs w:val="18"/>
          <w14:textFill>
            <w14:solidFill>
              <w14:schemeClr w14:val="tx1"/>
            </w14:solidFill>
          </w14:textFill>
        </w:rPr>
        <w:t xml:space="preserve">The authors would like to thank the </w:t>
      </w:r>
      <w:r>
        <w:rPr>
          <w:color w:val="000000" w:themeColor="text1"/>
          <w:sz w:val="18"/>
          <w:szCs w:val="18"/>
          <w:lang w:val="en-US"/>
          <w14:textFill>
            <w14:solidFill>
              <w14:schemeClr w14:val="tx1"/>
            </w14:solidFill>
          </w14:textFill>
        </w:rPr>
        <w:t>Direktorat Jenderal Pendidikan Tinggi, Riset, Teknologi, dan Pengabdian kepada Masyarakat</w:t>
      </w:r>
      <w:r>
        <w:rPr>
          <w:lang w:val="zh-CN"/>
        </w:rPr>
        <w:t>–</w:t>
      </w:r>
      <w:r>
        <w:rPr>
          <w:color w:val="000000" w:themeColor="text1"/>
          <w:sz w:val="18"/>
          <w:szCs w:val="18"/>
          <w:lang w:val="en-US"/>
          <w14:textFill>
            <w14:solidFill>
              <w14:schemeClr w14:val="tx1"/>
            </w14:solidFill>
          </w14:textFill>
        </w:rPr>
        <w:t>Kementerian Pendidikan Tinggi, Sains, dan Teknologi, which has provided the foundation.</w:t>
      </w:r>
    </w:p>
    <w:p w14:paraId="417F0786">
      <w:pPr>
        <w:pStyle w:val="2"/>
        <w:numPr>
          <w:ilvl w:val="0"/>
          <w:numId w:val="0"/>
        </w:numPr>
        <w:rPr>
          <w:color w:val="000000" w:themeColor="text1"/>
          <w14:textFill>
            <w14:solidFill>
              <w14:schemeClr w14:val="tx1"/>
            </w14:solidFill>
          </w14:textFill>
        </w:rPr>
      </w:pPr>
      <w:r>
        <w:rPr>
          <w:color w:val="000000" w:themeColor="text1"/>
          <w14:textFill>
            <w14:solidFill>
              <w14:schemeClr w14:val="tx1"/>
            </w14:solidFill>
          </w14:textFill>
        </w:rPr>
        <w:t>References</w:t>
      </w:r>
    </w:p>
    <w:p w14:paraId="298A8954">
      <w:pPr>
        <w:keepNext w:val="0"/>
        <w:keepLines w:val="0"/>
        <w:pageBreakBefore w:val="0"/>
        <w:widowControl w:val="0"/>
        <w:kinsoku/>
        <w:wordWrap/>
        <w:overflowPunct/>
        <w:topLinePunct w:val="0"/>
        <w:autoSpaceDE w:val="0"/>
        <w:autoSpaceDN w:val="0"/>
        <w:bidi w:val="0"/>
        <w:adjustRightInd w:val="0"/>
        <w:snapToGrid/>
        <w:ind w:left="363" w:hanging="363"/>
        <w:textAlignment w:val="auto"/>
        <w:rPr>
          <w:sz w:val="16"/>
        </w:rPr>
      </w:pPr>
      <w:r>
        <w:rPr>
          <w:color w:val="000000" w:themeColor="text1"/>
          <w:lang w:eastAsia="zh-CN"/>
          <w14:textFill>
            <w14:solidFill>
              <w14:schemeClr w14:val="tx1"/>
            </w14:solidFill>
          </w14:textFill>
        </w:rPr>
        <w:fldChar w:fldCharType="begin" w:fldLock="1"/>
      </w:r>
      <w:r>
        <w:rPr>
          <w:color w:val="000000" w:themeColor="text1"/>
          <w:lang w:eastAsia="zh-CN"/>
          <w14:textFill>
            <w14:solidFill>
              <w14:schemeClr w14:val="tx1"/>
            </w14:solidFill>
          </w14:textFill>
        </w:rPr>
        <w:instrText xml:space="preserve">ADDIN Mendeley Bibliography CSL_BIBLIOGRAPHY </w:instrText>
      </w:r>
      <w:r>
        <w:rPr>
          <w:color w:val="000000" w:themeColor="text1"/>
          <w:lang w:eastAsia="zh-CN"/>
          <w14:textFill>
            <w14:solidFill>
              <w14:schemeClr w14:val="tx1"/>
            </w14:solidFill>
          </w14:textFill>
        </w:rPr>
        <w:fldChar w:fldCharType="separate"/>
      </w:r>
      <w:bookmarkStart w:id="4" w:name="_Hlk210404895"/>
      <w:bookmarkStart w:id="5" w:name="_Hlk210229008"/>
      <w:r>
        <w:rPr>
          <w:sz w:val="16"/>
        </w:rPr>
        <w:t>[1]</w:t>
      </w:r>
      <w:r>
        <w:rPr>
          <w:sz w:val="16"/>
        </w:rPr>
        <w:tab/>
      </w:r>
      <w:r>
        <w:rPr>
          <w:sz w:val="16"/>
        </w:rPr>
        <w:t xml:space="preserve">D. Goletti, G. Meintjes, B. B. Andrade, A. Zumla, and S. Shan Lee, “Insights from the 2024 who global tuberculosis report – more comprehensive action, innovation, and investments required for achieving WHO end TB goals,” </w:t>
      </w:r>
      <w:r>
        <w:rPr>
          <w:i/>
          <w:iCs/>
          <w:sz w:val="16"/>
        </w:rPr>
        <w:t>Int. J. Infect. Dis.</w:t>
      </w:r>
      <w:r>
        <w:rPr>
          <w:sz w:val="16"/>
        </w:rPr>
        <w:t>, vol. 150,  2025, Art. no. 107325, doi: 10.1016/j.ijid.2024.107325.</w:t>
      </w:r>
    </w:p>
    <w:p w14:paraId="42C314FC">
      <w:pPr>
        <w:keepNext w:val="0"/>
        <w:keepLines w:val="0"/>
        <w:pageBreakBefore w:val="0"/>
        <w:widowControl w:val="0"/>
        <w:kinsoku/>
        <w:wordWrap/>
        <w:overflowPunct/>
        <w:topLinePunct w:val="0"/>
        <w:autoSpaceDE w:val="0"/>
        <w:autoSpaceDN w:val="0"/>
        <w:bidi w:val="0"/>
        <w:adjustRightInd w:val="0"/>
        <w:snapToGrid/>
        <w:ind w:left="363" w:hanging="363"/>
        <w:textAlignment w:val="auto"/>
        <w:rPr>
          <w:sz w:val="16"/>
        </w:rPr>
      </w:pPr>
      <w:r>
        <w:rPr>
          <w:sz w:val="16"/>
        </w:rPr>
        <w:t>[2]</w:t>
      </w:r>
      <w:r>
        <w:rPr>
          <w:sz w:val="16"/>
        </w:rPr>
        <w:tab/>
      </w:r>
      <w:r>
        <w:rPr>
          <w:sz w:val="16"/>
        </w:rPr>
        <w:t xml:space="preserve">J. Huang, Q. He, L. Huang, L. Liu, P. Yang, and M. Chen, “Discovering the link between IL12RB1 gene polymorphisms and tuberculosis susceptibility: A comprehensive meta-analysis,” </w:t>
      </w:r>
      <w:r>
        <w:rPr>
          <w:i/>
          <w:iCs/>
          <w:sz w:val="16"/>
        </w:rPr>
        <w:t>Front. Public Heal.</w:t>
      </w:r>
      <w:r>
        <w:rPr>
          <w:sz w:val="16"/>
        </w:rPr>
        <w:t>, vol. 12,  Jan. 2024, Art. no.  1249880, doi: 10.3389/fpubh.2024.1249880.</w:t>
      </w:r>
    </w:p>
    <w:p w14:paraId="5108ED99">
      <w:pPr>
        <w:keepNext w:val="0"/>
        <w:keepLines w:val="0"/>
        <w:pageBreakBefore w:val="0"/>
        <w:widowControl w:val="0"/>
        <w:kinsoku/>
        <w:wordWrap/>
        <w:overflowPunct/>
        <w:topLinePunct w:val="0"/>
        <w:autoSpaceDE w:val="0"/>
        <w:autoSpaceDN w:val="0"/>
        <w:bidi w:val="0"/>
        <w:adjustRightInd w:val="0"/>
        <w:snapToGrid/>
        <w:ind w:left="363" w:hanging="363"/>
        <w:textAlignment w:val="auto"/>
        <w:rPr>
          <w:sz w:val="16"/>
        </w:rPr>
      </w:pPr>
      <w:r>
        <w:rPr>
          <w:sz w:val="16"/>
        </w:rPr>
        <w:t>[3]</w:t>
      </w:r>
      <w:r>
        <w:rPr>
          <w:sz w:val="16"/>
        </w:rPr>
        <w:tab/>
      </w:r>
      <w:r>
        <w:rPr>
          <w:sz w:val="16"/>
        </w:rPr>
        <w:t>J. Yang, L. Zhang, W. Qiao, and Y. Luo, “</w:t>
      </w:r>
      <w:r>
        <w:rPr>
          <w:i/>
          <w:iCs/>
          <w:sz w:val="16"/>
        </w:rPr>
        <w:t>Mycobacterium tuberculosis</w:t>
      </w:r>
      <w:r>
        <w:rPr>
          <w:sz w:val="16"/>
        </w:rPr>
        <w:t xml:space="preserve">: Pathogenesis and therapeutic targets,” </w:t>
      </w:r>
      <w:r>
        <w:rPr>
          <w:i/>
          <w:iCs/>
          <w:sz w:val="16"/>
        </w:rPr>
        <w:t>MedComm</w:t>
      </w:r>
      <w:r>
        <w:rPr>
          <w:sz w:val="16"/>
        </w:rPr>
        <w:t>, vol. 4, no. 5, 2023, Art. no. e353, doi: 10.1002/mco2.353.</w:t>
      </w:r>
    </w:p>
    <w:p w14:paraId="5E8FEF8E">
      <w:pPr>
        <w:keepNext w:val="0"/>
        <w:keepLines w:val="0"/>
        <w:pageBreakBefore w:val="0"/>
        <w:widowControl w:val="0"/>
        <w:kinsoku/>
        <w:wordWrap/>
        <w:overflowPunct/>
        <w:topLinePunct w:val="0"/>
        <w:autoSpaceDE w:val="0"/>
        <w:autoSpaceDN w:val="0"/>
        <w:bidi w:val="0"/>
        <w:adjustRightInd w:val="0"/>
        <w:snapToGrid/>
        <w:ind w:left="363" w:hanging="363"/>
        <w:textAlignment w:val="auto"/>
        <w:rPr>
          <w:sz w:val="16"/>
        </w:rPr>
      </w:pPr>
      <w:r>
        <w:rPr>
          <w:sz w:val="16"/>
        </w:rPr>
        <w:t>[4]</w:t>
      </w:r>
      <w:r>
        <w:rPr>
          <w:sz w:val="16"/>
        </w:rPr>
        <w:tab/>
      </w:r>
      <w:r>
        <w:rPr>
          <w:sz w:val="16"/>
        </w:rPr>
        <w:t xml:space="preserve">H. Joshi, D. Kandari, S. S. Maitra, and R. Bhatnagar, “Biosensors for the detection of </w:t>
      </w:r>
      <w:r>
        <w:rPr>
          <w:i/>
          <w:iCs/>
          <w:sz w:val="16"/>
        </w:rPr>
        <w:t>Mycobacterium tuberculosis</w:t>
      </w:r>
      <w:r>
        <w:rPr>
          <w:sz w:val="16"/>
        </w:rPr>
        <w:t xml:space="preserve">: A comprehensive overview,” </w:t>
      </w:r>
      <w:r>
        <w:rPr>
          <w:i/>
          <w:iCs/>
          <w:sz w:val="16"/>
        </w:rPr>
        <w:t>Crit. Rev. Microbiol.</w:t>
      </w:r>
      <w:r>
        <w:rPr>
          <w:sz w:val="16"/>
        </w:rPr>
        <w:t>, vol. 48, no. 6, pp. 784–812, 2022, doi: 10.1080/1040841X.2022.2035314.</w:t>
      </w:r>
    </w:p>
    <w:p w14:paraId="52E606C8">
      <w:pPr>
        <w:keepNext w:val="0"/>
        <w:keepLines w:val="0"/>
        <w:pageBreakBefore w:val="0"/>
        <w:widowControl w:val="0"/>
        <w:kinsoku/>
        <w:wordWrap/>
        <w:overflowPunct/>
        <w:topLinePunct w:val="0"/>
        <w:autoSpaceDE w:val="0"/>
        <w:autoSpaceDN w:val="0"/>
        <w:bidi w:val="0"/>
        <w:adjustRightInd w:val="0"/>
        <w:snapToGrid/>
        <w:ind w:left="363" w:hanging="363"/>
        <w:textAlignment w:val="auto"/>
        <w:rPr>
          <w:sz w:val="16"/>
        </w:rPr>
      </w:pPr>
      <w:r>
        <w:rPr>
          <w:sz w:val="16"/>
        </w:rPr>
        <w:t>[5]</w:t>
      </w:r>
      <w:r>
        <w:rPr>
          <w:sz w:val="16"/>
        </w:rPr>
        <w:tab/>
      </w:r>
      <w:r>
        <w:rPr>
          <w:sz w:val="16"/>
        </w:rPr>
        <w:t xml:space="preserve">F. Estaji, A. Kamali, and M. Keikha, “Strengthening the global response to tuberculosis: Insights from the 2024 who global TB report,” </w:t>
      </w:r>
      <w:r>
        <w:rPr>
          <w:i/>
          <w:iCs/>
          <w:sz w:val="16"/>
        </w:rPr>
        <w:t>J. Clin. Tuberc. Other Mycobact. Dis.</w:t>
      </w:r>
      <w:r>
        <w:rPr>
          <w:sz w:val="16"/>
        </w:rPr>
        <w:t>, vol. 39,  2025, Art. no. 100522, doi: 10.1016/j.jctube.2025.100522.</w:t>
      </w:r>
    </w:p>
    <w:p w14:paraId="5D9F0B95">
      <w:pPr>
        <w:keepNext w:val="0"/>
        <w:keepLines w:val="0"/>
        <w:pageBreakBefore w:val="0"/>
        <w:widowControl w:val="0"/>
        <w:kinsoku/>
        <w:wordWrap/>
        <w:overflowPunct/>
        <w:topLinePunct w:val="0"/>
        <w:autoSpaceDE w:val="0"/>
        <w:autoSpaceDN w:val="0"/>
        <w:bidi w:val="0"/>
        <w:adjustRightInd w:val="0"/>
        <w:snapToGrid/>
        <w:ind w:left="363" w:hanging="363"/>
        <w:textAlignment w:val="auto"/>
        <w:rPr>
          <w:sz w:val="16"/>
        </w:rPr>
      </w:pPr>
      <w:r>
        <w:rPr>
          <w:sz w:val="16"/>
        </w:rPr>
        <w:t>[6]</w:t>
      </w:r>
      <w:r>
        <w:rPr>
          <w:sz w:val="16"/>
        </w:rPr>
        <w:tab/>
      </w:r>
      <w:r>
        <w:rPr>
          <w:sz w:val="16"/>
        </w:rPr>
        <w:t xml:space="preserve">N. Mohammadnabi </w:t>
      </w:r>
      <w:r>
        <w:rPr>
          <w:i/>
          <w:iCs/>
          <w:sz w:val="16"/>
        </w:rPr>
        <w:t>et al.</w:t>
      </w:r>
      <w:r>
        <w:rPr>
          <w:sz w:val="16"/>
        </w:rPr>
        <w:t>, “</w:t>
      </w:r>
      <w:r>
        <w:rPr>
          <w:i/>
          <w:iCs/>
          <w:sz w:val="16"/>
        </w:rPr>
        <w:t>Mycobacterium tuberculosis</w:t>
      </w:r>
      <w:r>
        <w:rPr>
          <w:sz w:val="16"/>
        </w:rPr>
        <w:t xml:space="preserve">: The mechanism of pathogenicity, immune responses, and diagnostic challenges.,” </w:t>
      </w:r>
      <w:r>
        <w:rPr>
          <w:i/>
          <w:iCs/>
          <w:sz w:val="16"/>
        </w:rPr>
        <w:t>J. Clin. Lab. Anal.</w:t>
      </w:r>
      <w:r>
        <w:rPr>
          <w:sz w:val="16"/>
        </w:rPr>
        <w:t>, vol. 38, Dec. 2024, Art. no. e25122,  doi: 10.1002/jcla.25122.</w:t>
      </w:r>
    </w:p>
    <w:p w14:paraId="398C46AB">
      <w:pPr>
        <w:keepNext w:val="0"/>
        <w:keepLines w:val="0"/>
        <w:pageBreakBefore w:val="0"/>
        <w:widowControl w:val="0"/>
        <w:kinsoku/>
        <w:wordWrap/>
        <w:overflowPunct/>
        <w:topLinePunct w:val="0"/>
        <w:autoSpaceDE w:val="0"/>
        <w:autoSpaceDN w:val="0"/>
        <w:bidi w:val="0"/>
        <w:adjustRightInd w:val="0"/>
        <w:snapToGrid/>
        <w:ind w:left="363" w:hanging="363"/>
        <w:textAlignment w:val="auto"/>
        <w:rPr>
          <w:sz w:val="16"/>
        </w:rPr>
      </w:pPr>
      <w:r>
        <w:rPr>
          <w:sz w:val="16"/>
        </w:rPr>
        <w:t>[7]</w:t>
      </w:r>
      <w:r>
        <w:rPr>
          <w:sz w:val="16"/>
        </w:rPr>
        <w:tab/>
      </w:r>
      <w:r>
        <w:rPr>
          <w:sz w:val="16"/>
        </w:rPr>
        <w:t xml:space="preserve">M. Phillips </w:t>
      </w:r>
      <w:r>
        <w:rPr>
          <w:i/>
          <w:iCs/>
          <w:sz w:val="16"/>
        </w:rPr>
        <w:t>et al.</w:t>
      </w:r>
      <w:r>
        <w:rPr>
          <w:sz w:val="16"/>
        </w:rPr>
        <w:t xml:space="preserve">, “Volatile biomarkers of pulmonary tuberculosis in the breath,” </w:t>
      </w:r>
      <w:r>
        <w:rPr>
          <w:i/>
          <w:iCs/>
          <w:sz w:val="16"/>
        </w:rPr>
        <w:t>Tuberculosis</w:t>
      </w:r>
      <w:r>
        <w:rPr>
          <w:sz w:val="16"/>
        </w:rPr>
        <w:t>, vol. 87, no. 1, pp. 44–52, 2007, doi: 10.1016/j.tube.2006.03.004.</w:t>
      </w:r>
    </w:p>
    <w:p w14:paraId="557FEB68">
      <w:pPr>
        <w:keepNext w:val="0"/>
        <w:keepLines w:val="0"/>
        <w:pageBreakBefore w:val="0"/>
        <w:widowControl w:val="0"/>
        <w:kinsoku/>
        <w:wordWrap/>
        <w:overflowPunct/>
        <w:topLinePunct w:val="0"/>
        <w:autoSpaceDE w:val="0"/>
        <w:autoSpaceDN w:val="0"/>
        <w:bidi w:val="0"/>
        <w:adjustRightInd w:val="0"/>
        <w:snapToGrid/>
        <w:ind w:left="363" w:hanging="363"/>
        <w:textAlignment w:val="auto"/>
        <w:rPr>
          <w:sz w:val="16"/>
        </w:rPr>
      </w:pPr>
      <w:r>
        <w:rPr>
          <w:sz w:val="16"/>
        </w:rPr>
        <w:t>[8]</w:t>
      </w:r>
      <w:r>
        <w:rPr>
          <w:sz w:val="16"/>
        </w:rPr>
        <w:tab/>
      </w:r>
      <w:r>
        <w:rPr>
          <w:sz w:val="16"/>
        </w:rPr>
        <w:t xml:space="preserve">A. M. I. Saktiawati, D. D. Putera, A. Setyawan, Y. Mahendradhata, and T. S. van der Werf, “Diagnosis of tuberculosis through breath test: A systematic review,” </w:t>
      </w:r>
      <w:r>
        <w:rPr>
          <w:i/>
          <w:iCs/>
          <w:sz w:val="16"/>
        </w:rPr>
        <w:t>EBioMedicine</w:t>
      </w:r>
      <w:r>
        <w:rPr>
          <w:sz w:val="16"/>
        </w:rPr>
        <w:t>, vol. 46, pp. 202–214, 2019, doi: 10.1016/j.ebiom.2019.07.056.</w:t>
      </w:r>
    </w:p>
    <w:p w14:paraId="2776D418">
      <w:pPr>
        <w:keepNext w:val="0"/>
        <w:keepLines w:val="0"/>
        <w:pageBreakBefore w:val="0"/>
        <w:widowControl w:val="0"/>
        <w:kinsoku/>
        <w:wordWrap/>
        <w:overflowPunct/>
        <w:topLinePunct w:val="0"/>
        <w:autoSpaceDE w:val="0"/>
        <w:autoSpaceDN w:val="0"/>
        <w:bidi w:val="0"/>
        <w:adjustRightInd w:val="0"/>
        <w:snapToGrid/>
        <w:ind w:left="363" w:hanging="363"/>
        <w:textAlignment w:val="auto"/>
        <w:rPr>
          <w:sz w:val="16"/>
        </w:rPr>
      </w:pPr>
      <w:r>
        <w:rPr>
          <w:sz w:val="16"/>
        </w:rPr>
        <w:t>[9]</w:t>
      </w:r>
      <w:r>
        <w:rPr>
          <w:sz w:val="16"/>
        </w:rPr>
        <w:tab/>
      </w:r>
      <w:r>
        <w:rPr>
          <w:sz w:val="16"/>
        </w:rPr>
        <w:t xml:space="preserve">M. Phillips </w:t>
      </w:r>
      <w:r>
        <w:rPr>
          <w:i/>
          <w:iCs/>
          <w:sz w:val="16"/>
        </w:rPr>
        <w:t>et al.</w:t>
      </w:r>
      <w:r>
        <w:rPr>
          <w:sz w:val="16"/>
        </w:rPr>
        <w:t xml:space="preserve">, “Breath biomarkers of active pulmonary tuberculosis,” </w:t>
      </w:r>
      <w:r>
        <w:rPr>
          <w:i/>
          <w:iCs/>
          <w:sz w:val="16"/>
        </w:rPr>
        <w:t>Tuberculosis</w:t>
      </w:r>
      <w:r>
        <w:rPr>
          <w:sz w:val="16"/>
        </w:rPr>
        <w:t>, vol. 90, no. 2, pp. 145–151, 2010, doi: 10.1016/j.tube.2010.01.003.</w:t>
      </w:r>
    </w:p>
    <w:p w14:paraId="14B351FF">
      <w:pPr>
        <w:keepNext w:val="0"/>
        <w:keepLines w:val="0"/>
        <w:pageBreakBefore w:val="0"/>
        <w:widowControl w:val="0"/>
        <w:kinsoku/>
        <w:wordWrap/>
        <w:overflowPunct/>
        <w:topLinePunct w:val="0"/>
        <w:autoSpaceDE w:val="0"/>
        <w:autoSpaceDN w:val="0"/>
        <w:bidi w:val="0"/>
        <w:adjustRightInd w:val="0"/>
        <w:snapToGrid/>
        <w:ind w:left="363" w:hanging="363"/>
        <w:textAlignment w:val="auto"/>
        <w:rPr>
          <w:sz w:val="16"/>
        </w:rPr>
      </w:pPr>
      <w:r>
        <w:rPr>
          <w:sz w:val="16"/>
        </w:rPr>
        <w:t>[10]</w:t>
      </w:r>
      <w:r>
        <w:rPr>
          <w:sz w:val="16"/>
        </w:rPr>
        <w:tab/>
      </w:r>
      <w:r>
        <w:rPr>
          <w:sz w:val="16"/>
        </w:rPr>
        <w:t xml:space="preserve">S. K. Srivastava, C. J. M. Van Rijn, and M. A. Jongsma, “Biosensor-based detection of tuberculosis,” </w:t>
      </w:r>
      <w:r>
        <w:rPr>
          <w:i/>
          <w:iCs/>
          <w:sz w:val="16"/>
        </w:rPr>
        <w:t>RSC Adv.</w:t>
      </w:r>
      <w:r>
        <w:rPr>
          <w:sz w:val="16"/>
        </w:rPr>
        <w:t>, vol. 6, no. 22, pp. 17759–17771, 2016, doi: 10.1039/c5ra15269k.</w:t>
      </w:r>
    </w:p>
    <w:p w14:paraId="3E5D5CBC">
      <w:pPr>
        <w:keepNext w:val="0"/>
        <w:keepLines w:val="0"/>
        <w:pageBreakBefore w:val="0"/>
        <w:widowControl w:val="0"/>
        <w:kinsoku/>
        <w:wordWrap/>
        <w:overflowPunct/>
        <w:topLinePunct w:val="0"/>
        <w:autoSpaceDE w:val="0"/>
        <w:autoSpaceDN w:val="0"/>
        <w:bidi w:val="0"/>
        <w:adjustRightInd w:val="0"/>
        <w:snapToGrid/>
        <w:ind w:left="363" w:hanging="363"/>
        <w:textAlignment w:val="auto"/>
        <w:rPr>
          <w:sz w:val="16"/>
        </w:rPr>
      </w:pPr>
      <w:r>
        <w:rPr>
          <w:sz w:val="16"/>
        </w:rPr>
        <w:t>[11]</w:t>
      </w:r>
      <w:r>
        <w:rPr>
          <w:sz w:val="16"/>
        </w:rPr>
        <w:tab/>
      </w:r>
      <w:r>
        <w:rPr>
          <w:sz w:val="16"/>
        </w:rPr>
        <w:t xml:space="preserve">Y. Zhao, Z. Li, Y. Xia, Q. Jia, L. Zhao, and R. Maboudia, “Advances in micro- and nano-scale resonant mass-sensitive gas sensors: mechanisms, materials, functionalization and applications,” </w:t>
      </w:r>
      <w:r>
        <w:rPr>
          <w:i/>
          <w:iCs/>
          <w:sz w:val="16"/>
        </w:rPr>
        <w:t>Sensors Actuators B</w:t>
      </w:r>
      <w:r>
        <w:rPr>
          <w:rFonts w:hint="default"/>
          <w:i/>
          <w:iCs/>
          <w:sz w:val="16"/>
          <w:lang w:val="en-US"/>
        </w:rPr>
        <w:t>.</w:t>
      </w:r>
      <w:r>
        <w:rPr>
          <w:i/>
          <w:iCs/>
          <w:sz w:val="16"/>
        </w:rPr>
        <w:t xml:space="preserve"> Chem.</w:t>
      </w:r>
      <w:r>
        <w:rPr>
          <w:sz w:val="16"/>
        </w:rPr>
        <w:t>, vol. 431, Feb. 2025, Art. no. 137415, doi: 10.1016/j.snb.2025.137415.</w:t>
      </w:r>
    </w:p>
    <w:p w14:paraId="1EBB5B83">
      <w:pPr>
        <w:keepNext w:val="0"/>
        <w:keepLines w:val="0"/>
        <w:pageBreakBefore w:val="0"/>
        <w:widowControl w:val="0"/>
        <w:kinsoku/>
        <w:wordWrap/>
        <w:overflowPunct/>
        <w:topLinePunct w:val="0"/>
        <w:autoSpaceDE w:val="0"/>
        <w:autoSpaceDN w:val="0"/>
        <w:bidi w:val="0"/>
        <w:adjustRightInd w:val="0"/>
        <w:snapToGrid/>
        <w:ind w:left="363" w:hanging="363"/>
        <w:textAlignment w:val="auto"/>
        <w:rPr>
          <w:sz w:val="16"/>
        </w:rPr>
      </w:pPr>
      <w:r>
        <w:rPr>
          <w:sz w:val="16"/>
        </w:rPr>
        <w:t>[12]</w:t>
      </w:r>
      <w:r>
        <w:rPr>
          <w:sz w:val="16"/>
        </w:rPr>
        <w:tab/>
      </w:r>
      <w:r>
        <w:rPr>
          <w:sz w:val="16"/>
        </w:rPr>
        <w:t xml:space="preserve">W. Huang </w:t>
      </w:r>
      <w:r>
        <w:rPr>
          <w:i/>
          <w:iCs/>
          <w:sz w:val="16"/>
        </w:rPr>
        <w:t>et al.</w:t>
      </w:r>
      <w:r>
        <w:rPr>
          <w:sz w:val="16"/>
        </w:rPr>
        <w:t xml:space="preserve">, “Highly sensitive formaldehyde sensors based on polyvinylamine modified polyacrylonitrile nanofibers,” </w:t>
      </w:r>
      <w:r>
        <w:rPr>
          <w:i/>
          <w:iCs/>
          <w:sz w:val="16"/>
        </w:rPr>
        <w:t>RSC Adv.</w:t>
      </w:r>
      <w:r>
        <w:rPr>
          <w:sz w:val="16"/>
        </w:rPr>
        <w:t>, vol. 3, no. 45, 2013, Art. no. 22994,  doi: 10.1039/c3ra44671a.</w:t>
      </w:r>
    </w:p>
    <w:p w14:paraId="14B26172">
      <w:pPr>
        <w:keepNext w:val="0"/>
        <w:keepLines w:val="0"/>
        <w:pageBreakBefore w:val="0"/>
        <w:widowControl w:val="0"/>
        <w:kinsoku/>
        <w:wordWrap/>
        <w:overflowPunct/>
        <w:topLinePunct w:val="0"/>
        <w:autoSpaceDE w:val="0"/>
        <w:autoSpaceDN w:val="0"/>
        <w:bidi w:val="0"/>
        <w:adjustRightInd w:val="0"/>
        <w:snapToGrid/>
        <w:ind w:left="363" w:hanging="363"/>
        <w:textAlignment w:val="auto"/>
        <w:rPr>
          <w:sz w:val="16"/>
        </w:rPr>
      </w:pPr>
      <w:r>
        <w:rPr>
          <w:sz w:val="16"/>
        </w:rPr>
        <w:t>[13]</w:t>
      </w:r>
      <w:r>
        <w:rPr>
          <w:sz w:val="16"/>
        </w:rPr>
        <w:tab/>
      </w:r>
      <w:r>
        <w:rPr>
          <w:sz w:val="16"/>
        </w:rPr>
        <w:t xml:space="preserve">G. Sauerbrey, “Verwendung von schwingquarzen zur wagungdiinner schichten und zur mikrowagung,” (in German), </w:t>
      </w:r>
      <w:r>
        <w:rPr>
          <w:i/>
          <w:iCs/>
          <w:sz w:val="16"/>
        </w:rPr>
        <w:t>Zeitschrift fur</w:t>
      </w:r>
      <w:r>
        <w:rPr>
          <w:rFonts w:hint="default"/>
          <w:i/>
          <w:iCs/>
          <w:sz w:val="16"/>
          <w:lang w:val="en-US"/>
        </w:rPr>
        <w:t>.</w:t>
      </w:r>
      <w:r>
        <w:rPr>
          <w:i/>
          <w:iCs/>
          <w:sz w:val="16"/>
        </w:rPr>
        <w:t xml:space="preserve"> Phys.</w:t>
      </w:r>
      <w:r>
        <w:rPr>
          <w:sz w:val="16"/>
        </w:rPr>
        <w:t>, vol. 155, no. 2, pp. 206–222, 1959, doi: 10.1007/BF01337937.</w:t>
      </w:r>
    </w:p>
    <w:p w14:paraId="1A511660">
      <w:pPr>
        <w:keepNext w:val="0"/>
        <w:keepLines w:val="0"/>
        <w:pageBreakBefore w:val="0"/>
        <w:widowControl w:val="0"/>
        <w:kinsoku/>
        <w:wordWrap/>
        <w:overflowPunct/>
        <w:topLinePunct w:val="0"/>
        <w:autoSpaceDE w:val="0"/>
        <w:autoSpaceDN w:val="0"/>
        <w:bidi w:val="0"/>
        <w:adjustRightInd w:val="0"/>
        <w:snapToGrid/>
        <w:ind w:left="363" w:hanging="363"/>
        <w:textAlignment w:val="auto"/>
        <w:rPr>
          <w:sz w:val="16"/>
        </w:rPr>
      </w:pPr>
      <w:r>
        <w:rPr>
          <w:sz w:val="16"/>
        </w:rPr>
        <w:t>[14]</w:t>
      </w:r>
      <w:r>
        <w:rPr>
          <w:sz w:val="16"/>
        </w:rPr>
        <w:tab/>
      </w:r>
      <w:r>
        <w:rPr>
          <w:sz w:val="16"/>
        </w:rPr>
        <w:t xml:space="preserve">D. Johannsmann, </w:t>
      </w:r>
      <w:r>
        <w:rPr>
          <w:i/>
          <w:iCs/>
          <w:sz w:val="16"/>
        </w:rPr>
        <w:t>The Quartz Crystal Microbalance in Soft Matter Research</w:t>
      </w:r>
      <w:r>
        <w:rPr>
          <w:sz w:val="16"/>
        </w:rPr>
        <w:t>. Switzerland: Springer International Publishing, 2015. doi: 10.1007/978-3-319-07836-6.</w:t>
      </w:r>
    </w:p>
    <w:p w14:paraId="33D4310D">
      <w:pPr>
        <w:keepNext w:val="0"/>
        <w:keepLines w:val="0"/>
        <w:pageBreakBefore w:val="0"/>
        <w:widowControl w:val="0"/>
        <w:kinsoku/>
        <w:wordWrap/>
        <w:overflowPunct/>
        <w:topLinePunct w:val="0"/>
        <w:autoSpaceDE w:val="0"/>
        <w:autoSpaceDN w:val="0"/>
        <w:bidi w:val="0"/>
        <w:adjustRightInd w:val="0"/>
        <w:snapToGrid/>
        <w:ind w:left="363" w:hanging="363"/>
        <w:textAlignment w:val="auto"/>
        <w:rPr>
          <w:sz w:val="16"/>
        </w:rPr>
      </w:pPr>
      <w:r>
        <w:rPr>
          <w:sz w:val="16"/>
        </w:rPr>
        <w:t>[15]</w:t>
      </w:r>
      <w:r>
        <w:rPr>
          <w:sz w:val="16"/>
        </w:rPr>
        <w:tab/>
      </w:r>
      <w:r>
        <w:rPr>
          <w:sz w:val="16"/>
        </w:rPr>
        <w:t xml:space="preserve">A. Mirmohseni and K. Rostamizadeh, “Quartz crystal nanobalance in conjunction with principal component analysis for identification of volatile organic compounds,” </w:t>
      </w:r>
      <w:r>
        <w:rPr>
          <w:i/>
          <w:iCs/>
          <w:sz w:val="16"/>
        </w:rPr>
        <w:t>Sensors</w:t>
      </w:r>
      <w:r>
        <w:rPr>
          <w:sz w:val="16"/>
        </w:rPr>
        <w:t>, vol. 6, pp. 324–334, 2006, doi: 10.3390/s6040324.</w:t>
      </w:r>
    </w:p>
    <w:p w14:paraId="6E6A80D5">
      <w:pPr>
        <w:keepNext w:val="0"/>
        <w:keepLines w:val="0"/>
        <w:pageBreakBefore w:val="0"/>
        <w:widowControl w:val="0"/>
        <w:kinsoku/>
        <w:wordWrap/>
        <w:overflowPunct/>
        <w:topLinePunct w:val="0"/>
        <w:autoSpaceDE w:val="0"/>
        <w:autoSpaceDN w:val="0"/>
        <w:bidi w:val="0"/>
        <w:adjustRightInd w:val="0"/>
        <w:snapToGrid/>
        <w:ind w:left="363" w:hanging="363"/>
        <w:textAlignment w:val="auto"/>
        <w:rPr>
          <w:sz w:val="16"/>
        </w:rPr>
      </w:pPr>
      <w:r>
        <w:rPr>
          <w:sz w:val="16"/>
        </w:rPr>
        <w:t>[16]</w:t>
      </w:r>
      <w:r>
        <w:rPr>
          <w:sz w:val="16"/>
        </w:rPr>
        <w:tab/>
      </w:r>
      <w:r>
        <w:rPr>
          <w:sz w:val="16"/>
        </w:rPr>
        <w:t xml:space="preserve">A. Rianjanu </w:t>
      </w:r>
      <w:r>
        <w:rPr>
          <w:i/>
          <w:iCs/>
          <w:sz w:val="16"/>
        </w:rPr>
        <w:t>et al.</w:t>
      </w:r>
      <w:r>
        <w:rPr>
          <w:sz w:val="16"/>
        </w:rPr>
        <w:t xml:space="preserve">, “Polyacrylonitrile nanofiber-based quartz crystal microbalance for sensitive detection of safrole,” </w:t>
      </w:r>
      <w:r>
        <w:rPr>
          <w:i/>
          <w:iCs/>
          <w:sz w:val="16"/>
        </w:rPr>
        <w:t>Sensors (Switzerland)</w:t>
      </w:r>
      <w:r>
        <w:rPr>
          <w:sz w:val="16"/>
        </w:rPr>
        <w:t>, vol. 18, no. 4, 2018, Art. no. 1150, doi: 10.3390/s18041150.</w:t>
      </w:r>
    </w:p>
    <w:p w14:paraId="06DD65AA">
      <w:pPr>
        <w:keepNext w:val="0"/>
        <w:keepLines w:val="0"/>
        <w:pageBreakBefore w:val="0"/>
        <w:widowControl w:val="0"/>
        <w:kinsoku/>
        <w:wordWrap/>
        <w:overflowPunct/>
        <w:topLinePunct w:val="0"/>
        <w:autoSpaceDE w:val="0"/>
        <w:autoSpaceDN w:val="0"/>
        <w:bidi w:val="0"/>
        <w:adjustRightInd w:val="0"/>
        <w:snapToGrid/>
        <w:ind w:left="363" w:hanging="363"/>
        <w:textAlignment w:val="auto"/>
        <w:rPr>
          <w:sz w:val="16"/>
        </w:rPr>
      </w:pPr>
      <w:r>
        <w:rPr>
          <w:sz w:val="16"/>
        </w:rPr>
        <w:t>[17]</w:t>
      </w:r>
      <w:r>
        <w:rPr>
          <w:sz w:val="16"/>
        </w:rPr>
        <w:tab/>
      </w:r>
      <w:r>
        <w:rPr>
          <w:sz w:val="16"/>
        </w:rPr>
        <w:t xml:space="preserve">A. Rianjanu, S. A. Hasanah, D. B. Nugroho, A. Kusumaatmaja, R. Roto, and K. Triyana, “Polyvinyl acetate film-based quartz crystal microbalance for the detection of benzene, toluene, and xylene vapors in air,” </w:t>
      </w:r>
      <w:r>
        <w:rPr>
          <w:i/>
          <w:iCs/>
          <w:sz w:val="16"/>
        </w:rPr>
        <w:t>Chemosensors</w:t>
      </w:r>
      <w:r>
        <w:rPr>
          <w:sz w:val="16"/>
        </w:rPr>
        <w:t>, vol. 7, no. 2, 2019, Art. no. 20, doi: 10.3390/chemosensors7020020.</w:t>
      </w:r>
    </w:p>
    <w:p w14:paraId="7691EF04">
      <w:pPr>
        <w:keepNext w:val="0"/>
        <w:keepLines w:val="0"/>
        <w:pageBreakBefore w:val="0"/>
        <w:widowControl w:val="0"/>
        <w:kinsoku/>
        <w:wordWrap/>
        <w:overflowPunct/>
        <w:topLinePunct w:val="0"/>
        <w:autoSpaceDE w:val="0"/>
        <w:autoSpaceDN w:val="0"/>
        <w:bidi w:val="0"/>
        <w:adjustRightInd w:val="0"/>
        <w:snapToGrid/>
        <w:ind w:left="363" w:hanging="363"/>
        <w:textAlignment w:val="auto"/>
        <w:rPr>
          <w:sz w:val="16"/>
        </w:rPr>
      </w:pPr>
      <w:r>
        <w:rPr>
          <w:sz w:val="16"/>
        </w:rPr>
        <w:t>[18]</w:t>
      </w:r>
      <w:r>
        <w:rPr>
          <w:sz w:val="16"/>
        </w:rPr>
        <w:tab/>
      </w:r>
      <w:r>
        <w:rPr>
          <w:sz w:val="16"/>
        </w:rPr>
        <w:t xml:space="preserve">T. Julian, S. N. Hidayat, A. Rianjanu, A. B. Dharmawan, H. S. Wasisto, and K. Triyana, “Intelligent mobile electronic nose system comprising a hybrid polymer-functionalized quartz crystal microbalance sensor array,” </w:t>
      </w:r>
      <w:r>
        <w:rPr>
          <w:i/>
          <w:iCs/>
          <w:sz w:val="16"/>
        </w:rPr>
        <w:t>ACS Omega</w:t>
      </w:r>
      <w:r>
        <w:rPr>
          <w:sz w:val="16"/>
        </w:rPr>
        <w:t>, vol. 5, no. 45, pp. 29492–29503, 2020, doi: 10.1021/acsomega.0c04433.</w:t>
      </w:r>
    </w:p>
    <w:p w14:paraId="578B5880">
      <w:pPr>
        <w:keepNext w:val="0"/>
        <w:keepLines w:val="0"/>
        <w:pageBreakBefore w:val="0"/>
        <w:widowControl w:val="0"/>
        <w:kinsoku/>
        <w:wordWrap/>
        <w:overflowPunct/>
        <w:topLinePunct w:val="0"/>
        <w:autoSpaceDE w:val="0"/>
        <w:autoSpaceDN w:val="0"/>
        <w:bidi w:val="0"/>
        <w:adjustRightInd w:val="0"/>
        <w:snapToGrid/>
        <w:ind w:left="363" w:hanging="363"/>
        <w:textAlignment w:val="auto"/>
        <w:rPr>
          <w:sz w:val="16"/>
        </w:rPr>
      </w:pPr>
      <w:r>
        <w:rPr>
          <w:sz w:val="16"/>
        </w:rPr>
        <w:t>[19]</w:t>
      </w:r>
      <w:r>
        <w:rPr>
          <w:sz w:val="16"/>
        </w:rPr>
        <w:tab/>
      </w:r>
      <w:r>
        <w:rPr>
          <w:sz w:val="16"/>
        </w:rPr>
        <w:t xml:space="preserve">A. Iyer, V. Mitevska, J. Samuelson, S. Campbell, and V. R. Bhethanabotla, “Polymer–plasticizer coatings for BTEX detection using quartz crystal microbalance,” </w:t>
      </w:r>
      <w:r>
        <w:rPr>
          <w:i/>
          <w:iCs/>
          <w:sz w:val="16"/>
        </w:rPr>
        <w:t>Sensors</w:t>
      </w:r>
      <w:r>
        <w:rPr>
          <w:sz w:val="16"/>
        </w:rPr>
        <w:t>, vol. 21, 2021, Art. no. 5667, doi: 10.3390/s21165667.</w:t>
      </w:r>
    </w:p>
    <w:p w14:paraId="17CEFDA5">
      <w:pPr>
        <w:keepNext w:val="0"/>
        <w:keepLines w:val="0"/>
        <w:pageBreakBefore w:val="0"/>
        <w:widowControl w:val="0"/>
        <w:kinsoku/>
        <w:wordWrap/>
        <w:overflowPunct/>
        <w:topLinePunct w:val="0"/>
        <w:autoSpaceDE w:val="0"/>
        <w:autoSpaceDN w:val="0"/>
        <w:bidi w:val="0"/>
        <w:adjustRightInd w:val="0"/>
        <w:snapToGrid/>
        <w:ind w:left="363" w:hanging="363"/>
        <w:textAlignment w:val="auto"/>
        <w:rPr>
          <w:sz w:val="16"/>
        </w:rPr>
      </w:pPr>
      <w:r>
        <w:rPr>
          <w:sz w:val="16"/>
        </w:rPr>
        <w:t>[20]</w:t>
      </w:r>
      <w:r>
        <w:rPr>
          <w:sz w:val="16"/>
        </w:rPr>
        <w:tab/>
      </w:r>
      <w:r>
        <w:rPr>
          <w:sz w:val="16"/>
        </w:rPr>
        <w:t xml:space="preserve">A. Das and R. Manjunatha, “Optimization of qcm sensor for btx detection,” in </w:t>
      </w:r>
      <w:r>
        <w:rPr>
          <w:i/>
          <w:iCs/>
          <w:sz w:val="16"/>
        </w:rPr>
        <w:t>Proc. 2023 IEEE 9th Int. Conf. Smart Instrumentation, Meas. Appl.</w:t>
      </w:r>
      <w:r>
        <w:rPr>
          <w:sz w:val="16"/>
        </w:rPr>
        <w:t>, 2023, pp. 225–229. doi: 10.1109/ICSIMA59853.2023.10373452.</w:t>
      </w:r>
    </w:p>
    <w:p w14:paraId="7AE55FEE">
      <w:pPr>
        <w:keepNext w:val="0"/>
        <w:keepLines w:val="0"/>
        <w:pageBreakBefore w:val="0"/>
        <w:widowControl w:val="0"/>
        <w:kinsoku/>
        <w:wordWrap/>
        <w:overflowPunct/>
        <w:topLinePunct w:val="0"/>
        <w:autoSpaceDE w:val="0"/>
        <w:autoSpaceDN w:val="0"/>
        <w:bidi w:val="0"/>
        <w:adjustRightInd w:val="0"/>
        <w:snapToGrid/>
        <w:ind w:left="363" w:hanging="363"/>
        <w:textAlignment w:val="auto"/>
        <w:rPr>
          <w:sz w:val="16"/>
        </w:rPr>
      </w:pPr>
      <w:r>
        <w:rPr>
          <w:sz w:val="16"/>
        </w:rPr>
        <w:t>[21]</w:t>
      </w:r>
      <w:r>
        <w:rPr>
          <w:sz w:val="16"/>
        </w:rPr>
        <w:tab/>
      </w:r>
      <w:r>
        <w:rPr>
          <w:sz w:val="16"/>
        </w:rPr>
        <w:t xml:space="preserve">N. Alanazi, M. Almutairi, and A. N. Alodhayb, “A review of quartz crystal microbalance for chemical and biological sensing applications,” </w:t>
      </w:r>
      <w:r>
        <w:rPr>
          <w:i/>
          <w:iCs/>
          <w:sz w:val="16"/>
        </w:rPr>
        <w:t>Sens. Imaging,</w:t>
      </w:r>
      <w:r>
        <w:rPr>
          <w:sz w:val="16"/>
        </w:rPr>
        <w:t xml:space="preserve"> vol. 24, no. 1, 2023, Art. no. 10, doi: 10.1007/s11220-023-00413-w.</w:t>
      </w:r>
    </w:p>
    <w:p w14:paraId="4C9E281E">
      <w:pPr>
        <w:keepNext w:val="0"/>
        <w:keepLines w:val="0"/>
        <w:pageBreakBefore w:val="0"/>
        <w:widowControl w:val="0"/>
        <w:kinsoku/>
        <w:wordWrap/>
        <w:overflowPunct/>
        <w:topLinePunct w:val="0"/>
        <w:autoSpaceDE w:val="0"/>
        <w:autoSpaceDN w:val="0"/>
        <w:bidi w:val="0"/>
        <w:adjustRightInd w:val="0"/>
        <w:snapToGrid/>
        <w:ind w:left="363" w:hanging="363"/>
        <w:textAlignment w:val="auto"/>
        <w:rPr>
          <w:sz w:val="16"/>
        </w:rPr>
      </w:pPr>
      <w:r>
        <w:rPr>
          <w:sz w:val="16"/>
        </w:rPr>
        <w:t>[22]</w:t>
      </w:r>
      <w:r>
        <w:rPr>
          <w:sz w:val="16"/>
        </w:rPr>
        <w:tab/>
      </w:r>
      <w:r>
        <w:rPr>
          <w:sz w:val="16"/>
        </w:rPr>
        <w:t xml:space="preserve">A. Javed, S. R. Abbas, M. U. Hashmi, N. U. A. Babar, and I. Hussain, “Graphene oxide based electrochemical genosensor for label free detection of </w:t>
      </w:r>
      <w:r>
        <w:rPr>
          <w:i/>
          <w:iCs/>
          <w:sz w:val="16"/>
        </w:rPr>
        <w:t>Mycobacterium tuberculosis</w:t>
      </w:r>
      <w:r>
        <w:rPr>
          <w:sz w:val="16"/>
        </w:rPr>
        <w:t xml:space="preserve"> from raw clinical samples,” </w:t>
      </w:r>
      <w:r>
        <w:rPr>
          <w:i/>
          <w:iCs/>
          <w:sz w:val="16"/>
        </w:rPr>
        <w:t>Int. J. Nanomedicine</w:t>
      </w:r>
      <w:r>
        <w:rPr>
          <w:sz w:val="16"/>
        </w:rPr>
        <w:t>, vol. 16, pp. 7339–7352, 2021, doi: 10.2147/IJN.S326480.</w:t>
      </w:r>
    </w:p>
    <w:p w14:paraId="6A75EE13">
      <w:pPr>
        <w:keepNext w:val="0"/>
        <w:keepLines w:val="0"/>
        <w:pageBreakBefore w:val="0"/>
        <w:widowControl w:val="0"/>
        <w:kinsoku/>
        <w:wordWrap/>
        <w:overflowPunct/>
        <w:topLinePunct w:val="0"/>
        <w:autoSpaceDE w:val="0"/>
        <w:autoSpaceDN w:val="0"/>
        <w:bidi w:val="0"/>
        <w:adjustRightInd w:val="0"/>
        <w:snapToGrid/>
        <w:ind w:left="363" w:hanging="363"/>
        <w:textAlignment w:val="auto"/>
        <w:rPr>
          <w:sz w:val="16"/>
        </w:rPr>
      </w:pPr>
      <w:r>
        <w:rPr>
          <w:sz w:val="16"/>
        </w:rPr>
        <w:t>[23]</w:t>
      </w:r>
      <w:r>
        <w:rPr>
          <w:sz w:val="16"/>
        </w:rPr>
        <w:tab/>
      </w:r>
      <w:r>
        <w:rPr>
          <w:sz w:val="16"/>
        </w:rPr>
        <w:t xml:space="preserve">E. N. Azizah </w:t>
      </w:r>
      <w:r>
        <w:rPr>
          <w:i/>
          <w:iCs/>
          <w:sz w:val="16"/>
        </w:rPr>
        <w:t>et al.</w:t>
      </w:r>
      <w:r>
        <w:rPr>
          <w:sz w:val="16"/>
        </w:rPr>
        <w:t xml:space="preserve">, “Comparative analysis of charge recombination dynamics in dye-sensitized solar cells with different counter electrodes,” </w:t>
      </w:r>
      <w:r>
        <w:rPr>
          <w:i/>
          <w:iCs/>
          <w:sz w:val="16"/>
        </w:rPr>
        <w:t>J. Elektron. dan Telekomun.</w:t>
      </w:r>
      <w:r>
        <w:rPr>
          <w:sz w:val="16"/>
        </w:rPr>
        <w:t>, vol. 25, no. 1, pp. 1–8, Aug. 2025, doi: 10.55981/jet.703.</w:t>
      </w:r>
    </w:p>
    <w:p w14:paraId="493B2D50">
      <w:pPr>
        <w:keepNext w:val="0"/>
        <w:keepLines w:val="0"/>
        <w:pageBreakBefore w:val="0"/>
        <w:widowControl w:val="0"/>
        <w:kinsoku/>
        <w:wordWrap/>
        <w:overflowPunct/>
        <w:topLinePunct w:val="0"/>
        <w:autoSpaceDE w:val="0"/>
        <w:autoSpaceDN w:val="0"/>
        <w:bidi w:val="0"/>
        <w:adjustRightInd w:val="0"/>
        <w:snapToGrid/>
        <w:ind w:left="363" w:hanging="363"/>
        <w:textAlignment w:val="auto"/>
        <w:rPr>
          <w:sz w:val="16"/>
        </w:rPr>
      </w:pPr>
      <w:r>
        <w:rPr>
          <w:sz w:val="16"/>
        </w:rPr>
        <w:t>[24]</w:t>
      </w:r>
      <w:r>
        <w:rPr>
          <w:sz w:val="16"/>
        </w:rPr>
        <w:tab/>
      </w:r>
      <w:r>
        <w:rPr>
          <w:sz w:val="16"/>
        </w:rPr>
        <w:t xml:space="preserve">L. Q. Pham, M. V. Uspenskaya, R. O. Olekhnovich, and R. A. O. Bernal, “A review on electrospun PVC nanofibers: Fabrication, properties, and application,” </w:t>
      </w:r>
      <w:r>
        <w:rPr>
          <w:i/>
          <w:iCs/>
          <w:sz w:val="16"/>
        </w:rPr>
        <w:t>Fibers</w:t>
      </w:r>
      <w:r>
        <w:rPr>
          <w:sz w:val="16"/>
        </w:rPr>
        <w:t>, vol. 9, no. 2, 2021, Art. no. 12, doi: 10.3390/fib9020012.</w:t>
      </w:r>
    </w:p>
    <w:p w14:paraId="7E462ACE">
      <w:pPr>
        <w:keepNext w:val="0"/>
        <w:keepLines w:val="0"/>
        <w:pageBreakBefore w:val="0"/>
        <w:widowControl w:val="0"/>
        <w:kinsoku/>
        <w:wordWrap/>
        <w:overflowPunct/>
        <w:topLinePunct w:val="0"/>
        <w:autoSpaceDE w:val="0"/>
        <w:autoSpaceDN w:val="0"/>
        <w:bidi w:val="0"/>
        <w:adjustRightInd w:val="0"/>
        <w:snapToGrid/>
        <w:ind w:left="363" w:hanging="363"/>
        <w:textAlignment w:val="auto"/>
        <w:rPr>
          <w:sz w:val="16"/>
        </w:rPr>
      </w:pPr>
      <w:r>
        <w:rPr>
          <w:sz w:val="16"/>
        </w:rPr>
        <w:t>[25]</w:t>
      </w:r>
      <w:r>
        <w:rPr>
          <w:sz w:val="16"/>
        </w:rPr>
        <w:tab/>
      </w:r>
      <w:r>
        <w:rPr>
          <w:sz w:val="16"/>
        </w:rPr>
        <w:t>N. S. Chong, S. Abdulramoni, D. Patterson, and H. Brown, “Releases of fire-derived contaminants from polymer pipes made of polyvinyl chloride,” vol. 7, 2019, Art. no. 57, doi: 10.3390/toxics7040057.</w:t>
      </w:r>
    </w:p>
    <w:p w14:paraId="64E50B62">
      <w:pPr>
        <w:keepNext w:val="0"/>
        <w:keepLines w:val="0"/>
        <w:pageBreakBefore w:val="0"/>
        <w:widowControl w:val="0"/>
        <w:kinsoku/>
        <w:wordWrap/>
        <w:overflowPunct/>
        <w:topLinePunct w:val="0"/>
        <w:autoSpaceDE w:val="0"/>
        <w:autoSpaceDN w:val="0"/>
        <w:bidi w:val="0"/>
        <w:adjustRightInd w:val="0"/>
        <w:snapToGrid/>
        <w:ind w:left="363" w:hanging="363"/>
        <w:textAlignment w:val="auto"/>
        <w:rPr>
          <w:sz w:val="16"/>
        </w:rPr>
      </w:pPr>
      <w:r>
        <w:rPr>
          <w:sz w:val="16"/>
        </w:rPr>
        <mc:AlternateContent>
          <mc:Choice Requires="wps">
            <w:drawing>
              <wp:anchor distT="0" distB="0" distL="114300" distR="114300" simplePos="0" relativeHeight="251675648" behindDoc="0" locked="0" layoutInCell="1" allowOverlap="1">
                <wp:simplePos x="0" y="0"/>
                <wp:positionH relativeFrom="column">
                  <wp:posOffset>5080</wp:posOffset>
                </wp:positionH>
                <wp:positionV relativeFrom="paragraph">
                  <wp:posOffset>343535</wp:posOffset>
                </wp:positionV>
                <wp:extent cx="5969635" cy="1014095"/>
                <wp:effectExtent l="0" t="0" r="0" b="0"/>
                <wp:wrapTopAndBottom/>
                <wp:docPr id="43" name="Rectangles 43"/>
                <wp:cNvGraphicFramePr/>
                <a:graphic xmlns:a="http://schemas.openxmlformats.org/drawingml/2006/main">
                  <a:graphicData uri="http://schemas.microsoft.com/office/word/2010/wordprocessingShape">
                    <wps:wsp>
                      <wps:cNvSpPr/>
                      <wps:spPr>
                        <a:xfrm>
                          <a:off x="0" y="0"/>
                          <a:ext cx="5969635" cy="1014095"/>
                        </a:xfrm>
                        <a:prstGeom prst="rect">
                          <a:avLst/>
                        </a:prstGeom>
                        <a:noFill/>
                        <a:ln>
                          <a:no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0.4pt;margin-top:27.05pt;height:79.85pt;width:470.05pt;mso-wrap-distance-bottom:0pt;mso-wrap-distance-top:0pt;z-index:251675648;v-text-anchor:middle;mso-width-relative:page;mso-height-relative:page;" filled="f" stroked="f" coordsize="21600,21600" o:gfxdata="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DKkkTXAAAABwEAAA8AAAAAAAAAAQAgAAAA&#10;IgAAAGRycy9kb3ducmV2LnhtbFBLAQIUABQAAAAIAIdO4kDa4N/RRQIAAJIEAAAOAAAAAAAAAAEA&#10;IAAAACYBAABkcnMvZTJvRG9jLnhtbFBLBQYAAAAABgAGAFkBAADdBQAAAAA=&#10;">
                <v:fill on="f" focussize="0,0"/>
                <v:stroke on="f" weight="2pt"/>
                <v:imagedata o:title=""/>
                <o:lock v:ext="edit" aspectratio="f"/>
                <w10:wrap type="topAndBottom"/>
              </v:rect>
            </w:pict>
          </mc:Fallback>
        </mc:AlternateContent>
      </w:r>
      <w:r>
        <w:rPr>
          <w:sz w:val="16"/>
        </w:rPr>
        <w:t>[26]</w:t>
      </w:r>
      <w:r>
        <w:rPr>
          <w:sz w:val="16"/>
        </w:rPr>
        <w:tab/>
      </w:r>
      <w:r>
        <w:rPr>
          <w:sz w:val="16"/>
        </w:rPr>
        <w:t xml:space="preserve">A. Zulfi, S. Hartati, S. Nur’aini, A. Noviyanto, and M. Nasir, “Electrospun nanofibers from waste polyvinyl chloride loaded silver and titanium dioxide for water treatment applications,” </w:t>
      </w:r>
      <w:r>
        <w:rPr>
          <w:i/>
          <w:iCs/>
          <w:sz w:val="16"/>
        </w:rPr>
        <w:t>ACS Omega</w:t>
      </w:r>
      <w:r>
        <w:rPr>
          <w:sz w:val="16"/>
        </w:rPr>
        <w:t>, vol. 8, no. 26, pp. 23622c23632, 2023, doi: 10.1021/acsomega.3c01632.</w:t>
      </w:r>
    </w:p>
    <w:p w14:paraId="41F293D4">
      <w:pPr>
        <w:keepNext w:val="0"/>
        <w:keepLines w:val="0"/>
        <w:pageBreakBefore w:val="0"/>
        <w:widowControl w:val="0"/>
        <w:kinsoku/>
        <w:wordWrap/>
        <w:overflowPunct/>
        <w:topLinePunct w:val="0"/>
        <w:autoSpaceDE w:val="0"/>
        <w:autoSpaceDN w:val="0"/>
        <w:bidi w:val="0"/>
        <w:adjustRightInd w:val="0"/>
        <w:snapToGrid/>
        <w:ind w:left="363" w:hanging="363"/>
        <w:textAlignment w:val="auto"/>
        <w:rPr>
          <w:sz w:val="16"/>
        </w:rPr>
      </w:pPr>
      <w:r>
        <w:rPr>
          <w:sz w:val="16"/>
        </w:rPr>
        <w:t>[27]</w:t>
      </w:r>
      <w:r>
        <w:rPr>
          <w:sz w:val="16"/>
        </w:rPr>
        <w:tab/>
      </w:r>
      <w:r>
        <w:rPr>
          <w:sz w:val="16"/>
        </w:rPr>
        <w:t xml:space="preserve">G. Grause, S. Hirahashi, H. Toyoda, T. Kameda, and T. Yoshioka, “Solubility parameters for determining optimal solvents for separating PVC from PVC-coated PET fibers,” </w:t>
      </w:r>
      <w:r>
        <w:rPr>
          <w:i/>
          <w:iCs/>
          <w:sz w:val="16"/>
        </w:rPr>
        <w:t>J. Mater. Cycles Waste Manag.</w:t>
      </w:r>
      <w:r>
        <w:rPr>
          <w:sz w:val="16"/>
        </w:rPr>
        <w:t>, vol. 19, no. 2, pp. 612–622, 2017, doi: 10.1007/s10163-015-0457-9.</w:t>
      </w:r>
    </w:p>
    <w:p w14:paraId="121E1511">
      <w:pPr>
        <w:keepNext w:val="0"/>
        <w:keepLines w:val="0"/>
        <w:pageBreakBefore w:val="0"/>
        <w:widowControl w:val="0"/>
        <w:kinsoku/>
        <w:wordWrap/>
        <w:overflowPunct/>
        <w:topLinePunct w:val="0"/>
        <w:autoSpaceDE w:val="0"/>
        <w:autoSpaceDN w:val="0"/>
        <w:bidi w:val="0"/>
        <w:adjustRightInd w:val="0"/>
        <w:snapToGrid/>
        <w:ind w:left="363" w:hanging="363"/>
        <w:textAlignment w:val="auto"/>
        <w:rPr>
          <w:sz w:val="16"/>
        </w:rPr>
      </w:pPr>
      <w:r>
        <w:rPr>
          <w:sz w:val="16"/>
        </w:rPr>
        <w:t>[28]</w:t>
      </w:r>
      <w:r>
        <w:rPr>
          <w:sz w:val="16"/>
        </w:rPr>
        <w:tab/>
      </w:r>
      <w:r>
        <w:rPr>
          <w:sz w:val="16"/>
        </w:rPr>
        <w:t xml:space="preserve">D. B. Nugroho, A. Rianjanu, K. Triyana, A. Kusumaatmaja, and R. Roto, “Quartz crystal microbalance-coated cellulose acetate nanofibers overlaid with chitosan for detection of acetic anhydride vapor,” </w:t>
      </w:r>
      <w:r>
        <w:rPr>
          <w:i/>
          <w:iCs/>
          <w:sz w:val="16"/>
        </w:rPr>
        <w:t>Results Phys.</w:t>
      </w:r>
      <w:r>
        <w:rPr>
          <w:sz w:val="16"/>
        </w:rPr>
        <w:t>, vol. 15, 2019, Art. no. 102680, doi: 10.1016/j.rinp.2019.102680.</w:t>
      </w:r>
    </w:p>
    <w:p w14:paraId="271AF9FB">
      <w:pPr>
        <w:keepNext w:val="0"/>
        <w:keepLines w:val="0"/>
        <w:pageBreakBefore w:val="0"/>
        <w:widowControl w:val="0"/>
        <w:kinsoku/>
        <w:wordWrap/>
        <w:overflowPunct/>
        <w:topLinePunct w:val="0"/>
        <w:autoSpaceDE w:val="0"/>
        <w:autoSpaceDN w:val="0"/>
        <w:bidi w:val="0"/>
        <w:adjustRightInd w:val="0"/>
        <w:snapToGrid/>
        <w:ind w:left="363" w:hanging="363"/>
        <w:textAlignment w:val="auto"/>
        <w:rPr>
          <w:sz w:val="16"/>
        </w:rPr>
      </w:pPr>
      <w:r>
        <w:rPr>
          <w:sz w:val="16"/>
        </w:rPr>
        <w:t>[29]</w:t>
      </w:r>
      <w:r>
        <w:rPr>
          <w:sz w:val="16"/>
        </w:rPr>
        <w:tab/>
      </w:r>
      <w:r>
        <w:rPr>
          <w:sz w:val="16"/>
        </w:rPr>
        <w:t xml:space="preserve">A. D. Oktaviani and R. V. Manurung, “Screen-printed carbon electrode modified GNPs/ZnO for electrochemical biosensing,” </w:t>
      </w:r>
      <w:r>
        <w:rPr>
          <w:i/>
          <w:iCs/>
          <w:sz w:val="16"/>
        </w:rPr>
        <w:t>J. Elektron. dan Telekomun.</w:t>
      </w:r>
      <w:r>
        <w:rPr>
          <w:sz w:val="16"/>
        </w:rPr>
        <w:t>, vol. 24, no. 1, pp. 38–45, 2024, doi: 10.55981/jet.593.</w:t>
      </w:r>
    </w:p>
    <w:p w14:paraId="50F4CCA1">
      <w:pPr>
        <w:keepNext w:val="0"/>
        <w:keepLines w:val="0"/>
        <w:pageBreakBefore w:val="0"/>
        <w:widowControl w:val="0"/>
        <w:kinsoku/>
        <w:wordWrap/>
        <w:overflowPunct/>
        <w:topLinePunct w:val="0"/>
        <w:autoSpaceDE w:val="0"/>
        <w:autoSpaceDN w:val="0"/>
        <w:bidi w:val="0"/>
        <w:adjustRightInd w:val="0"/>
        <w:snapToGrid/>
        <w:ind w:left="363" w:hanging="363"/>
        <w:textAlignment w:val="auto"/>
        <w:rPr>
          <w:sz w:val="16"/>
        </w:rPr>
      </w:pPr>
      <w:r>
        <w:rPr>
          <w:sz w:val="16"/>
        </w:rPr>
        <w:t>[30]</w:t>
      </w:r>
      <w:r>
        <w:rPr>
          <w:sz w:val="16"/>
        </w:rPr>
        <w:tab/>
      </w:r>
      <w:r>
        <w:rPr>
          <w:sz w:val="16"/>
        </w:rPr>
        <w:t xml:space="preserve">A. Rianjanu, K. Triyana, D. B. Nugroho, A. Kusumaatmaja, and R. Roto, “Electrospun polyvinyl acetate nanofiber modified quartz crystal microbalance for detection of primary alcohol vapor,” </w:t>
      </w:r>
      <w:r>
        <w:rPr>
          <w:i/>
          <w:iCs/>
          <w:sz w:val="16"/>
        </w:rPr>
        <w:t>Sensors Actuators, A Phys.</w:t>
      </w:r>
      <w:r>
        <w:rPr>
          <w:sz w:val="16"/>
        </w:rPr>
        <w:t>, vol. 301, 2020, Art. no. 111742, doi: 10.1016/j.sna.2019.111742.</w:t>
      </w:r>
    </w:p>
    <w:p w14:paraId="5A5B0A0A">
      <w:pPr>
        <w:keepNext w:val="0"/>
        <w:keepLines w:val="0"/>
        <w:pageBreakBefore w:val="0"/>
        <w:widowControl w:val="0"/>
        <w:kinsoku/>
        <w:wordWrap/>
        <w:overflowPunct/>
        <w:topLinePunct w:val="0"/>
        <w:autoSpaceDE w:val="0"/>
        <w:autoSpaceDN w:val="0"/>
        <w:bidi w:val="0"/>
        <w:adjustRightInd w:val="0"/>
        <w:snapToGrid/>
        <w:ind w:left="363" w:hanging="363"/>
        <w:textAlignment w:val="auto"/>
        <w:rPr>
          <w:sz w:val="16"/>
        </w:rPr>
      </w:pPr>
      <w:r>
        <w:rPr>
          <w:sz w:val="16"/>
        </w:rPr>
        <w:t>[31]</w:t>
      </w:r>
      <w:r>
        <w:rPr>
          <w:sz w:val="16"/>
        </w:rPr>
        <w:tab/>
      </w:r>
      <w:r>
        <w:rPr>
          <w:sz w:val="16"/>
        </w:rPr>
        <w:t xml:space="preserve">S. M. Nokandeh </w:t>
      </w:r>
      <w:r>
        <w:rPr>
          <w:i/>
          <w:iCs/>
          <w:sz w:val="16"/>
        </w:rPr>
        <w:t>et al.</w:t>
      </w:r>
      <w:r>
        <w:rPr>
          <w:sz w:val="16"/>
        </w:rPr>
        <w:t xml:space="preserve">, “Nanoporous structures-based biosensors for environmental and biomedical diagnostics: Advancements, opportunities, and challenges,” </w:t>
      </w:r>
      <w:r>
        <w:rPr>
          <w:i/>
          <w:iCs/>
          <w:sz w:val="16"/>
        </w:rPr>
        <w:t>Coord. Chem. Rev.</w:t>
      </w:r>
      <w:r>
        <w:rPr>
          <w:sz w:val="16"/>
        </w:rPr>
        <w:t>, vol. 522, 2025, Art. no. 216245, doi: 10.1016/j.ccr.2024.216245.</w:t>
      </w:r>
    </w:p>
    <w:p w14:paraId="719CFB65">
      <w:pPr>
        <w:keepNext w:val="0"/>
        <w:keepLines w:val="0"/>
        <w:pageBreakBefore w:val="0"/>
        <w:widowControl w:val="0"/>
        <w:kinsoku/>
        <w:wordWrap/>
        <w:overflowPunct/>
        <w:topLinePunct w:val="0"/>
        <w:autoSpaceDE w:val="0"/>
        <w:autoSpaceDN w:val="0"/>
        <w:bidi w:val="0"/>
        <w:adjustRightInd w:val="0"/>
        <w:snapToGrid/>
        <w:ind w:left="363" w:hanging="363"/>
        <w:textAlignment w:val="auto"/>
        <w:rPr>
          <w:sz w:val="16"/>
        </w:rPr>
      </w:pPr>
      <w:r>
        <w:rPr>
          <w:sz w:val="16"/>
        </w:rPr>
        <w:t>[32]</w:t>
      </w:r>
      <w:r>
        <w:rPr>
          <w:sz w:val="16"/>
        </w:rPr>
        <w:tab/>
      </w:r>
      <w:r>
        <w:rPr>
          <w:sz w:val="16"/>
        </w:rPr>
        <w:t xml:space="preserve">H. Moustafa, M. Morsy, M. A. Ateia, and F. M. Abdel-Haleem, “Ultrafast response humidity sensors based on polyvinyl chloride/graphene oxide nanocomposites for intelligent food packaging,” </w:t>
      </w:r>
      <w:r>
        <w:rPr>
          <w:i/>
          <w:iCs/>
          <w:sz w:val="16"/>
        </w:rPr>
        <w:t>Sensors Actuators, A Phys.</w:t>
      </w:r>
      <w:r>
        <w:rPr>
          <w:sz w:val="16"/>
        </w:rPr>
        <w:t>, vol. 331, 2021, Art. no. 112918, doi: 10.1016/j.sna.2021.112918.</w:t>
      </w:r>
    </w:p>
    <w:p w14:paraId="2E6542C2">
      <w:pPr>
        <w:keepNext w:val="0"/>
        <w:keepLines w:val="0"/>
        <w:pageBreakBefore w:val="0"/>
        <w:widowControl w:val="0"/>
        <w:kinsoku/>
        <w:wordWrap/>
        <w:overflowPunct/>
        <w:topLinePunct w:val="0"/>
        <w:autoSpaceDE w:val="0"/>
        <w:autoSpaceDN w:val="0"/>
        <w:bidi w:val="0"/>
        <w:adjustRightInd w:val="0"/>
        <w:snapToGrid/>
        <w:ind w:left="363" w:hanging="363"/>
        <w:textAlignment w:val="auto"/>
        <w:rPr>
          <w:sz w:val="16"/>
        </w:rPr>
      </w:pPr>
      <w:r>
        <w:rPr>
          <w:sz w:val="16"/>
        </w:rPr>
        <w:t>[33]</w:t>
      </w:r>
      <w:r>
        <w:rPr>
          <w:sz w:val="16"/>
        </w:rPr>
        <w:tab/>
      </w:r>
      <w:r>
        <w:rPr>
          <w:sz w:val="16"/>
        </w:rPr>
        <w:t xml:space="preserve">Faiza, A. Khattak, A. A. Alahmadi, H. Ishida, and N. Ullah, “Improved PVC/ZnO nanocomposite insulation for high voltage and high temperature applications,” </w:t>
      </w:r>
      <w:r>
        <w:rPr>
          <w:i/>
          <w:iCs/>
          <w:sz w:val="16"/>
        </w:rPr>
        <w:t>Sci. Rep.</w:t>
      </w:r>
      <w:r>
        <w:rPr>
          <w:sz w:val="16"/>
        </w:rPr>
        <w:t>, vol. 13, 2023, Art. no. 7235, doi: 10.1038/s41598-023-31473-3.</w:t>
      </w:r>
    </w:p>
    <w:p w14:paraId="7DBEEA0F">
      <w:pPr>
        <w:keepNext w:val="0"/>
        <w:keepLines w:val="0"/>
        <w:pageBreakBefore w:val="0"/>
        <w:widowControl w:val="0"/>
        <w:kinsoku/>
        <w:wordWrap/>
        <w:overflowPunct/>
        <w:topLinePunct w:val="0"/>
        <w:autoSpaceDE w:val="0"/>
        <w:autoSpaceDN w:val="0"/>
        <w:bidi w:val="0"/>
        <w:adjustRightInd w:val="0"/>
        <w:snapToGrid/>
        <w:ind w:left="363" w:hanging="363"/>
        <w:textAlignment w:val="auto"/>
        <w:rPr>
          <w:sz w:val="16"/>
        </w:rPr>
      </w:pPr>
      <w:r>
        <w:rPr>
          <w:sz w:val="16"/>
        </w:rPr>
        <w:t>[34]</w:t>
      </w:r>
      <w:r>
        <w:rPr>
          <w:sz w:val="16"/>
        </w:rPr>
        <w:tab/>
      </w:r>
      <w:r>
        <w:rPr>
          <w:sz w:val="16"/>
        </w:rPr>
        <w:t xml:space="preserve">K. Deshmukh, S. M. Khatake, and G. M. Joshi, “Surface properties of graphene oxide reinforced polyvinyl chloride nanocomposites,” </w:t>
      </w:r>
      <w:r>
        <w:rPr>
          <w:i/>
          <w:iCs/>
          <w:sz w:val="16"/>
        </w:rPr>
        <w:t>J. Polym. Res.</w:t>
      </w:r>
      <w:r>
        <w:rPr>
          <w:sz w:val="16"/>
        </w:rPr>
        <w:t>, vol. 20, no. 11, 2013, Art. no. 286, doi: 10.1007/s10965-013-0286-2.</w:t>
      </w:r>
    </w:p>
    <w:p w14:paraId="20263CA2">
      <w:pPr>
        <w:keepNext w:val="0"/>
        <w:keepLines w:val="0"/>
        <w:pageBreakBefore w:val="0"/>
        <w:widowControl w:val="0"/>
        <w:kinsoku/>
        <w:wordWrap/>
        <w:overflowPunct/>
        <w:topLinePunct w:val="0"/>
        <w:autoSpaceDE w:val="0"/>
        <w:autoSpaceDN w:val="0"/>
        <w:bidi w:val="0"/>
        <w:adjustRightInd w:val="0"/>
        <w:snapToGrid/>
        <w:ind w:left="363" w:hanging="363"/>
        <w:textAlignment w:val="auto"/>
        <w:rPr>
          <w:sz w:val="16"/>
        </w:rPr>
      </w:pPr>
      <w:r>
        <w:rPr>
          <w:sz w:val="16"/>
        </w:rPr>
        <w:t>[35]</w:t>
      </w:r>
      <w:r>
        <w:rPr>
          <w:sz w:val="16"/>
        </w:rPr>
        <w:tab/>
      </w:r>
      <w:r>
        <w:rPr>
          <w:sz w:val="16"/>
        </w:rPr>
        <w:t xml:space="preserve">B. Çobanoglu, F. N. Parin, and K. Yildirim, “Production and characterization of n-halamine based polyvinyl chloride (PVC) nanowebs,” </w:t>
      </w:r>
      <w:r>
        <w:rPr>
          <w:i/>
          <w:iCs/>
          <w:sz w:val="16"/>
        </w:rPr>
        <w:t>Tekst. ve Konfeksiyon</w:t>
      </w:r>
      <w:r>
        <w:rPr>
          <w:sz w:val="16"/>
        </w:rPr>
        <w:t>, vol. 31, no. 3, pp. 147–155, 2021, doi: 10.32710/tekstilvekonfeksiyon.717601.</w:t>
      </w:r>
    </w:p>
    <w:p w14:paraId="75F0DE00">
      <w:pPr>
        <w:keepNext w:val="0"/>
        <w:keepLines w:val="0"/>
        <w:pageBreakBefore w:val="0"/>
        <w:widowControl w:val="0"/>
        <w:kinsoku/>
        <w:wordWrap/>
        <w:overflowPunct/>
        <w:topLinePunct w:val="0"/>
        <w:autoSpaceDE w:val="0"/>
        <w:autoSpaceDN w:val="0"/>
        <w:bidi w:val="0"/>
        <w:adjustRightInd w:val="0"/>
        <w:snapToGrid/>
        <w:ind w:left="363" w:hanging="363"/>
        <w:textAlignment w:val="auto"/>
        <w:rPr>
          <w:sz w:val="16"/>
        </w:rPr>
      </w:pPr>
      <w:r>
        <w:rPr>
          <w:sz w:val="16"/>
        </w:rPr>
        <w:t>[36]</w:t>
      </w:r>
      <w:r>
        <w:rPr>
          <w:sz w:val="16"/>
        </w:rPr>
        <w:tab/>
      </w:r>
      <w:r>
        <w:rPr>
          <w:sz w:val="16"/>
        </w:rPr>
        <w:t xml:space="preserve">V. Brusko, A. Khannanov, A. Rakhmatullin, and A. M. Dimiev, “Unraveling the infrared spectrum of graphene oxide,” </w:t>
      </w:r>
      <w:r>
        <w:rPr>
          <w:i/>
          <w:iCs/>
          <w:sz w:val="16"/>
        </w:rPr>
        <w:t>Carbon</w:t>
      </w:r>
      <w:r>
        <w:rPr>
          <w:sz w:val="16"/>
        </w:rPr>
        <w:t>, vol. 229, 2024, Art. no. 119507, doi: 10.1016/j.carbon.2024.119507.</w:t>
      </w:r>
    </w:p>
    <w:p w14:paraId="3481AD52">
      <w:pPr>
        <w:keepNext w:val="0"/>
        <w:keepLines w:val="0"/>
        <w:pageBreakBefore w:val="0"/>
        <w:widowControl w:val="0"/>
        <w:kinsoku/>
        <w:wordWrap/>
        <w:overflowPunct/>
        <w:topLinePunct w:val="0"/>
        <w:autoSpaceDE w:val="0"/>
        <w:autoSpaceDN w:val="0"/>
        <w:bidi w:val="0"/>
        <w:adjustRightInd w:val="0"/>
        <w:snapToGrid/>
        <w:ind w:left="363" w:hanging="363"/>
        <w:textAlignment w:val="auto"/>
        <w:rPr>
          <w:sz w:val="16"/>
        </w:rPr>
      </w:pPr>
      <w:r>
        <w:rPr>
          <w:sz w:val="16"/>
        </w:rPr>
        <w:t>[37]</w:t>
      </w:r>
      <w:r>
        <w:rPr>
          <w:sz w:val="16"/>
        </w:rPr>
        <w:tab/>
      </w:r>
      <w:r>
        <w:rPr>
          <w:sz w:val="16"/>
        </w:rPr>
        <w:t xml:space="preserve">A. Khan </w:t>
      </w:r>
      <w:r>
        <w:rPr>
          <w:i/>
          <w:iCs/>
          <w:sz w:val="16"/>
        </w:rPr>
        <w:t>et al.</w:t>
      </w:r>
      <w:r>
        <w:rPr>
          <w:sz w:val="16"/>
        </w:rPr>
        <w:t xml:space="preserve">, “The effect of diverse metal oxides in graphene composites on the adsorption isotherm of gaseous benzene,” </w:t>
      </w:r>
      <w:r>
        <w:rPr>
          <w:i/>
          <w:iCs/>
          <w:sz w:val="16"/>
        </w:rPr>
        <w:t>Environ. Res.</w:t>
      </w:r>
      <w:r>
        <w:rPr>
          <w:sz w:val="16"/>
        </w:rPr>
        <w:t>, vol. 172, pp. 367–374, 2019, doi: 10.1016/j.envres.2019.01.050.</w:t>
      </w:r>
    </w:p>
    <w:p w14:paraId="6DE2FE6D">
      <w:pPr>
        <w:keepNext w:val="0"/>
        <w:keepLines w:val="0"/>
        <w:pageBreakBefore w:val="0"/>
        <w:widowControl w:val="0"/>
        <w:kinsoku/>
        <w:wordWrap/>
        <w:overflowPunct/>
        <w:topLinePunct w:val="0"/>
        <w:autoSpaceDE w:val="0"/>
        <w:autoSpaceDN w:val="0"/>
        <w:bidi w:val="0"/>
        <w:adjustRightInd w:val="0"/>
        <w:snapToGrid/>
        <w:ind w:left="363" w:hanging="363"/>
        <w:textAlignment w:val="auto"/>
        <w:rPr>
          <w:sz w:val="16"/>
        </w:rPr>
      </w:pPr>
      <w:r>
        <w:rPr>
          <w:sz w:val="16"/>
        </w:rPr>
        <w:t>[38]</w:t>
      </w:r>
      <w:r>
        <w:rPr>
          <w:sz w:val="16"/>
        </w:rPr>
        <w:tab/>
      </w:r>
      <w:r>
        <w:rPr>
          <w:sz w:val="16"/>
        </w:rPr>
        <w:t xml:space="preserve">L. Yu </w:t>
      </w:r>
      <w:r>
        <w:rPr>
          <w:i/>
          <w:iCs/>
          <w:sz w:val="16"/>
        </w:rPr>
        <w:t>et al.</w:t>
      </w:r>
      <w:r>
        <w:rPr>
          <w:sz w:val="16"/>
        </w:rPr>
        <w:t xml:space="preserve">, “Adsorption of VOCs on reduced graphene oxide,” </w:t>
      </w:r>
      <w:r>
        <w:rPr>
          <w:i/>
          <w:iCs/>
          <w:sz w:val="16"/>
        </w:rPr>
        <w:t>J. Environ. Sci. (China)</w:t>
      </w:r>
      <w:r>
        <w:rPr>
          <w:sz w:val="16"/>
        </w:rPr>
        <w:t>, vol. 67, pp. 171–178, 2018, doi: 10.1016/j.jes.2017.08.022.</w:t>
      </w:r>
    </w:p>
    <w:p w14:paraId="38477B0F">
      <w:pPr>
        <w:keepNext w:val="0"/>
        <w:keepLines w:val="0"/>
        <w:pageBreakBefore w:val="0"/>
        <w:widowControl w:val="0"/>
        <w:kinsoku/>
        <w:wordWrap/>
        <w:overflowPunct/>
        <w:topLinePunct w:val="0"/>
        <w:autoSpaceDE w:val="0"/>
        <w:autoSpaceDN w:val="0"/>
        <w:bidi w:val="0"/>
        <w:adjustRightInd w:val="0"/>
        <w:snapToGrid/>
        <w:ind w:left="363" w:hanging="363"/>
        <w:textAlignment w:val="auto"/>
        <w:rPr>
          <w:sz w:val="16"/>
        </w:rPr>
      </w:pPr>
      <w:r>
        <w:rPr>
          <w:sz w:val="16"/>
        </w:rPr>
        <w:t>[39]</w:t>
      </w:r>
      <w:r>
        <w:rPr>
          <w:sz w:val="16"/>
        </w:rPr>
        <w:tab/>
      </w:r>
      <w:r>
        <w:rPr>
          <w:sz w:val="16"/>
        </w:rPr>
        <w:t xml:space="preserve">P.-P. Zhou and R.-Q. Zhang, “Physisorption of benzene derivatives on graphene: Critical roles of steric and  stereoelectronic effects of the substituent.,” </w:t>
      </w:r>
      <w:r>
        <w:rPr>
          <w:i/>
          <w:iCs/>
          <w:sz w:val="16"/>
        </w:rPr>
        <w:t>Phys. Chem</w:t>
      </w:r>
      <w:r>
        <w:rPr>
          <w:rFonts w:hint="default"/>
          <w:i/>
          <w:iCs/>
          <w:sz w:val="16"/>
          <w:lang w:val="en-US"/>
        </w:rPr>
        <w:t>.</w:t>
      </w:r>
      <w:r>
        <w:rPr>
          <w:i/>
          <w:iCs/>
          <w:sz w:val="16"/>
        </w:rPr>
        <w:t xml:space="preserve"> Chem. Phys.</w:t>
      </w:r>
      <w:r>
        <w:rPr>
          <w:sz w:val="16"/>
        </w:rPr>
        <w:t>, vol. 17, no. 18, pp. 12185–12193, May 2015, doi: 10.1039/c4cp05973e.</w:t>
      </w:r>
    </w:p>
    <w:p w14:paraId="2948B1D0">
      <w:pPr>
        <w:keepNext w:val="0"/>
        <w:keepLines w:val="0"/>
        <w:pageBreakBefore w:val="0"/>
        <w:widowControl w:val="0"/>
        <w:kinsoku/>
        <w:wordWrap/>
        <w:overflowPunct/>
        <w:topLinePunct w:val="0"/>
        <w:autoSpaceDE w:val="0"/>
        <w:autoSpaceDN w:val="0"/>
        <w:bidi w:val="0"/>
        <w:adjustRightInd w:val="0"/>
        <w:snapToGrid/>
        <w:ind w:left="363" w:hanging="363"/>
        <w:textAlignment w:val="auto"/>
        <w:rPr>
          <w:sz w:val="16"/>
        </w:rPr>
      </w:pPr>
      <w:r>
        <w:rPr>
          <w:sz w:val="16"/>
        </w:rPr>
        <w:t>[40]</w:t>
      </w:r>
      <w:r>
        <w:rPr>
          <w:sz w:val="16"/>
        </w:rPr>
        <w:tab/>
      </w:r>
      <w:r>
        <w:rPr>
          <w:sz w:val="16"/>
        </w:rPr>
        <w:t xml:space="preserve">A. Das, R. Manjunatha, K. N. Kumar, D. De, and R. Bandyopadhyay, “Fabrication of surface functionalized QCM sensor for BTX detection at ambient conditions,” </w:t>
      </w:r>
      <w:r>
        <w:rPr>
          <w:i/>
          <w:iCs/>
          <w:sz w:val="16"/>
        </w:rPr>
        <w:t>Talanta</w:t>
      </w:r>
      <w:r>
        <w:rPr>
          <w:sz w:val="16"/>
        </w:rPr>
        <w:t>, vol. 283, 2025, Art. no. 127081, doi: 10.1016/j.talanta.2024.127081.</w:t>
      </w:r>
    </w:p>
    <w:p w14:paraId="64DA375A">
      <w:pPr>
        <w:keepNext w:val="0"/>
        <w:keepLines w:val="0"/>
        <w:pageBreakBefore w:val="0"/>
        <w:widowControl w:val="0"/>
        <w:kinsoku/>
        <w:wordWrap/>
        <w:overflowPunct/>
        <w:topLinePunct w:val="0"/>
        <w:autoSpaceDE w:val="0"/>
        <w:autoSpaceDN w:val="0"/>
        <w:bidi w:val="0"/>
        <w:adjustRightInd w:val="0"/>
        <w:snapToGrid/>
        <w:ind w:left="363" w:hanging="363"/>
        <w:textAlignment w:val="auto"/>
        <w:rPr>
          <w:sz w:val="16"/>
        </w:rPr>
      </w:pPr>
      <w:r>
        <w:rPr>
          <w:sz w:val="16"/>
        </w:rPr>
        <w:t>[41]</w:t>
      </w:r>
      <w:r>
        <w:rPr>
          <w:sz w:val="16"/>
        </w:rPr>
        <w:tab/>
      </w:r>
      <w:r>
        <w:rPr>
          <w:sz w:val="16"/>
        </w:rPr>
        <w:t xml:space="preserve">A. Bayram, C. Özbek, M. Şenel, and S. Okur, “CO gas sorption properties of ferrocene branched chitosan derivatives,” </w:t>
      </w:r>
      <w:r>
        <w:rPr>
          <w:i/>
          <w:iCs/>
          <w:sz w:val="16"/>
        </w:rPr>
        <w:t>Sensors Actuators B Chem.</w:t>
      </w:r>
      <w:r>
        <w:rPr>
          <w:sz w:val="16"/>
        </w:rPr>
        <w:t>, vol. 241, pp. 308–313, 2017, doi: https://doi.org/10.1016/j.snb.2016.08.175.</w:t>
      </w:r>
    </w:p>
    <w:bookmarkEnd w:id="4"/>
    <w:bookmarkEnd w:id="5"/>
    <w:p w14:paraId="501D3E00">
      <w:pPr>
        <w:keepNext w:val="0"/>
        <w:keepLines w:val="0"/>
        <w:pageBreakBefore w:val="0"/>
        <w:widowControl w:val="0"/>
        <w:kinsoku/>
        <w:wordWrap/>
        <w:overflowPunct/>
        <w:topLinePunct w:val="0"/>
        <w:autoSpaceDE w:val="0"/>
        <w:autoSpaceDN w:val="0"/>
        <w:bidi w:val="0"/>
        <w:adjustRightInd w:val="0"/>
        <w:snapToGrid/>
        <w:ind w:left="363" w:hanging="363"/>
        <w:textAlignment w:val="auto"/>
        <w:rPr>
          <w:color w:val="000000" w:themeColor="text1"/>
          <w:sz w:val="18"/>
          <w14:textFill>
            <w14:solidFill>
              <w14:schemeClr w14:val="tx1"/>
            </w14:solidFill>
          </w14:textFill>
        </w:rPr>
      </w:pPr>
      <w:r>
        <w:rPr>
          <w:color w:val="000000" w:themeColor="text1"/>
          <w:lang w:eastAsia="zh-CN"/>
          <w14:textFill>
            <w14:solidFill>
              <w14:schemeClr w14:val="tx1"/>
            </w14:solidFill>
          </w14:textFill>
        </w:rPr>
        <w:fldChar w:fldCharType="end"/>
      </w:r>
    </w:p>
    <w:sectPr>
      <w:footnotePr>
        <w:numFmt w:val="chicago"/>
        <w:numRestart w:val="eachPage"/>
      </w:footnotePr>
      <w:type w:val="continuous"/>
      <w:pgSz w:w="11906" w:h="16838"/>
      <w:pgMar w:top="1134" w:right="1134" w:bottom="1134" w:left="1418" w:header="720" w:footer="720" w:gutter="0"/>
      <w:pgNumType w:fmt="decimal"/>
      <w:cols w:space="284" w:num="2"/>
      <w:docGrid w:linePitch="27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w:panose1 w:val="020F0502020204030204"/>
    <w:charset w:val="86"/>
    <w:family w:val="swiss"/>
    <w:pitch w:val="default"/>
    <w:sig w:usb0="E4002EFF" w:usb1="C2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Bookman Old Style">
    <w:panose1 w:val="02050604050505020204"/>
    <w:charset w:val="00"/>
    <w:family w:val="roman"/>
    <w:pitch w:val="default"/>
    <w:sig w:usb0="00000287" w:usb1="00000000" w:usb2="00000000" w:usb3="00000000" w:csb0="2000009F" w:csb1="DFD70000"/>
  </w:font>
  <w:font w:name="Cambria">
    <w:panose1 w:val="02040503050406030204"/>
    <w:charset w:val="00"/>
    <w:family w:val="roman"/>
    <w:pitch w:val="default"/>
    <w:sig w:usb0="E00006FF" w:usb1="420024FF" w:usb2="02000000" w:usb3="00000000" w:csb0="2000019F" w:csb1="00000000"/>
  </w:font>
  <w:font w:name="Arial Unicode MS">
    <w:altName w:val="Arial"/>
    <w:panose1 w:val="020B0604020202020204"/>
    <w:charset w:val="80"/>
    <w:family w:val="swiss"/>
    <w:pitch w:val="default"/>
    <w:sig w:usb0="00000000" w:usb1="00000000" w:usb2="0000003F" w:usb3="00000000" w:csb0="003F01FF" w:csb1="00000000"/>
  </w:font>
  <w:font w:name="Symbol">
    <w:panose1 w:val="05050102010706020507"/>
    <w:charset w:val="02"/>
    <w:family w:val="roman"/>
    <w:pitch w:val="default"/>
    <w:sig w:usb0="00000000" w:usb1="00000000" w:usb2="00000000" w:usb3="00000000" w:csb0="80000000" w:csb1="00000000"/>
  </w:font>
  <w:font w:name="Cambria Math">
    <w:panose1 w:val="02040503050406030204"/>
    <w:charset w:val="00"/>
    <w:family w:val="roman"/>
    <w:pitch w:val="default"/>
    <w:sig w:usb0="E00006FF" w:usb1="420024FF" w:usb2="02000000" w:usb3="00000000" w:csb0="2000019F" w:csb1="00000000"/>
  </w:font>
  <w:font w:name="PMingLiU">
    <w:altName w:val="Microsoft JhengHei UI"/>
    <w:panose1 w:val="02010601000101010101"/>
    <w:charset w:val="88"/>
    <w:family w:val="roman"/>
    <w:pitch w:val="default"/>
    <w:sig w:usb0="00000000" w:usb1="00000000" w:usb2="00000016" w:usb3="00000000" w:csb0="00100001" w:csb1="00000000"/>
  </w:font>
  <w:font w:name="Microsoft JhengHei UI">
    <w:panose1 w:val="020B0604030504040204"/>
    <w:charset w:val="88"/>
    <w:family w:val="auto"/>
    <w:pitch w:val="default"/>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1280E6">
    <w:pPr>
      <w:pStyle w:val="20"/>
      <w:pBdr>
        <w:bottom w:val="single" w:color="auto" w:sz="4" w:space="1"/>
      </w:pBdr>
      <w:tabs>
        <w:tab w:val="left" w:pos="7320"/>
      </w:tabs>
      <w:ind w:firstLine="0"/>
    </w:pPr>
  </w:p>
  <w:p w14:paraId="67DAE9BB">
    <w:pPr>
      <w:pStyle w:val="17"/>
      <w:jc w:val="right"/>
    </w:pPr>
    <w:r>
      <w:rPr>
        <w:sz w:val="16"/>
        <w:szCs w:val="16"/>
      </w:rPr>
      <w:t xml:space="preserve">JURNAL ELEKTRONIKA DAN TELEKOMUNIKASI, Vol. </w:t>
    </w:r>
    <w:r>
      <w:rPr>
        <w:rFonts w:hint="default"/>
        <w:sz w:val="16"/>
        <w:szCs w:val="16"/>
        <w:lang w:val="en-US"/>
      </w:rPr>
      <w:t>25</w:t>
    </w:r>
    <w:r>
      <w:rPr>
        <w:sz w:val="16"/>
        <w:szCs w:val="16"/>
      </w:rPr>
      <w:t>, No.</w:t>
    </w:r>
    <w:r>
      <w:rPr>
        <w:rFonts w:hint="default"/>
        <w:sz w:val="16"/>
        <w:szCs w:val="16"/>
        <w:lang w:val="en-US"/>
      </w:rPr>
      <w:t xml:space="preserve"> 2</w:t>
    </w:r>
    <w:r>
      <w:rPr>
        <w:sz w:val="16"/>
        <w:szCs w:val="16"/>
      </w:rPr>
      <w:t xml:space="preserve">, </w:t>
    </w:r>
    <w:r>
      <w:rPr>
        <w:rFonts w:hint="default"/>
        <w:sz w:val="16"/>
        <w:szCs w:val="16"/>
        <w:lang w:val="en-US"/>
      </w:rPr>
      <w:t>December 2025</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D4BE77">
    <w:pPr>
      <w:pStyle w:val="20"/>
      <w:pBdr>
        <w:bottom w:val="single" w:color="auto" w:sz="4" w:space="1"/>
      </w:pBdr>
      <w:ind w:firstLine="0"/>
    </w:pPr>
  </w:p>
  <w:p w14:paraId="4B5711BB">
    <w:pPr>
      <w:pStyle w:val="17"/>
      <w:ind w:firstLine="0"/>
      <w:jc w:val="left"/>
    </w:pPr>
    <w:r>
      <w:rPr>
        <w:sz w:val="16"/>
        <w:szCs w:val="16"/>
      </w:rPr>
      <w:t>p-ISSN: 1411-8289; e-ISSN: 2527-9955</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704325">
    <w:pPr>
      <w:pStyle w:val="17"/>
      <w:jc w:val="cen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2EA7C2">
    <w:pPr>
      <w:pStyle w:val="27"/>
      <w:spacing w:after="0"/>
      <w:jc w:val="right"/>
      <w:rPr>
        <w:b w:val="0"/>
        <w:iCs/>
        <w:sz w:val="16"/>
        <w:szCs w:val="16"/>
      </w:rPr>
    </w:pPr>
    <w:r>
      <w:rPr>
        <w:rFonts w:hint="default"/>
        <w:b w:val="0"/>
        <w:sz w:val="16"/>
        <w:szCs w:val="16"/>
      </w:rPr>
      <w:t>Fabrication of Quartz Crystal Microbalance Coated with GO/PVC Nanofiber for Benzene Detection as Tuberculosis Biomarker</w:t>
    </w:r>
    <w:r>
      <w:rPr>
        <w:b w:val="0"/>
        <w:sz w:val="16"/>
        <w:szCs w:val="16"/>
      </w:rPr>
      <w:t xml:space="preserve"> </w:t>
    </w:r>
    <w:r>
      <w:rPr>
        <w:b w:val="0"/>
        <w:sz w:val="16"/>
        <w:szCs w:val="16"/>
      </w:rPr>
      <w:sym w:font="Symbol" w:char="F0B7"/>
    </w:r>
    <w:r>
      <w:rPr>
        <w:b w:val="0"/>
        <w:sz w:val="16"/>
        <w:szCs w:val="16"/>
      </w:rPr>
      <w:t xml:space="preserve"> </w:t>
    </w:r>
    <w:r>
      <w:rPr>
        <w:b w:val="0"/>
        <w:sz w:val="16"/>
        <w:szCs w:val="16"/>
      </w:rPr>
      <w:fldChar w:fldCharType="begin"/>
    </w:r>
    <w:r>
      <w:rPr>
        <w:b w:val="0"/>
        <w:sz w:val="16"/>
        <w:szCs w:val="16"/>
      </w:rPr>
      <w:instrText xml:space="preserve"> PAGE   \* MERGEFORMAT </w:instrText>
    </w:r>
    <w:r>
      <w:rPr>
        <w:b w:val="0"/>
        <w:sz w:val="16"/>
        <w:szCs w:val="16"/>
      </w:rPr>
      <w:fldChar w:fldCharType="separate"/>
    </w:r>
    <w:r>
      <w:rPr>
        <w:b w:val="0"/>
        <w:sz w:val="16"/>
        <w:szCs w:val="16"/>
      </w:rPr>
      <w:t>15</w:t>
    </w:r>
    <w:r>
      <w:rPr>
        <w:b w:val="0"/>
        <w:sz w:val="16"/>
        <w:szCs w:val="16"/>
      </w:rPr>
      <w:fldChar w:fldCharType="end"/>
    </w:r>
  </w:p>
  <w:p w14:paraId="399AD69C">
    <w:pPr>
      <w:pStyle w:val="20"/>
      <w:pBdr>
        <w:bottom w:val="single" w:color="auto" w:sz="4" w:space="0"/>
      </w:pBdr>
      <w:ind w:firstLine="0"/>
      <w:rPr>
        <w:sz w:val="2"/>
        <w:szCs w:val="2"/>
      </w:rPr>
    </w:pPr>
  </w:p>
  <w:p w14:paraId="5530B407">
    <w:pPr>
      <w:pStyle w:val="20"/>
      <w:ind w:firstLine="0"/>
      <w:rPr>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51D482">
    <w:pPr>
      <w:pStyle w:val="20"/>
      <w:pBdr>
        <w:bottom w:val="single" w:color="auto" w:sz="4" w:space="1"/>
      </w:pBdr>
      <w:ind w:firstLine="0"/>
    </w:pPr>
    <w:r>
      <w:rPr>
        <w:sz w:val="16"/>
        <w:szCs w:val="16"/>
      </w:rPr>
      <w:fldChar w:fldCharType="begin"/>
    </w:r>
    <w:r>
      <w:rPr>
        <w:sz w:val="16"/>
        <w:szCs w:val="16"/>
      </w:rPr>
      <w:instrText xml:space="preserve"> PAGE   \* MERGEFORMAT </w:instrText>
    </w:r>
    <w:r>
      <w:rPr>
        <w:sz w:val="16"/>
        <w:szCs w:val="16"/>
      </w:rPr>
      <w:fldChar w:fldCharType="separate"/>
    </w:r>
    <w:r>
      <w:rPr>
        <w:sz w:val="16"/>
        <w:szCs w:val="16"/>
      </w:rPr>
      <w:t>16</w:t>
    </w:r>
    <w:r>
      <w:rPr>
        <w:sz w:val="16"/>
        <w:szCs w:val="16"/>
      </w:rPr>
      <w:fldChar w:fldCharType="end"/>
    </w:r>
    <w:r>
      <w:rPr>
        <w:sz w:val="16"/>
        <w:szCs w:val="16"/>
      </w:rPr>
      <w:t xml:space="preserve">  </w:t>
    </w:r>
    <w:r>
      <w:rPr>
        <w:sz w:val="16"/>
        <w:szCs w:val="16"/>
      </w:rPr>
      <w:sym w:font="Symbol" w:char="F0B7"/>
    </w:r>
    <w:r>
      <w:rPr>
        <w:sz w:val="16"/>
        <w:szCs w:val="16"/>
      </w:rPr>
      <w:t xml:space="preserve">  </w:t>
    </w:r>
    <w:r>
      <w:rPr>
        <w:rFonts w:hint="default"/>
        <w:sz w:val="16"/>
        <w:szCs w:val="16"/>
        <w:lang w:val="en-US"/>
      </w:rPr>
      <w:t>Doni Bowo Nugroho</w:t>
    </w:r>
    <w:r>
      <w:rPr>
        <w:sz w:val="16"/>
        <w:szCs w:val="16"/>
        <w:lang w:val="en-US"/>
      </w:rPr>
      <w:t>,</w:t>
    </w:r>
    <w:r>
      <w:rPr>
        <w:sz w:val="16"/>
        <w:szCs w:val="16"/>
      </w:rPr>
      <w:t xml:space="preserve"> et. al.</w:t>
    </w:r>
  </w:p>
  <w:p w14:paraId="0E721C97">
    <w:pPr>
      <w:pStyle w:val="2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0DAD01">
    <w:pPr>
      <w:pStyle w:val="20"/>
      <w:pBdr>
        <w:bottom w:val="none" w:color="auto" w:sz="0" w:space="0"/>
      </w:pBdr>
      <w:ind w:firstLine="0"/>
      <w:rPr>
        <w:rFonts w:hint="default"/>
        <w:lang w:val="en-US"/>
      </w:rPr>
    </w:pPr>
    <w:r>
      <w:rPr>
        <w:rFonts w:hint="default"/>
        <w:b/>
        <w:lang w:val="en-US"/>
      </w:rPr>
      <w:tab/>
    </w:r>
    <w:r>
      <w:rPr>
        <w:rFonts w:hint="default"/>
        <w:b/>
        <w:lang w:val="en-US"/>
      </w:rPr>
      <w:t xml:space="preserve">       </w:t>
    </w:r>
    <w:bookmarkStart w:id="16" w:name="_GoBack"/>
    <w:bookmarkEnd w:id="16"/>
    <w:r>
      <w:rPr>
        <w:b/>
      </w:rPr>
      <w:t>Jurnal Elektronika dan Telekomunikasi (JET)</w:t>
    </w:r>
    <w:r>
      <w:t>, Vol. 2</w:t>
    </w:r>
    <w:r>
      <w:rPr>
        <w:rFonts w:hint="default"/>
        <w:lang w:val="en-US"/>
      </w:rPr>
      <w:t>5</w:t>
    </w:r>
    <w:r>
      <w:t>, No.</w:t>
    </w:r>
    <w:r>
      <w:rPr>
        <w:rFonts w:hint="default"/>
        <w:lang w:val="en-US"/>
      </w:rPr>
      <w:t xml:space="preserve"> 2</w:t>
    </w:r>
    <w:r>
      <w:t xml:space="preserve">, </w:t>
    </w:r>
    <w:r>
      <w:rPr>
        <w:rFonts w:hint="default"/>
        <w:lang w:val="en-US"/>
      </w:rPr>
      <w:t xml:space="preserve">December </w:t>
    </w:r>
    <w:r>
      <w:rPr>
        <w:lang w:val="en-US"/>
      </w:rPr>
      <w:t>202</w:t>
    </w:r>
    <w:r>
      <w:rPr>
        <w:rFonts w:hint="default"/>
        <w:lang w:val="en-US"/>
      </w:rPr>
      <w:t>5</w:t>
    </w:r>
    <w:r>
      <w:t xml:space="preserve">, pp. </w:t>
    </w:r>
    <w:r>
      <w:rPr>
        <w:rFonts w:hint="default"/>
        <w:sz w:val="20"/>
        <w:lang w:val="en-US"/>
      </w:rPr>
      <mc:AlternateContent>
        <mc:Choice Requires="wps">
          <w:drawing>
            <wp:anchor distT="0" distB="0" distL="114300" distR="114300" simplePos="0" relativeHeight="251662336" behindDoc="0" locked="0" layoutInCell="1" allowOverlap="1">
              <wp:simplePos x="0" y="0"/>
              <wp:positionH relativeFrom="margin">
                <wp:posOffset>2853055</wp:posOffset>
              </wp:positionH>
              <wp:positionV relativeFrom="paragraph">
                <wp:posOffset>0</wp:posOffset>
              </wp:positionV>
              <wp:extent cx="1828800" cy="1828800"/>
              <wp:effectExtent l="0" t="0" r="0" b="0"/>
              <wp:wrapNone/>
              <wp:docPr id="18" name="Text Box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BBF4E4E"/>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224.65pt;margin-top:0pt;height:144pt;width:144pt;mso-position-horizontal-relative:margin;mso-wrap-style:none;z-index:251662336;mso-width-relative:page;mso-height-relative:page;" filled="f" stroked="f" coordsize="21600,21600" o:gfxdata="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">
              <v:fill on="f" focussize="0,0"/>
              <v:stroke on="f" weight="0.5pt"/>
              <v:imagedata o:title=""/>
              <o:lock v:ext="edit" aspectratio="f"/>
              <v:textbox inset="0mm,0mm,0mm,0mm" style="mso-fit-shape-to-text:t;">
                <w:txbxContent>
                  <w:p w14:paraId="3BBF4E4E"/>
                </w:txbxContent>
              </v:textbox>
            </v:shape>
          </w:pict>
        </mc:Fallback>
      </mc:AlternateContent>
    </w:r>
    <w:r>
      <w:rPr>
        <w:rFonts w:hint="default"/>
        <w:sz w:val="20"/>
        <w:lang w:val="en-US"/>
      </w:rPr>
      <mc:AlternateContent>
        <mc:Choice Requires="wps">
          <w:drawing>
            <wp:anchor distT="0" distB="0" distL="114300" distR="114300" simplePos="0" relativeHeight="251662336" behindDoc="0" locked="0" layoutInCell="1" allowOverlap="1">
              <wp:simplePos x="0" y="0"/>
              <wp:positionH relativeFrom="margin">
                <wp:posOffset>2831465</wp:posOffset>
              </wp:positionH>
              <wp:positionV relativeFrom="paragraph">
                <wp:posOffset>4445</wp:posOffset>
              </wp:positionV>
              <wp:extent cx="1828800" cy="1828800"/>
              <wp:effectExtent l="0" t="0" r="0" b="0"/>
              <wp:wrapNone/>
              <wp:docPr id="19" name="Text Box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81703AC">
                          <w:pPr>
                            <w:pStyle w:val="20"/>
                          </w:pPr>
                        </w:p>
                      </w:txbxContent>
                    </wps:txbx>
                    <wps:bodyPr wrap="none" lIns="0" tIns="0" rIns="0" bIns="0" upright="0">
                      <a:spAutoFit/>
                    </wps:bodyPr>
                  </wps:wsp>
                </a:graphicData>
              </a:graphic>
            </wp:anchor>
          </w:drawing>
        </mc:Choice>
        <mc:Fallback>
          <w:pict>
            <v:shape id="_x0000_s1026" o:spid="_x0000_s1026" o:spt="202" type="#_x0000_t202" style="position:absolute;left:0pt;margin-left:222.95pt;margin-top:0.35pt;height:144pt;width:144pt;mso-position-horizontal-relative:margin;mso-wrap-style:none;z-index:251662336;mso-width-relative:page;mso-height-relative:page;" filled="f" stroked="f" coordsize="21600,21600" o:gfxdata="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zK2OydUAAAAIAQAADwAAAAAAAAABACAAAAAiAAAAZHJzL2Rvd25yZXYueG1sUEsBAhQAFAAA&#10;AAgAh07iQHj9/y25AQAAmgMAAA4AAAAAAAAAAQAgAAAAJAEAAGRycy9lMm9Eb2MueG1sUEsFBgAA&#10;AAAGAAYAWQEAAE8FAAAAAA==&#10;">
              <v:fill on="f" focussize="0,0"/>
              <v:stroke on="f"/>
              <v:imagedata o:title=""/>
              <o:lock v:ext="edit" aspectratio="f"/>
              <v:textbox inset="0mm,0mm,0mm,0mm" style="mso-fit-shape-to-text:t;">
                <w:txbxContent>
                  <w:p w14:paraId="781703AC">
                    <w:pPr>
                      <w:pStyle w:val="20"/>
                    </w:pPr>
                  </w:p>
                </w:txbxContent>
              </v:textbox>
            </v:shape>
          </w:pict>
        </mc:Fallback>
      </mc:AlternateContent>
    </w:r>
    <w:r>
      <w:rPr>
        <w:rFonts w:hint="default"/>
        <w:lang w:val="en-US"/>
      </w:rPr>
      <w:drawing>
        <wp:anchor distT="0" distB="0" distL="114300" distR="114300" simplePos="0" relativeHeight="251661312" behindDoc="0" locked="0" layoutInCell="1" allowOverlap="1">
          <wp:simplePos x="0" y="0"/>
          <wp:positionH relativeFrom="column">
            <wp:posOffset>-36830</wp:posOffset>
          </wp:positionH>
          <wp:positionV relativeFrom="paragraph">
            <wp:posOffset>-63500</wp:posOffset>
          </wp:positionV>
          <wp:extent cx="749300" cy="466090"/>
          <wp:effectExtent l="0" t="0" r="12700" b="6350"/>
          <wp:wrapSquare wrapText="bothSides"/>
          <wp:docPr id="41" name="Picture 41" descr="C:\Users\chaeriah\Videos\JET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descr="C:\Users\chaeriah\Videos\JET_logo.png"/>
                  <pic:cNvPicPr>
                    <a:picLocks noChangeAspect="1"/>
                  </pic:cNvPicPr>
                </pic:nvPicPr>
                <pic:blipFill>
                  <a:blip r:embed="rId1" cstate="print">
                    <a:extLst>
                      <a:ext uri="{BEBA8EAE-BF5A-486C-A8C5-ECC9F3942E4B}">
                        <a14:imgProps xmlns:a14="http://schemas.microsoft.com/office/drawing/2010/main">
                          <a14:imgLayer r:embed="rId2">
                            <a14:imgEffect>
                              <a14:brightnessContrast bright="-20000"/>
                            </a14:imgEffect>
                          </a14:imgLayer>
                        </a14:imgProps>
                      </a:ext>
                      <a:ext uri="{28A0092B-C50C-407E-A947-70E740481C1C}">
                        <a14:useLocalDpi xmlns:a14="http://schemas.microsoft.com/office/drawing/2010/main" val="0"/>
                      </a:ext>
                    </a:extLst>
                  </a:blip>
                  <a:srcRect l="10156" r="9766"/>
                  <a:stretch>
                    <a:fillRect/>
                  </a:stretch>
                </pic:blipFill>
                <pic:spPr>
                  <a:xfrm>
                    <a:off x="0" y="0"/>
                    <a:ext cx="749300" cy="466090"/>
                  </a:xfrm>
                  <a:prstGeom prst="rect">
                    <a:avLst/>
                  </a:prstGeom>
                  <a:noFill/>
                  <a:ln>
                    <a:noFill/>
                  </a:ln>
                </pic:spPr>
              </pic:pic>
            </a:graphicData>
          </a:graphic>
        </wp:anchor>
      </w:drawing>
    </w:r>
    <w:r>
      <w:rPr>
        <w:rFonts w:hint="default"/>
        <w:lang w:val="en-US"/>
      </w:rPr>
      <w:t>86-92</w:t>
    </w:r>
    <w:r>
      <w:rPr>
        <w:rFonts w:hint="default"/>
        <w:b/>
        <w:lang w:val="en-US"/>
      </w:rPr>
      <w:tab/>
    </w:r>
    <w:r>
      <w:rPr>
        <w:rFonts w:hint="default"/>
        <w:b/>
        <w:lang w:val="en-US"/>
      </w:rPr>
      <w:t xml:space="preserve">   </w:t>
    </w:r>
  </w:p>
  <w:p w14:paraId="00856137">
    <w:pPr>
      <w:pStyle w:val="20"/>
      <w:pBdr>
        <w:bottom w:val="none" w:color="auto" w:sz="0" w:space="0"/>
      </w:pBdr>
      <w:ind w:left="1134" w:firstLine="0"/>
      <w:rPr>
        <w:lang w:val="en-US"/>
      </w:rPr>
    </w:pPr>
    <w:r>
      <w:t xml:space="preserve">Accredited by RISTEKDIKTI, Decree No: </w:t>
    </w:r>
    <w:r>
      <w:rPr>
        <w:b/>
        <w:bCs/>
        <w:lang w:val="en-US"/>
      </w:rPr>
      <w:t>158</w:t>
    </w:r>
    <w:r>
      <w:rPr>
        <w:b/>
        <w:bCs/>
        <w:iCs/>
      </w:rPr>
      <w:t>/E/KPT/20</w:t>
    </w:r>
    <w:r>
      <w:rPr>
        <w:b/>
        <w:bCs/>
        <w:iCs/>
        <w:lang w:val="en-US"/>
      </w:rPr>
      <w:t>21</w:t>
    </w:r>
  </w:p>
  <w:p w14:paraId="1771E7D5">
    <w:pPr>
      <w:pStyle w:val="20"/>
      <w:pBdr>
        <w:bottom w:val="none" w:color="auto" w:sz="0" w:space="0"/>
      </w:pBdr>
      <w:ind w:left="1134" w:firstLine="0"/>
      <w:rPr>
        <w:rFonts w:hint="default"/>
        <w:lang w:val="en-US"/>
      </w:rPr>
    </w:pPr>
    <w:r>
      <w:rPr>
        <w:lang w:eastAsia="id-ID"/>
      </w:rPr>
      <mc:AlternateContent>
        <mc:Choice Requires="wps">
          <w:drawing>
            <wp:anchor distT="0" distB="0" distL="114300" distR="114300" simplePos="0" relativeHeight="251660288" behindDoc="0" locked="0" layoutInCell="1" allowOverlap="1">
              <wp:simplePos x="0" y="0"/>
              <wp:positionH relativeFrom="column">
                <wp:posOffset>-17780</wp:posOffset>
              </wp:positionH>
              <wp:positionV relativeFrom="paragraph">
                <wp:posOffset>192405</wp:posOffset>
              </wp:positionV>
              <wp:extent cx="5965825" cy="0"/>
              <wp:effectExtent l="0" t="19050" r="8255" b="26670"/>
              <wp:wrapNone/>
              <wp:docPr id="20" name="Straight Connector 20"/>
              <wp:cNvGraphicFramePr/>
              <a:graphic xmlns:a="http://schemas.openxmlformats.org/drawingml/2006/main">
                <a:graphicData uri="http://schemas.microsoft.com/office/word/2010/wordprocessingShape">
                  <wps:wsp>
                    <wps:cNvCnPr>
                      <a:cxnSpLocks noChangeShapeType="1"/>
                    </wps:cNvCnPr>
                    <wps:spPr bwMode="auto">
                      <a:xfrm>
                        <a:off x="0" y="0"/>
                        <a:ext cx="5965825" cy="0"/>
                      </a:xfrm>
                      <a:prstGeom prst="line">
                        <a:avLst/>
                      </a:prstGeom>
                      <a:noFill/>
                      <a:ln w="38100" cmpd="dbl">
                        <a:solidFill>
                          <a:srgbClr val="000000"/>
                        </a:solidFill>
                        <a:round/>
                      </a:ln>
                      <a:effectLst/>
                    </wps:spPr>
                    <wps:bodyPr/>
                  </wps:wsp>
                </a:graphicData>
              </a:graphic>
            </wp:anchor>
          </w:drawing>
        </mc:Choice>
        <mc:Fallback>
          <w:pict>
            <v:line id="_x0000_s1026" o:spid="_x0000_s1026" o:spt="20" style="position:absolute;left:0pt;margin-left:-1.4pt;margin-top:15.15pt;height:0pt;width:469.75pt;z-index:251660288;mso-width-relative:page;mso-height-relative:page;" filled="f" stroked="t" coordsize="21600,21600" o:gfxdata="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AAAAAZHJzL1BLAQIUABQAAAAIAIdO4kBppAgP1gAAAAgBAAAP&#10;AAAAAAAAAAEAIAAAACIAAABkcnMvZG93bnJldi54bWxQSwECFAAUAAAACACHTuJAPxusEeEBAADJ&#10;AwAADgAAAAAAAAABACAAAAAlAQAAZHJzL2Uyb0RvYy54bWxQSwUGAAAAAAYABgBZAQAAeAUAAAAA&#10;">
              <v:fill on="f" focussize="0,0"/>
              <v:stroke weight="3pt" color="#000000" linestyle="thinThin" joinstyle="round"/>
              <v:imagedata o:title=""/>
              <o:lock v:ext="edit" aspectratio="f"/>
            </v:line>
          </w:pict>
        </mc:Fallback>
      </mc:AlternateContent>
    </w:r>
    <w:r>
      <w:t>doi: 10.</w:t>
    </w:r>
    <w:r>
      <w:rPr>
        <w:lang w:val="en-US"/>
      </w:rPr>
      <w:t>55981</w:t>
    </w:r>
    <w:r>
      <w:t>/jet.</w:t>
    </w:r>
    <w:r>
      <w:rPr>
        <w:rFonts w:hint="default"/>
        <w:lang w:val="en-US"/>
      </w:rPr>
      <w:t>765</w:t>
    </w:r>
  </w:p>
  <w:p w14:paraId="36B1483B">
    <w:pPr>
      <w:pStyle w:val="20"/>
      <w:ind w:firstLine="0"/>
    </w:pPr>
    <w:r>
      <w:rPr>
        <w:sz w:val="20"/>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Text Box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7787A74">
                          <w:pPr>
                            <w:pStyle w:val="20"/>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s0lY7tAAAAAFAQAA&#10;DwAAAAAAAAABACAAAAAiAAAAZHJzL2Rvd25yZXYueG1sUEsBAhQAFAAAAAgAh07iQJLuGUohAgAA&#10;YAQAAA4AAAAAAAAAAQAgAAAAHwEAAGRycy9lMm9Eb2MueG1sUEsFBgAAAAAGAAYAWQEAALIFAAAA&#10;AA==&#10;">
              <v:fill on="f" focussize="0,0"/>
              <v:stroke on="f" weight="0.5pt"/>
              <v:imagedata o:title=""/>
              <o:lock v:ext="edit" aspectratio="f"/>
              <v:textbox inset="0mm,0mm,0mm,0mm" style="mso-fit-shape-to-text:t;">
                <w:txbxContent>
                  <w:p w14:paraId="57787A74">
                    <w:pPr>
                      <w:pStyle w:val="20"/>
                    </w:pP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BEADE67"/>
    <w:multiLevelType w:val="singleLevel"/>
    <w:tmpl w:val="DBEADE67"/>
    <w:lvl w:ilvl="0" w:tentative="0">
      <w:start w:val="1"/>
      <w:numFmt w:val="lowerLetter"/>
      <w:lvlText w:val="(%1)"/>
      <w:lvlJc w:val="left"/>
      <w:pPr>
        <w:ind w:left="1027" w:leftChars="0" w:firstLine="0" w:firstLineChars="0"/>
      </w:pPr>
      <w:rPr>
        <w:rFonts w:hint="default"/>
        <w:sz w:val="16"/>
        <w:szCs w:val="16"/>
      </w:rPr>
    </w:lvl>
  </w:abstractNum>
  <w:abstractNum w:abstractNumId="1">
    <w:nsid w:val="023E2E4D"/>
    <w:multiLevelType w:val="multilevel"/>
    <w:tmpl w:val="023E2E4D"/>
    <w:lvl w:ilvl="0" w:tentative="0">
      <w:start w:val="1"/>
      <w:numFmt w:val="upperRoman"/>
      <w:pStyle w:val="63"/>
      <w:lvlText w:val="%1."/>
      <w:lvlJc w:val="left"/>
      <w:pPr>
        <w:tabs>
          <w:tab w:val="left" w:pos="288"/>
        </w:tabs>
        <w:ind w:left="288" w:hanging="288"/>
      </w:pPr>
      <w:rPr>
        <w:rFonts w:hint="default" w:ascii="Times New Roman" w:hAnsi="Times New Roman" w:eastAsia="Arial Unicode MS" w:cs="Times New Roman"/>
        <w:b w:val="0"/>
        <w:bCs w:val="0"/>
        <w:i w:val="0"/>
        <w:iCs w:val="0"/>
        <w:caps/>
        <w:strike w:val="0"/>
        <w:dstrike w:val="0"/>
        <w:vanish w:val="0"/>
        <w:color w:val="000000"/>
        <w:spacing w:val="0"/>
        <w:kern w:val="0"/>
        <w:position w:val="0"/>
        <w:sz w:val="20"/>
        <w:szCs w:val="20"/>
        <w:u w:val="none"/>
        <w:vertAlign w:val="baseline"/>
        <w14:shadow w14:blurRad="0" w14:dist="0" w14:dir="0" w14:sx="0" w14:sy="0" w14:kx="0" w14:ky="0" w14:algn="none">
          <w14:srgbClr w14:val="000000"/>
        </w14:shadow>
      </w:rPr>
    </w:lvl>
    <w:lvl w:ilvl="1" w:tentative="0">
      <w:start w:val="1"/>
      <w:numFmt w:val="upperLetter"/>
      <w:lvlText w:val="%2."/>
      <w:lvlJc w:val="left"/>
      <w:pPr>
        <w:tabs>
          <w:tab w:val="left" w:pos="288"/>
        </w:tabs>
        <w:ind w:left="288" w:hanging="288"/>
      </w:pPr>
      <w:rPr>
        <w:rFonts w:hint="default" w:ascii="Times New Roman" w:hAnsi="Times New Roman"/>
        <w:b w:val="0"/>
        <w:i w:val="0"/>
        <w:sz w:val="20"/>
      </w:rPr>
    </w:lvl>
    <w:lvl w:ilvl="2" w:tentative="0">
      <w:start w:val="1"/>
      <w:numFmt w:val="decimal"/>
      <w:lvlText w:val="%1.%2.%3"/>
      <w:lvlJc w:val="left"/>
      <w:pPr>
        <w:tabs>
          <w:tab w:val="left" w:pos="720"/>
        </w:tabs>
        <w:ind w:left="720" w:hanging="720"/>
      </w:pPr>
      <w:rPr>
        <w:rFonts w:hint="default"/>
      </w:rPr>
    </w:lvl>
    <w:lvl w:ilvl="3" w:tentative="0">
      <w:start w:val="1"/>
      <w:numFmt w:val="decimal"/>
      <w:lvlText w:val="%1.%2.%3.%4"/>
      <w:lvlJc w:val="left"/>
      <w:pPr>
        <w:tabs>
          <w:tab w:val="left" w:pos="864"/>
        </w:tabs>
        <w:ind w:left="864" w:hanging="864"/>
      </w:pPr>
      <w:rPr>
        <w:rFonts w:hint="default"/>
      </w:rPr>
    </w:lvl>
    <w:lvl w:ilvl="4" w:tentative="0">
      <w:start w:val="1"/>
      <w:numFmt w:val="decimal"/>
      <w:lvlText w:val="%1.%2.%3.%4.%5"/>
      <w:lvlJc w:val="left"/>
      <w:pPr>
        <w:tabs>
          <w:tab w:val="left" w:pos="1008"/>
        </w:tabs>
        <w:ind w:left="1008" w:hanging="1008"/>
      </w:pPr>
      <w:rPr>
        <w:rFonts w:hint="default"/>
      </w:rPr>
    </w:lvl>
    <w:lvl w:ilvl="5" w:tentative="0">
      <w:start w:val="1"/>
      <w:numFmt w:val="decimal"/>
      <w:lvlText w:val="%1.%2.%3.%4.%5.%6"/>
      <w:lvlJc w:val="left"/>
      <w:pPr>
        <w:tabs>
          <w:tab w:val="left" w:pos="1152"/>
        </w:tabs>
        <w:ind w:left="1152" w:hanging="1152"/>
      </w:pPr>
      <w:rPr>
        <w:rFonts w:hint="default"/>
      </w:rPr>
    </w:lvl>
    <w:lvl w:ilvl="6" w:tentative="0">
      <w:start w:val="1"/>
      <w:numFmt w:val="decimal"/>
      <w:lvlText w:val="%1.%2.%3.%4.%5.%6.%7"/>
      <w:lvlJc w:val="left"/>
      <w:pPr>
        <w:tabs>
          <w:tab w:val="left" w:pos="1296"/>
        </w:tabs>
        <w:ind w:left="1296" w:hanging="1296"/>
      </w:pPr>
      <w:rPr>
        <w:rFonts w:hint="default"/>
      </w:rPr>
    </w:lvl>
    <w:lvl w:ilvl="7" w:tentative="0">
      <w:start w:val="1"/>
      <w:numFmt w:val="decimal"/>
      <w:lvlText w:val="%1.%2.%3.%4.%5.%6.%7.%8"/>
      <w:lvlJc w:val="left"/>
      <w:pPr>
        <w:tabs>
          <w:tab w:val="left" w:pos="1440"/>
        </w:tabs>
        <w:ind w:left="1440" w:hanging="1440"/>
      </w:pPr>
      <w:rPr>
        <w:rFonts w:hint="default"/>
      </w:rPr>
    </w:lvl>
    <w:lvl w:ilvl="8" w:tentative="0">
      <w:start w:val="1"/>
      <w:numFmt w:val="decimal"/>
      <w:lvlText w:val="%1.%2.%3.%4.%5.%6.%7.%8.%9"/>
      <w:lvlJc w:val="left"/>
      <w:pPr>
        <w:tabs>
          <w:tab w:val="left" w:pos="1584"/>
        </w:tabs>
        <w:ind w:left="1584" w:hanging="1584"/>
      </w:pPr>
      <w:rPr>
        <w:rFonts w:hint="default"/>
      </w:rPr>
    </w:lvl>
  </w:abstractNum>
  <w:abstractNum w:abstractNumId="2">
    <w:nsid w:val="093D103A"/>
    <w:multiLevelType w:val="multilevel"/>
    <w:tmpl w:val="093D103A"/>
    <w:lvl w:ilvl="0" w:tentative="0">
      <w:start w:val="1"/>
      <w:numFmt w:val="upperRoman"/>
      <w:pStyle w:val="2"/>
      <w:lvlText w:val="%1."/>
      <w:lvlJc w:val="left"/>
      <w:pPr>
        <w:ind w:left="360" w:hanging="360"/>
      </w:pPr>
      <w:rPr>
        <w:rFonts w:hint="default"/>
        <w:color w:val="auto"/>
      </w:rPr>
    </w:lvl>
    <w:lvl w:ilvl="1" w:tentative="0">
      <w:start w:val="1"/>
      <w:numFmt w:val="lowerLetter"/>
      <w:lvlText w:val="%2."/>
      <w:lvlJc w:val="left"/>
      <w:pPr>
        <w:ind w:left="1080" w:hanging="360"/>
      </w:pPr>
    </w:lvl>
    <w:lvl w:ilvl="2" w:tentative="0">
      <w:start w:val="1"/>
      <w:numFmt w:val="lowerRoman"/>
      <w:lvlText w:val="%3."/>
      <w:lvlJc w:val="right"/>
      <w:pPr>
        <w:ind w:left="1800" w:hanging="180"/>
      </w:pPr>
    </w:lvl>
    <w:lvl w:ilvl="3" w:tentative="0">
      <w:start w:val="1"/>
      <w:numFmt w:val="decimal"/>
      <w:lvlText w:val="%4."/>
      <w:lvlJc w:val="left"/>
      <w:pPr>
        <w:ind w:left="2520" w:hanging="360"/>
      </w:p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abstractNum w:abstractNumId="3">
    <w:nsid w:val="1DB136AD"/>
    <w:multiLevelType w:val="multilevel"/>
    <w:tmpl w:val="1DB136AD"/>
    <w:lvl w:ilvl="0" w:tentative="0">
      <w:start w:val="1"/>
      <w:numFmt w:val="decimal"/>
      <w:pStyle w:val="4"/>
      <w:lvlText w:val="%1)"/>
      <w:lvlJc w:val="left"/>
      <w:pPr>
        <w:ind w:left="360" w:hanging="360"/>
      </w:pPr>
      <w:rPr>
        <w:rFonts w:hint="default"/>
        <w:color w:val="000000" w:themeColor="text1"/>
        <w14:textFill>
          <w14:solidFill>
            <w14:schemeClr w14:val="tx1"/>
          </w14:solidFill>
        </w14:textFill>
      </w:rPr>
    </w:lvl>
    <w:lvl w:ilvl="1" w:tentative="0">
      <w:start w:val="1"/>
      <w:numFmt w:val="lowerLetter"/>
      <w:lvlText w:val="%2."/>
      <w:lvlJc w:val="left"/>
      <w:pPr>
        <w:ind w:left="1080" w:hanging="360"/>
      </w:pPr>
    </w:lvl>
    <w:lvl w:ilvl="2" w:tentative="0">
      <w:start w:val="1"/>
      <w:numFmt w:val="lowerRoman"/>
      <w:lvlText w:val="%3."/>
      <w:lvlJc w:val="right"/>
      <w:pPr>
        <w:ind w:left="1800" w:hanging="180"/>
      </w:pPr>
    </w:lvl>
    <w:lvl w:ilvl="3" w:tentative="0">
      <w:start w:val="1"/>
      <w:numFmt w:val="decimal"/>
      <w:lvlText w:val="%4."/>
      <w:lvlJc w:val="left"/>
      <w:pPr>
        <w:ind w:left="2520" w:hanging="360"/>
      </w:p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abstractNum w:abstractNumId="4">
    <w:nsid w:val="26111FF6"/>
    <w:multiLevelType w:val="multilevel"/>
    <w:tmpl w:val="26111FF6"/>
    <w:lvl w:ilvl="0" w:tentative="0">
      <w:start w:val="1"/>
      <w:numFmt w:val="upperRoman"/>
      <w:pStyle w:val="30"/>
      <w:lvlText w:val="%1."/>
      <w:lvlJc w:val="left"/>
      <w:pPr>
        <w:ind w:left="360" w:hanging="360"/>
      </w:pPr>
      <w:rPr>
        <w:rFonts w:hint="default"/>
      </w:rPr>
    </w:lvl>
    <w:lvl w:ilvl="1" w:tentative="0">
      <w:start w:val="1"/>
      <w:numFmt w:val="lowerLetter"/>
      <w:lvlText w:val="%2."/>
      <w:lvlJc w:val="left"/>
      <w:pPr>
        <w:ind w:left="1080" w:hanging="360"/>
      </w:pPr>
    </w:lvl>
    <w:lvl w:ilvl="2" w:tentative="0">
      <w:start w:val="1"/>
      <w:numFmt w:val="lowerRoman"/>
      <w:lvlText w:val="%3."/>
      <w:lvlJc w:val="right"/>
      <w:pPr>
        <w:ind w:left="1800" w:hanging="180"/>
      </w:pPr>
    </w:lvl>
    <w:lvl w:ilvl="3" w:tentative="0">
      <w:start w:val="1"/>
      <w:numFmt w:val="decimal"/>
      <w:lvlText w:val="%4."/>
      <w:lvlJc w:val="left"/>
      <w:pPr>
        <w:ind w:left="2520" w:hanging="360"/>
      </w:p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abstractNum w:abstractNumId="5">
    <w:nsid w:val="2CAD2F3A"/>
    <w:multiLevelType w:val="multilevel"/>
    <w:tmpl w:val="2CAD2F3A"/>
    <w:lvl w:ilvl="0" w:tentative="0">
      <w:start w:val="1"/>
      <w:numFmt w:val="lowerLetter"/>
      <w:pStyle w:val="5"/>
      <w:lvlText w:val="%1)"/>
      <w:lvlJc w:val="left"/>
      <w:pPr>
        <w:ind w:left="644" w:hanging="360"/>
      </w:pPr>
      <w:rPr>
        <w:rFonts w:hint="default"/>
        <w:i/>
        <w:color w:val="000000" w:themeColor="text1"/>
        <w14:textFill>
          <w14:solidFill>
            <w14:schemeClr w14:val="tx1"/>
          </w14:solidFill>
        </w14:textFill>
      </w:rPr>
    </w:lvl>
    <w:lvl w:ilvl="1" w:tentative="0">
      <w:start w:val="1"/>
      <w:numFmt w:val="lowerLetter"/>
      <w:lvlText w:val="%2."/>
      <w:lvlJc w:val="left"/>
      <w:pPr>
        <w:ind w:left="1364" w:hanging="360"/>
      </w:pPr>
    </w:lvl>
    <w:lvl w:ilvl="2" w:tentative="0">
      <w:start w:val="1"/>
      <w:numFmt w:val="lowerRoman"/>
      <w:lvlText w:val="%3."/>
      <w:lvlJc w:val="right"/>
      <w:pPr>
        <w:ind w:left="2084" w:hanging="180"/>
      </w:pPr>
    </w:lvl>
    <w:lvl w:ilvl="3" w:tentative="0">
      <w:start w:val="1"/>
      <w:numFmt w:val="decimal"/>
      <w:lvlText w:val="%4."/>
      <w:lvlJc w:val="left"/>
      <w:pPr>
        <w:ind w:left="2804" w:hanging="360"/>
      </w:pPr>
    </w:lvl>
    <w:lvl w:ilvl="4" w:tentative="0">
      <w:start w:val="1"/>
      <w:numFmt w:val="lowerLetter"/>
      <w:lvlText w:val="%5."/>
      <w:lvlJc w:val="left"/>
      <w:pPr>
        <w:ind w:left="3524" w:hanging="360"/>
      </w:pPr>
    </w:lvl>
    <w:lvl w:ilvl="5" w:tentative="0">
      <w:start w:val="1"/>
      <w:numFmt w:val="lowerRoman"/>
      <w:lvlText w:val="%6."/>
      <w:lvlJc w:val="right"/>
      <w:pPr>
        <w:ind w:left="4244" w:hanging="180"/>
      </w:pPr>
    </w:lvl>
    <w:lvl w:ilvl="6" w:tentative="0">
      <w:start w:val="1"/>
      <w:numFmt w:val="decimal"/>
      <w:lvlText w:val="%7."/>
      <w:lvlJc w:val="left"/>
      <w:pPr>
        <w:ind w:left="4964" w:hanging="360"/>
      </w:pPr>
    </w:lvl>
    <w:lvl w:ilvl="7" w:tentative="0">
      <w:start w:val="1"/>
      <w:numFmt w:val="lowerLetter"/>
      <w:lvlText w:val="%8."/>
      <w:lvlJc w:val="left"/>
      <w:pPr>
        <w:ind w:left="5684" w:hanging="360"/>
      </w:pPr>
    </w:lvl>
    <w:lvl w:ilvl="8" w:tentative="0">
      <w:start w:val="1"/>
      <w:numFmt w:val="lowerRoman"/>
      <w:lvlText w:val="%9."/>
      <w:lvlJc w:val="right"/>
      <w:pPr>
        <w:ind w:left="6404" w:hanging="180"/>
      </w:pPr>
    </w:lvl>
  </w:abstractNum>
  <w:abstractNum w:abstractNumId="6">
    <w:nsid w:val="30C653B9"/>
    <w:multiLevelType w:val="multilevel"/>
    <w:tmpl w:val="30C653B9"/>
    <w:lvl w:ilvl="0" w:tentative="0">
      <w:start w:val="1"/>
      <w:numFmt w:val="upperLetter"/>
      <w:pStyle w:val="3"/>
      <w:lvlText w:val="%1."/>
      <w:lvlJc w:val="left"/>
      <w:pPr>
        <w:ind w:left="360" w:hanging="360"/>
      </w:pPr>
      <w:rPr>
        <w:rFonts w:hint="default"/>
        <w:b/>
        <w:color w:val="000000" w:themeColor="text1"/>
        <w14:textFill>
          <w14:solidFill>
            <w14:schemeClr w14:val="tx1"/>
          </w14:solidFill>
        </w14:textFill>
      </w:rPr>
    </w:lvl>
    <w:lvl w:ilvl="1" w:tentative="0">
      <w:start w:val="1"/>
      <w:numFmt w:val="lowerLetter"/>
      <w:lvlText w:val="%2."/>
      <w:lvlJc w:val="left"/>
      <w:pPr>
        <w:ind w:left="1080" w:hanging="360"/>
      </w:pPr>
    </w:lvl>
    <w:lvl w:ilvl="2" w:tentative="0">
      <w:start w:val="1"/>
      <w:numFmt w:val="lowerRoman"/>
      <w:lvlText w:val="%3."/>
      <w:lvlJc w:val="right"/>
      <w:pPr>
        <w:ind w:left="1800" w:hanging="180"/>
      </w:pPr>
    </w:lvl>
    <w:lvl w:ilvl="3" w:tentative="0">
      <w:start w:val="1"/>
      <w:numFmt w:val="decimal"/>
      <w:lvlText w:val="%4."/>
      <w:lvlJc w:val="left"/>
      <w:pPr>
        <w:ind w:left="2520" w:hanging="360"/>
      </w:p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abstractNum w:abstractNumId="7">
    <w:nsid w:val="3EDB2783"/>
    <w:multiLevelType w:val="multilevel"/>
    <w:tmpl w:val="3EDB2783"/>
    <w:lvl w:ilvl="0" w:tentative="0">
      <w:start w:val="1"/>
      <w:numFmt w:val="upperLetter"/>
      <w:pStyle w:val="31"/>
      <w:lvlText w:val="%1."/>
      <w:lvlJc w:val="left"/>
      <w:pPr>
        <w:ind w:left="360" w:hanging="360"/>
      </w:pPr>
    </w:lvl>
    <w:lvl w:ilvl="1" w:tentative="0">
      <w:start w:val="1"/>
      <w:numFmt w:val="lowerLetter"/>
      <w:lvlText w:val="%2."/>
      <w:lvlJc w:val="left"/>
      <w:pPr>
        <w:ind w:left="1080" w:hanging="360"/>
      </w:pPr>
    </w:lvl>
    <w:lvl w:ilvl="2" w:tentative="0">
      <w:start w:val="1"/>
      <w:numFmt w:val="lowerRoman"/>
      <w:lvlText w:val="%3."/>
      <w:lvlJc w:val="right"/>
      <w:pPr>
        <w:ind w:left="1800" w:hanging="180"/>
      </w:pPr>
    </w:lvl>
    <w:lvl w:ilvl="3" w:tentative="0">
      <w:start w:val="1"/>
      <w:numFmt w:val="decimal"/>
      <w:lvlText w:val="%4."/>
      <w:lvlJc w:val="left"/>
      <w:pPr>
        <w:ind w:left="2520" w:hanging="360"/>
      </w:p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abstractNum w:abstractNumId="8">
    <w:nsid w:val="50232215"/>
    <w:multiLevelType w:val="multilevel"/>
    <w:tmpl w:val="50232215"/>
    <w:lvl w:ilvl="0" w:tentative="0">
      <w:start w:val="1"/>
      <w:numFmt w:val="upperLetter"/>
      <w:pStyle w:val="61"/>
      <w:lvlText w:val="%1."/>
      <w:lvlJc w:val="left"/>
      <w:pPr>
        <w:tabs>
          <w:tab w:val="left" w:pos="288"/>
        </w:tabs>
        <w:ind w:left="288" w:hanging="288"/>
      </w:pPr>
      <w:rPr>
        <w:rFonts w:hint="default" w:ascii="Times New Roman" w:hAnsi="Times New Roman" w:eastAsia="Arial Unicode MS" w:cs="Times New Roman"/>
        <w:b w:val="0"/>
        <w:bCs/>
        <w:i/>
        <w:iCs w:val="0"/>
        <w:caps/>
        <w:strike w:val="0"/>
        <w:dstrike w:val="0"/>
        <w:vanish w:val="0"/>
        <w:color w:val="000000"/>
        <w:spacing w:val="0"/>
        <w:kern w:val="0"/>
        <w:position w:val="0"/>
        <w:sz w:val="20"/>
        <w:szCs w:val="24"/>
        <w:u w:val="none"/>
        <w:vertAlign w:val="baseline"/>
        <w14:shadow w14:blurRad="0" w14:dist="0" w14:dir="0" w14:sx="0" w14:sy="0" w14:kx="0" w14:ky="0" w14:algn="none">
          <w14:srgbClr w14:val="000000"/>
        </w14:shadow>
      </w:rPr>
    </w:lvl>
    <w:lvl w:ilvl="1" w:tentative="0">
      <w:start w:val="1"/>
      <w:numFmt w:val="upperLetter"/>
      <w:lvlText w:val="%2."/>
      <w:lvlJc w:val="left"/>
      <w:pPr>
        <w:tabs>
          <w:tab w:val="left" w:pos="288"/>
        </w:tabs>
        <w:ind w:left="288" w:hanging="288"/>
      </w:pPr>
      <w:rPr>
        <w:rFonts w:hint="default" w:ascii="Times New Roman" w:hAnsi="Times New Roman"/>
        <w:b w:val="0"/>
        <w:i w:val="0"/>
        <w:sz w:val="20"/>
      </w:rPr>
    </w:lvl>
    <w:lvl w:ilvl="2" w:tentative="0">
      <w:start w:val="1"/>
      <w:numFmt w:val="decimal"/>
      <w:lvlText w:val="%1.%2.%3"/>
      <w:lvlJc w:val="left"/>
      <w:pPr>
        <w:tabs>
          <w:tab w:val="left" w:pos="720"/>
        </w:tabs>
        <w:ind w:left="720" w:hanging="720"/>
      </w:pPr>
      <w:rPr>
        <w:rFonts w:hint="default"/>
      </w:rPr>
    </w:lvl>
    <w:lvl w:ilvl="3" w:tentative="0">
      <w:start w:val="1"/>
      <w:numFmt w:val="decimal"/>
      <w:lvlText w:val="%1.%2.%3.%4"/>
      <w:lvlJc w:val="left"/>
      <w:pPr>
        <w:tabs>
          <w:tab w:val="left" w:pos="864"/>
        </w:tabs>
        <w:ind w:left="864" w:hanging="864"/>
      </w:pPr>
      <w:rPr>
        <w:rFonts w:hint="default"/>
      </w:rPr>
    </w:lvl>
    <w:lvl w:ilvl="4" w:tentative="0">
      <w:start w:val="1"/>
      <w:numFmt w:val="decimal"/>
      <w:lvlText w:val="%1.%2.%3.%4.%5"/>
      <w:lvlJc w:val="left"/>
      <w:pPr>
        <w:tabs>
          <w:tab w:val="left" w:pos="1008"/>
        </w:tabs>
        <w:ind w:left="1008" w:hanging="1008"/>
      </w:pPr>
      <w:rPr>
        <w:rFonts w:hint="default"/>
      </w:rPr>
    </w:lvl>
    <w:lvl w:ilvl="5" w:tentative="0">
      <w:start w:val="1"/>
      <w:numFmt w:val="decimal"/>
      <w:lvlText w:val="%1.%2.%3.%4.%5.%6"/>
      <w:lvlJc w:val="left"/>
      <w:pPr>
        <w:tabs>
          <w:tab w:val="left" w:pos="1152"/>
        </w:tabs>
        <w:ind w:left="1152" w:hanging="1152"/>
      </w:pPr>
      <w:rPr>
        <w:rFonts w:hint="default"/>
      </w:rPr>
    </w:lvl>
    <w:lvl w:ilvl="6" w:tentative="0">
      <w:start w:val="1"/>
      <w:numFmt w:val="decimal"/>
      <w:lvlText w:val="%1.%2.%3.%4.%5.%6.%7"/>
      <w:lvlJc w:val="left"/>
      <w:pPr>
        <w:tabs>
          <w:tab w:val="left" w:pos="1296"/>
        </w:tabs>
        <w:ind w:left="1296" w:hanging="1296"/>
      </w:pPr>
      <w:rPr>
        <w:rFonts w:hint="default"/>
      </w:rPr>
    </w:lvl>
    <w:lvl w:ilvl="7" w:tentative="0">
      <w:start w:val="1"/>
      <w:numFmt w:val="decimal"/>
      <w:lvlText w:val="%1.%2.%3.%4.%5.%6.%7.%8"/>
      <w:lvlJc w:val="left"/>
      <w:pPr>
        <w:tabs>
          <w:tab w:val="left" w:pos="1440"/>
        </w:tabs>
        <w:ind w:left="1440" w:hanging="1440"/>
      </w:pPr>
      <w:rPr>
        <w:rFonts w:hint="default"/>
      </w:rPr>
    </w:lvl>
    <w:lvl w:ilvl="8" w:tentative="0">
      <w:start w:val="1"/>
      <w:numFmt w:val="decimal"/>
      <w:lvlText w:val="%1.%2.%3.%4.%5.%6.%7.%8.%9"/>
      <w:lvlJc w:val="left"/>
      <w:pPr>
        <w:tabs>
          <w:tab w:val="left" w:pos="1584"/>
        </w:tabs>
        <w:ind w:left="1584" w:hanging="1584"/>
      </w:pPr>
      <w:rPr>
        <w:rFonts w:hint="default"/>
      </w:rPr>
    </w:lvl>
  </w:abstractNum>
  <w:num w:numId="1">
    <w:abstractNumId w:val="2"/>
  </w:num>
  <w:num w:numId="2">
    <w:abstractNumId w:val="6"/>
  </w:num>
  <w:num w:numId="3">
    <w:abstractNumId w:val="3"/>
  </w:num>
  <w:num w:numId="4">
    <w:abstractNumId w:val="5"/>
  </w:num>
  <w:num w:numId="5">
    <w:abstractNumId w:val="4"/>
  </w:num>
  <w:num w:numId="6">
    <w:abstractNumId w:val="7"/>
  </w:num>
  <w:num w:numId="7">
    <w:abstractNumId w:val="8"/>
  </w:num>
  <w:num w:numId="8">
    <w:abstractNumId w:val="1"/>
  </w:num>
  <w:num w:numId="9">
    <w:abstractNumId w:val="0"/>
  </w:num>
  <w:num w:numId="10">
    <w:abstractNumId w:val="6"/>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removePersonalInformation/>
  <w:documentProtection w:enforcement="0"/>
  <w:defaultTabStop w:val="720"/>
  <w:evenAndOddHeaders w:val="1"/>
  <w:characterSpacingControl w:val="doNotCompress"/>
  <w:footnotePr>
    <w:numFmt w:val="chicago"/>
    <w:numRestart w:val="eachPage"/>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sbA0NzExNjAxtDAwMDZW0lEKTi0uzszPAykwNKoFAE7M1AAtAAAA"/>
  </w:docVars>
  <w:rsids>
    <w:rsidRoot w:val="009431ED"/>
    <w:rsid w:val="000001BB"/>
    <w:rsid w:val="00000A6A"/>
    <w:rsid w:val="0000241B"/>
    <w:rsid w:val="00003645"/>
    <w:rsid w:val="00010383"/>
    <w:rsid w:val="00011CC0"/>
    <w:rsid w:val="00012AA4"/>
    <w:rsid w:val="000135D7"/>
    <w:rsid w:val="000138F8"/>
    <w:rsid w:val="00016DB5"/>
    <w:rsid w:val="00021807"/>
    <w:rsid w:val="00022725"/>
    <w:rsid w:val="0002315E"/>
    <w:rsid w:val="000252E0"/>
    <w:rsid w:val="00030518"/>
    <w:rsid w:val="00030A2B"/>
    <w:rsid w:val="00032AD0"/>
    <w:rsid w:val="00034FB6"/>
    <w:rsid w:val="000360C4"/>
    <w:rsid w:val="00037D72"/>
    <w:rsid w:val="00037FA0"/>
    <w:rsid w:val="00040150"/>
    <w:rsid w:val="000404B3"/>
    <w:rsid w:val="000466F2"/>
    <w:rsid w:val="00051830"/>
    <w:rsid w:val="00052CA2"/>
    <w:rsid w:val="000538C7"/>
    <w:rsid w:val="00057D1C"/>
    <w:rsid w:val="00060B8E"/>
    <w:rsid w:val="000642F3"/>
    <w:rsid w:val="00064FB3"/>
    <w:rsid w:val="0007439F"/>
    <w:rsid w:val="00077D19"/>
    <w:rsid w:val="0008014D"/>
    <w:rsid w:val="00080872"/>
    <w:rsid w:val="000813C4"/>
    <w:rsid w:val="00082AAD"/>
    <w:rsid w:val="000848E0"/>
    <w:rsid w:val="00084C56"/>
    <w:rsid w:val="00086724"/>
    <w:rsid w:val="00086E06"/>
    <w:rsid w:val="000924BA"/>
    <w:rsid w:val="00093A8E"/>
    <w:rsid w:val="0009561A"/>
    <w:rsid w:val="0009752D"/>
    <w:rsid w:val="0009779B"/>
    <w:rsid w:val="000A2BC0"/>
    <w:rsid w:val="000B2B61"/>
    <w:rsid w:val="000B32D8"/>
    <w:rsid w:val="000B70E0"/>
    <w:rsid w:val="000C2A06"/>
    <w:rsid w:val="000C41D7"/>
    <w:rsid w:val="000C76F1"/>
    <w:rsid w:val="000C7F61"/>
    <w:rsid w:val="000D0E05"/>
    <w:rsid w:val="000D1980"/>
    <w:rsid w:val="000D1D44"/>
    <w:rsid w:val="000D24E5"/>
    <w:rsid w:val="000D27D7"/>
    <w:rsid w:val="000D43AD"/>
    <w:rsid w:val="000D4538"/>
    <w:rsid w:val="000D49A6"/>
    <w:rsid w:val="000D60B1"/>
    <w:rsid w:val="000E21C0"/>
    <w:rsid w:val="000E3B06"/>
    <w:rsid w:val="000E48E2"/>
    <w:rsid w:val="000E6524"/>
    <w:rsid w:val="000E7D84"/>
    <w:rsid w:val="000E7E91"/>
    <w:rsid w:val="000F00B5"/>
    <w:rsid w:val="000F08BF"/>
    <w:rsid w:val="000F1C43"/>
    <w:rsid w:val="000F3706"/>
    <w:rsid w:val="000F5779"/>
    <w:rsid w:val="000F58FF"/>
    <w:rsid w:val="000F5C2B"/>
    <w:rsid w:val="000F7065"/>
    <w:rsid w:val="000F78D5"/>
    <w:rsid w:val="000F7987"/>
    <w:rsid w:val="00101810"/>
    <w:rsid w:val="001024FC"/>
    <w:rsid w:val="00102854"/>
    <w:rsid w:val="00105FEE"/>
    <w:rsid w:val="001073ED"/>
    <w:rsid w:val="001103AF"/>
    <w:rsid w:val="001126E4"/>
    <w:rsid w:val="00114919"/>
    <w:rsid w:val="00115417"/>
    <w:rsid w:val="00115C22"/>
    <w:rsid w:val="00115C48"/>
    <w:rsid w:val="00117DD2"/>
    <w:rsid w:val="00122BD7"/>
    <w:rsid w:val="00124045"/>
    <w:rsid w:val="00125ECC"/>
    <w:rsid w:val="00125EE9"/>
    <w:rsid w:val="00132A2F"/>
    <w:rsid w:val="0013409B"/>
    <w:rsid w:val="001344DD"/>
    <w:rsid w:val="00136716"/>
    <w:rsid w:val="00136DD5"/>
    <w:rsid w:val="00137A72"/>
    <w:rsid w:val="00141248"/>
    <w:rsid w:val="00141A15"/>
    <w:rsid w:val="0014373E"/>
    <w:rsid w:val="00151393"/>
    <w:rsid w:val="00153F76"/>
    <w:rsid w:val="00155B36"/>
    <w:rsid w:val="00156C17"/>
    <w:rsid w:val="00157451"/>
    <w:rsid w:val="001603D8"/>
    <w:rsid w:val="00160AA4"/>
    <w:rsid w:val="00163B42"/>
    <w:rsid w:val="00164A27"/>
    <w:rsid w:val="001703B3"/>
    <w:rsid w:val="00171084"/>
    <w:rsid w:val="001751CD"/>
    <w:rsid w:val="00180E98"/>
    <w:rsid w:val="0018553F"/>
    <w:rsid w:val="00185ADB"/>
    <w:rsid w:val="00186178"/>
    <w:rsid w:val="00186993"/>
    <w:rsid w:val="00187245"/>
    <w:rsid w:val="001933D7"/>
    <w:rsid w:val="00193BB0"/>
    <w:rsid w:val="001A0838"/>
    <w:rsid w:val="001A0E07"/>
    <w:rsid w:val="001B3DAC"/>
    <w:rsid w:val="001C1DE8"/>
    <w:rsid w:val="001C4D92"/>
    <w:rsid w:val="001D0BE6"/>
    <w:rsid w:val="001D50BA"/>
    <w:rsid w:val="001D6C51"/>
    <w:rsid w:val="001E04EE"/>
    <w:rsid w:val="001E34E4"/>
    <w:rsid w:val="001E47DB"/>
    <w:rsid w:val="001E50A0"/>
    <w:rsid w:val="001F14BF"/>
    <w:rsid w:val="001F27C6"/>
    <w:rsid w:val="001F2896"/>
    <w:rsid w:val="001F3647"/>
    <w:rsid w:val="001F53E2"/>
    <w:rsid w:val="001F6AEB"/>
    <w:rsid w:val="001F70CD"/>
    <w:rsid w:val="001F72D1"/>
    <w:rsid w:val="001F7907"/>
    <w:rsid w:val="0020093F"/>
    <w:rsid w:val="00202035"/>
    <w:rsid w:val="00202B04"/>
    <w:rsid w:val="00204F92"/>
    <w:rsid w:val="00210734"/>
    <w:rsid w:val="002111B5"/>
    <w:rsid w:val="002117C3"/>
    <w:rsid w:val="002127CE"/>
    <w:rsid w:val="002140E3"/>
    <w:rsid w:val="002171F8"/>
    <w:rsid w:val="002174A5"/>
    <w:rsid w:val="0022083B"/>
    <w:rsid w:val="00221243"/>
    <w:rsid w:val="002222AA"/>
    <w:rsid w:val="00224B57"/>
    <w:rsid w:val="00225D60"/>
    <w:rsid w:val="00235716"/>
    <w:rsid w:val="002359D8"/>
    <w:rsid w:val="002373FB"/>
    <w:rsid w:val="00240F9D"/>
    <w:rsid w:val="00243992"/>
    <w:rsid w:val="00247975"/>
    <w:rsid w:val="00251929"/>
    <w:rsid w:val="00255F95"/>
    <w:rsid w:val="00265993"/>
    <w:rsid w:val="002673DE"/>
    <w:rsid w:val="00267CCE"/>
    <w:rsid w:val="00272334"/>
    <w:rsid w:val="002748C9"/>
    <w:rsid w:val="00274B53"/>
    <w:rsid w:val="00275522"/>
    <w:rsid w:val="0028270D"/>
    <w:rsid w:val="00285C65"/>
    <w:rsid w:val="00291BAD"/>
    <w:rsid w:val="00296862"/>
    <w:rsid w:val="0029789D"/>
    <w:rsid w:val="002A014C"/>
    <w:rsid w:val="002A0D31"/>
    <w:rsid w:val="002A3CCA"/>
    <w:rsid w:val="002A456C"/>
    <w:rsid w:val="002A5ABB"/>
    <w:rsid w:val="002A60CB"/>
    <w:rsid w:val="002A7B98"/>
    <w:rsid w:val="002B07C2"/>
    <w:rsid w:val="002B0F6D"/>
    <w:rsid w:val="002B2979"/>
    <w:rsid w:val="002B6C3D"/>
    <w:rsid w:val="002C3EE9"/>
    <w:rsid w:val="002C5780"/>
    <w:rsid w:val="002C6F5D"/>
    <w:rsid w:val="002D1240"/>
    <w:rsid w:val="002D153E"/>
    <w:rsid w:val="002D1AB2"/>
    <w:rsid w:val="002D4EE6"/>
    <w:rsid w:val="002D6170"/>
    <w:rsid w:val="002D6291"/>
    <w:rsid w:val="002E0949"/>
    <w:rsid w:val="002E0BC2"/>
    <w:rsid w:val="002E28F9"/>
    <w:rsid w:val="002E5DA6"/>
    <w:rsid w:val="002E6A93"/>
    <w:rsid w:val="002E70F2"/>
    <w:rsid w:val="002F2DA5"/>
    <w:rsid w:val="002F3DA6"/>
    <w:rsid w:val="00300DA8"/>
    <w:rsid w:val="003017BE"/>
    <w:rsid w:val="00304500"/>
    <w:rsid w:val="00307C7F"/>
    <w:rsid w:val="00313E92"/>
    <w:rsid w:val="003147DB"/>
    <w:rsid w:val="0031601A"/>
    <w:rsid w:val="0032018A"/>
    <w:rsid w:val="00320905"/>
    <w:rsid w:val="00321948"/>
    <w:rsid w:val="00322DF1"/>
    <w:rsid w:val="00325CD9"/>
    <w:rsid w:val="00327644"/>
    <w:rsid w:val="003277D6"/>
    <w:rsid w:val="00330293"/>
    <w:rsid w:val="00330875"/>
    <w:rsid w:val="00330BB0"/>
    <w:rsid w:val="00334C3C"/>
    <w:rsid w:val="00343816"/>
    <w:rsid w:val="00345D53"/>
    <w:rsid w:val="00346E33"/>
    <w:rsid w:val="00346F5D"/>
    <w:rsid w:val="0034739A"/>
    <w:rsid w:val="00350302"/>
    <w:rsid w:val="00351430"/>
    <w:rsid w:val="00352C1D"/>
    <w:rsid w:val="00355798"/>
    <w:rsid w:val="00355A4C"/>
    <w:rsid w:val="0036094E"/>
    <w:rsid w:val="0036306E"/>
    <w:rsid w:val="003666E5"/>
    <w:rsid w:val="00366AD2"/>
    <w:rsid w:val="00366D6F"/>
    <w:rsid w:val="00366EF3"/>
    <w:rsid w:val="00370DC5"/>
    <w:rsid w:val="00374471"/>
    <w:rsid w:val="00374EF7"/>
    <w:rsid w:val="00375A56"/>
    <w:rsid w:val="00376B97"/>
    <w:rsid w:val="00377C7C"/>
    <w:rsid w:val="00380676"/>
    <w:rsid w:val="00390261"/>
    <w:rsid w:val="0039100C"/>
    <w:rsid w:val="00391CF2"/>
    <w:rsid w:val="00394542"/>
    <w:rsid w:val="00396BCF"/>
    <w:rsid w:val="00397F3E"/>
    <w:rsid w:val="003A03E0"/>
    <w:rsid w:val="003A1E8D"/>
    <w:rsid w:val="003A3ED2"/>
    <w:rsid w:val="003A4D19"/>
    <w:rsid w:val="003A4D5D"/>
    <w:rsid w:val="003A7F3A"/>
    <w:rsid w:val="003B1329"/>
    <w:rsid w:val="003B3516"/>
    <w:rsid w:val="003B47A6"/>
    <w:rsid w:val="003B4A29"/>
    <w:rsid w:val="003B70B2"/>
    <w:rsid w:val="003B7792"/>
    <w:rsid w:val="003C0C91"/>
    <w:rsid w:val="003C1377"/>
    <w:rsid w:val="003C47D8"/>
    <w:rsid w:val="003C5653"/>
    <w:rsid w:val="003C6259"/>
    <w:rsid w:val="003D247E"/>
    <w:rsid w:val="003D64FE"/>
    <w:rsid w:val="003D695D"/>
    <w:rsid w:val="003E2585"/>
    <w:rsid w:val="003E395D"/>
    <w:rsid w:val="003E6C9B"/>
    <w:rsid w:val="003F16C3"/>
    <w:rsid w:val="003F1A61"/>
    <w:rsid w:val="003F2D2C"/>
    <w:rsid w:val="003F4440"/>
    <w:rsid w:val="003F7BCA"/>
    <w:rsid w:val="00400DC6"/>
    <w:rsid w:val="004027C8"/>
    <w:rsid w:val="0040318F"/>
    <w:rsid w:val="0040754A"/>
    <w:rsid w:val="00412D22"/>
    <w:rsid w:val="00421C75"/>
    <w:rsid w:val="00421E32"/>
    <w:rsid w:val="0043116B"/>
    <w:rsid w:val="00436B0D"/>
    <w:rsid w:val="0044046D"/>
    <w:rsid w:val="004407B4"/>
    <w:rsid w:val="00440FAA"/>
    <w:rsid w:val="0044227D"/>
    <w:rsid w:val="00446A87"/>
    <w:rsid w:val="00450ABF"/>
    <w:rsid w:val="00452AE5"/>
    <w:rsid w:val="0045306B"/>
    <w:rsid w:val="00456897"/>
    <w:rsid w:val="00460327"/>
    <w:rsid w:val="00460F64"/>
    <w:rsid w:val="0046174B"/>
    <w:rsid w:val="00462F5A"/>
    <w:rsid w:val="004640F0"/>
    <w:rsid w:val="004646CF"/>
    <w:rsid w:val="00466E41"/>
    <w:rsid w:val="00472203"/>
    <w:rsid w:val="00473AC1"/>
    <w:rsid w:val="00474CDE"/>
    <w:rsid w:val="004754ED"/>
    <w:rsid w:val="0047792D"/>
    <w:rsid w:val="0048050F"/>
    <w:rsid w:val="0048509F"/>
    <w:rsid w:val="00485805"/>
    <w:rsid w:val="00485928"/>
    <w:rsid w:val="00487A58"/>
    <w:rsid w:val="004912A3"/>
    <w:rsid w:val="00492F46"/>
    <w:rsid w:val="00493D75"/>
    <w:rsid w:val="004942A6"/>
    <w:rsid w:val="0049538E"/>
    <w:rsid w:val="00496A37"/>
    <w:rsid w:val="00496E51"/>
    <w:rsid w:val="004A0944"/>
    <w:rsid w:val="004A4D13"/>
    <w:rsid w:val="004A501F"/>
    <w:rsid w:val="004A5FD6"/>
    <w:rsid w:val="004A6207"/>
    <w:rsid w:val="004A643A"/>
    <w:rsid w:val="004B0A9C"/>
    <w:rsid w:val="004B13CB"/>
    <w:rsid w:val="004B1A21"/>
    <w:rsid w:val="004B5074"/>
    <w:rsid w:val="004B5B12"/>
    <w:rsid w:val="004B649F"/>
    <w:rsid w:val="004C0F76"/>
    <w:rsid w:val="004C4683"/>
    <w:rsid w:val="004D4686"/>
    <w:rsid w:val="004D4C05"/>
    <w:rsid w:val="004E09E7"/>
    <w:rsid w:val="004E10ED"/>
    <w:rsid w:val="004E31C4"/>
    <w:rsid w:val="004E7253"/>
    <w:rsid w:val="004E7D10"/>
    <w:rsid w:val="004F2407"/>
    <w:rsid w:val="004F2B1B"/>
    <w:rsid w:val="004F63F1"/>
    <w:rsid w:val="00501F90"/>
    <w:rsid w:val="00502F1E"/>
    <w:rsid w:val="005044ED"/>
    <w:rsid w:val="0050570B"/>
    <w:rsid w:val="00505F12"/>
    <w:rsid w:val="00506F79"/>
    <w:rsid w:val="005109C5"/>
    <w:rsid w:val="005112FB"/>
    <w:rsid w:val="005114B8"/>
    <w:rsid w:val="005163AB"/>
    <w:rsid w:val="005213DB"/>
    <w:rsid w:val="00525263"/>
    <w:rsid w:val="00526D19"/>
    <w:rsid w:val="0052700D"/>
    <w:rsid w:val="005335ED"/>
    <w:rsid w:val="00536593"/>
    <w:rsid w:val="00536C93"/>
    <w:rsid w:val="00541A73"/>
    <w:rsid w:val="00543332"/>
    <w:rsid w:val="00545C33"/>
    <w:rsid w:val="00546127"/>
    <w:rsid w:val="00547B6C"/>
    <w:rsid w:val="0055233B"/>
    <w:rsid w:val="00556F74"/>
    <w:rsid w:val="0055785B"/>
    <w:rsid w:val="00565664"/>
    <w:rsid w:val="00565CEE"/>
    <w:rsid w:val="00566141"/>
    <w:rsid w:val="00566879"/>
    <w:rsid w:val="005678B4"/>
    <w:rsid w:val="00567BC2"/>
    <w:rsid w:val="00571024"/>
    <w:rsid w:val="005732B6"/>
    <w:rsid w:val="00573430"/>
    <w:rsid w:val="00574F29"/>
    <w:rsid w:val="00575F80"/>
    <w:rsid w:val="00576F8D"/>
    <w:rsid w:val="005803CA"/>
    <w:rsid w:val="00580F23"/>
    <w:rsid w:val="00583893"/>
    <w:rsid w:val="00584114"/>
    <w:rsid w:val="00592D27"/>
    <w:rsid w:val="0059379B"/>
    <w:rsid w:val="00593CE3"/>
    <w:rsid w:val="005A19B2"/>
    <w:rsid w:val="005A3B71"/>
    <w:rsid w:val="005A5B1D"/>
    <w:rsid w:val="005A5D40"/>
    <w:rsid w:val="005B182C"/>
    <w:rsid w:val="005B2302"/>
    <w:rsid w:val="005B3334"/>
    <w:rsid w:val="005B405B"/>
    <w:rsid w:val="005B7735"/>
    <w:rsid w:val="005C127B"/>
    <w:rsid w:val="005C324D"/>
    <w:rsid w:val="005C4E52"/>
    <w:rsid w:val="005C608B"/>
    <w:rsid w:val="005D0923"/>
    <w:rsid w:val="005E24F0"/>
    <w:rsid w:val="005E349E"/>
    <w:rsid w:val="005F158E"/>
    <w:rsid w:val="005F1834"/>
    <w:rsid w:val="005F24BF"/>
    <w:rsid w:val="005F3557"/>
    <w:rsid w:val="005F6B8B"/>
    <w:rsid w:val="005F6C7A"/>
    <w:rsid w:val="005F71D2"/>
    <w:rsid w:val="005F788C"/>
    <w:rsid w:val="005F7D3A"/>
    <w:rsid w:val="00601636"/>
    <w:rsid w:val="006061F4"/>
    <w:rsid w:val="00610FEA"/>
    <w:rsid w:val="00622E9B"/>
    <w:rsid w:val="00624357"/>
    <w:rsid w:val="006248A5"/>
    <w:rsid w:val="0062620F"/>
    <w:rsid w:val="00627548"/>
    <w:rsid w:val="00632D13"/>
    <w:rsid w:val="00633FE1"/>
    <w:rsid w:val="00635BDC"/>
    <w:rsid w:val="00635DEA"/>
    <w:rsid w:val="00640796"/>
    <w:rsid w:val="00640C91"/>
    <w:rsid w:val="00641AE9"/>
    <w:rsid w:val="00643F6E"/>
    <w:rsid w:val="006444E6"/>
    <w:rsid w:val="0064667D"/>
    <w:rsid w:val="00650960"/>
    <w:rsid w:val="00652376"/>
    <w:rsid w:val="006525C2"/>
    <w:rsid w:val="00652E92"/>
    <w:rsid w:val="00653CC4"/>
    <w:rsid w:val="006546A8"/>
    <w:rsid w:val="00654BCB"/>
    <w:rsid w:val="00656759"/>
    <w:rsid w:val="006577DD"/>
    <w:rsid w:val="0066361E"/>
    <w:rsid w:val="00663B60"/>
    <w:rsid w:val="00665088"/>
    <w:rsid w:val="00665B25"/>
    <w:rsid w:val="00672AD8"/>
    <w:rsid w:val="006739E6"/>
    <w:rsid w:val="00673F64"/>
    <w:rsid w:val="00675DD9"/>
    <w:rsid w:val="0068196A"/>
    <w:rsid w:val="00681C21"/>
    <w:rsid w:val="00683155"/>
    <w:rsid w:val="00683485"/>
    <w:rsid w:val="00684A2F"/>
    <w:rsid w:val="00686A96"/>
    <w:rsid w:val="006874AC"/>
    <w:rsid w:val="0069243F"/>
    <w:rsid w:val="006928D8"/>
    <w:rsid w:val="0069336B"/>
    <w:rsid w:val="00693E6A"/>
    <w:rsid w:val="006942CF"/>
    <w:rsid w:val="00697C4C"/>
    <w:rsid w:val="006A26AF"/>
    <w:rsid w:val="006A3464"/>
    <w:rsid w:val="006A353F"/>
    <w:rsid w:val="006A4EB5"/>
    <w:rsid w:val="006A57A3"/>
    <w:rsid w:val="006A6643"/>
    <w:rsid w:val="006B1D8B"/>
    <w:rsid w:val="006C0B3A"/>
    <w:rsid w:val="006C4EB1"/>
    <w:rsid w:val="006C634D"/>
    <w:rsid w:val="006C7105"/>
    <w:rsid w:val="006D47EB"/>
    <w:rsid w:val="006D504B"/>
    <w:rsid w:val="006E00ED"/>
    <w:rsid w:val="006E0469"/>
    <w:rsid w:val="006E16BB"/>
    <w:rsid w:val="006E2689"/>
    <w:rsid w:val="006F0782"/>
    <w:rsid w:val="006F237D"/>
    <w:rsid w:val="006F2710"/>
    <w:rsid w:val="006F3F9B"/>
    <w:rsid w:val="006F4A9F"/>
    <w:rsid w:val="006F55B9"/>
    <w:rsid w:val="00700EC4"/>
    <w:rsid w:val="00703895"/>
    <w:rsid w:val="00705BA4"/>
    <w:rsid w:val="007068EB"/>
    <w:rsid w:val="007069CD"/>
    <w:rsid w:val="00706B7D"/>
    <w:rsid w:val="007111BD"/>
    <w:rsid w:val="00711764"/>
    <w:rsid w:val="007156FE"/>
    <w:rsid w:val="007207CD"/>
    <w:rsid w:val="00721BEF"/>
    <w:rsid w:val="00730285"/>
    <w:rsid w:val="00730322"/>
    <w:rsid w:val="00732C4A"/>
    <w:rsid w:val="007331B8"/>
    <w:rsid w:val="00734D30"/>
    <w:rsid w:val="00737A6A"/>
    <w:rsid w:val="00743ACD"/>
    <w:rsid w:val="00745FC1"/>
    <w:rsid w:val="007468AC"/>
    <w:rsid w:val="007471CD"/>
    <w:rsid w:val="00750D83"/>
    <w:rsid w:val="007552A1"/>
    <w:rsid w:val="007564CC"/>
    <w:rsid w:val="00762868"/>
    <w:rsid w:val="0076489A"/>
    <w:rsid w:val="00772299"/>
    <w:rsid w:val="007726CB"/>
    <w:rsid w:val="00774EFA"/>
    <w:rsid w:val="00780D50"/>
    <w:rsid w:val="00782CC4"/>
    <w:rsid w:val="007853EA"/>
    <w:rsid w:val="007860A3"/>
    <w:rsid w:val="007867C3"/>
    <w:rsid w:val="007869FA"/>
    <w:rsid w:val="007915C6"/>
    <w:rsid w:val="00793CEE"/>
    <w:rsid w:val="007A17B1"/>
    <w:rsid w:val="007A7253"/>
    <w:rsid w:val="007B1892"/>
    <w:rsid w:val="007B6929"/>
    <w:rsid w:val="007B78B9"/>
    <w:rsid w:val="007C07F6"/>
    <w:rsid w:val="007C1DF9"/>
    <w:rsid w:val="007C2F8B"/>
    <w:rsid w:val="007C588D"/>
    <w:rsid w:val="007C763D"/>
    <w:rsid w:val="007D0DED"/>
    <w:rsid w:val="007D0E8B"/>
    <w:rsid w:val="007D1A72"/>
    <w:rsid w:val="007E02A6"/>
    <w:rsid w:val="007E4557"/>
    <w:rsid w:val="007F1A51"/>
    <w:rsid w:val="007F1C9A"/>
    <w:rsid w:val="007F1FA9"/>
    <w:rsid w:val="007F79DF"/>
    <w:rsid w:val="00805B4B"/>
    <w:rsid w:val="00810FEC"/>
    <w:rsid w:val="0081126A"/>
    <w:rsid w:val="00813184"/>
    <w:rsid w:val="008142A3"/>
    <w:rsid w:val="0082003D"/>
    <w:rsid w:val="00820EDA"/>
    <w:rsid w:val="00821EB2"/>
    <w:rsid w:val="008255D5"/>
    <w:rsid w:val="0082792A"/>
    <w:rsid w:val="00830D62"/>
    <w:rsid w:val="00831456"/>
    <w:rsid w:val="0083351D"/>
    <w:rsid w:val="00836A20"/>
    <w:rsid w:val="00837C09"/>
    <w:rsid w:val="00842975"/>
    <w:rsid w:val="0084367B"/>
    <w:rsid w:val="00843E83"/>
    <w:rsid w:val="00844A18"/>
    <w:rsid w:val="00852E3F"/>
    <w:rsid w:val="008534FC"/>
    <w:rsid w:val="00854C08"/>
    <w:rsid w:val="00854E8C"/>
    <w:rsid w:val="008567CE"/>
    <w:rsid w:val="00856D5D"/>
    <w:rsid w:val="00860DFC"/>
    <w:rsid w:val="008632B6"/>
    <w:rsid w:val="008663B7"/>
    <w:rsid w:val="00866662"/>
    <w:rsid w:val="008754AD"/>
    <w:rsid w:val="008759DB"/>
    <w:rsid w:val="00876A8C"/>
    <w:rsid w:val="008772AE"/>
    <w:rsid w:val="00880964"/>
    <w:rsid w:val="008825BC"/>
    <w:rsid w:val="00887A40"/>
    <w:rsid w:val="0089178B"/>
    <w:rsid w:val="00892BBF"/>
    <w:rsid w:val="00892BCA"/>
    <w:rsid w:val="00897F8B"/>
    <w:rsid w:val="008A0554"/>
    <w:rsid w:val="008A0A2A"/>
    <w:rsid w:val="008A1FAC"/>
    <w:rsid w:val="008A293D"/>
    <w:rsid w:val="008A2B36"/>
    <w:rsid w:val="008A324C"/>
    <w:rsid w:val="008A53C1"/>
    <w:rsid w:val="008A5628"/>
    <w:rsid w:val="008A6DA8"/>
    <w:rsid w:val="008B20B2"/>
    <w:rsid w:val="008B2680"/>
    <w:rsid w:val="008B2FC3"/>
    <w:rsid w:val="008B366E"/>
    <w:rsid w:val="008B5694"/>
    <w:rsid w:val="008B593E"/>
    <w:rsid w:val="008C2719"/>
    <w:rsid w:val="008C2842"/>
    <w:rsid w:val="008C5AD7"/>
    <w:rsid w:val="008C6FBD"/>
    <w:rsid w:val="008C729B"/>
    <w:rsid w:val="008C7347"/>
    <w:rsid w:val="008C7A28"/>
    <w:rsid w:val="008D0643"/>
    <w:rsid w:val="008D35E5"/>
    <w:rsid w:val="008D5347"/>
    <w:rsid w:val="008E2862"/>
    <w:rsid w:val="008E3B83"/>
    <w:rsid w:val="008E6CDC"/>
    <w:rsid w:val="008E75EB"/>
    <w:rsid w:val="008F4CC7"/>
    <w:rsid w:val="008F5FEF"/>
    <w:rsid w:val="008F7BAF"/>
    <w:rsid w:val="009012E5"/>
    <w:rsid w:val="00902C30"/>
    <w:rsid w:val="009042E9"/>
    <w:rsid w:val="00905423"/>
    <w:rsid w:val="009078D1"/>
    <w:rsid w:val="0091641F"/>
    <w:rsid w:val="00920101"/>
    <w:rsid w:val="00922394"/>
    <w:rsid w:val="009227C0"/>
    <w:rsid w:val="00924DC2"/>
    <w:rsid w:val="00927274"/>
    <w:rsid w:val="0092767F"/>
    <w:rsid w:val="00931338"/>
    <w:rsid w:val="00932055"/>
    <w:rsid w:val="00933CAD"/>
    <w:rsid w:val="0093474A"/>
    <w:rsid w:val="00937C0A"/>
    <w:rsid w:val="00940497"/>
    <w:rsid w:val="0094260D"/>
    <w:rsid w:val="009431ED"/>
    <w:rsid w:val="009479D7"/>
    <w:rsid w:val="00950A18"/>
    <w:rsid w:val="009512AD"/>
    <w:rsid w:val="009520D0"/>
    <w:rsid w:val="00952862"/>
    <w:rsid w:val="00954005"/>
    <w:rsid w:val="0095466C"/>
    <w:rsid w:val="00955032"/>
    <w:rsid w:val="00956678"/>
    <w:rsid w:val="00957442"/>
    <w:rsid w:val="00957755"/>
    <w:rsid w:val="00960264"/>
    <w:rsid w:val="00962821"/>
    <w:rsid w:val="00962B06"/>
    <w:rsid w:val="0096438B"/>
    <w:rsid w:val="0096534F"/>
    <w:rsid w:val="00967AC2"/>
    <w:rsid w:val="0097047E"/>
    <w:rsid w:val="0097235E"/>
    <w:rsid w:val="00973249"/>
    <w:rsid w:val="009741C2"/>
    <w:rsid w:val="00983527"/>
    <w:rsid w:val="00984921"/>
    <w:rsid w:val="0098607C"/>
    <w:rsid w:val="00987007"/>
    <w:rsid w:val="009917E7"/>
    <w:rsid w:val="00991E9F"/>
    <w:rsid w:val="00993390"/>
    <w:rsid w:val="009949CD"/>
    <w:rsid w:val="009951F4"/>
    <w:rsid w:val="0099602A"/>
    <w:rsid w:val="009A05DD"/>
    <w:rsid w:val="009A0DBF"/>
    <w:rsid w:val="009A2FDB"/>
    <w:rsid w:val="009A75F3"/>
    <w:rsid w:val="009B0B8D"/>
    <w:rsid w:val="009B1266"/>
    <w:rsid w:val="009B446B"/>
    <w:rsid w:val="009B6A8C"/>
    <w:rsid w:val="009C0B44"/>
    <w:rsid w:val="009C1A47"/>
    <w:rsid w:val="009C3E14"/>
    <w:rsid w:val="009C6529"/>
    <w:rsid w:val="009D26A4"/>
    <w:rsid w:val="009D3462"/>
    <w:rsid w:val="009D3933"/>
    <w:rsid w:val="009D39AC"/>
    <w:rsid w:val="009E0240"/>
    <w:rsid w:val="009E03B3"/>
    <w:rsid w:val="009E1234"/>
    <w:rsid w:val="009E2480"/>
    <w:rsid w:val="009E25CC"/>
    <w:rsid w:val="009F128B"/>
    <w:rsid w:val="009F414A"/>
    <w:rsid w:val="009F539D"/>
    <w:rsid w:val="00A039CA"/>
    <w:rsid w:val="00A07351"/>
    <w:rsid w:val="00A07991"/>
    <w:rsid w:val="00A15CDE"/>
    <w:rsid w:val="00A16B30"/>
    <w:rsid w:val="00A17D04"/>
    <w:rsid w:val="00A17FCC"/>
    <w:rsid w:val="00A20B1D"/>
    <w:rsid w:val="00A21FBE"/>
    <w:rsid w:val="00A23761"/>
    <w:rsid w:val="00A306AC"/>
    <w:rsid w:val="00A307D3"/>
    <w:rsid w:val="00A31C5B"/>
    <w:rsid w:val="00A325F3"/>
    <w:rsid w:val="00A44473"/>
    <w:rsid w:val="00A57BBF"/>
    <w:rsid w:val="00A61EA0"/>
    <w:rsid w:val="00A67D95"/>
    <w:rsid w:val="00A7038B"/>
    <w:rsid w:val="00A720A7"/>
    <w:rsid w:val="00A72F6F"/>
    <w:rsid w:val="00A73FFA"/>
    <w:rsid w:val="00A8278A"/>
    <w:rsid w:val="00A90C25"/>
    <w:rsid w:val="00A90C7C"/>
    <w:rsid w:val="00A92291"/>
    <w:rsid w:val="00A94D7C"/>
    <w:rsid w:val="00A97E79"/>
    <w:rsid w:val="00A97F76"/>
    <w:rsid w:val="00AA1CF2"/>
    <w:rsid w:val="00AA4F5A"/>
    <w:rsid w:val="00AA676A"/>
    <w:rsid w:val="00AA6E86"/>
    <w:rsid w:val="00AB0BA4"/>
    <w:rsid w:val="00AB181D"/>
    <w:rsid w:val="00AB3165"/>
    <w:rsid w:val="00AB4C9F"/>
    <w:rsid w:val="00AB7A6E"/>
    <w:rsid w:val="00AB7B0D"/>
    <w:rsid w:val="00AC0438"/>
    <w:rsid w:val="00AC0EE1"/>
    <w:rsid w:val="00AC6EA6"/>
    <w:rsid w:val="00AD0E8D"/>
    <w:rsid w:val="00AD29B8"/>
    <w:rsid w:val="00AD3500"/>
    <w:rsid w:val="00AD3D48"/>
    <w:rsid w:val="00AD4D27"/>
    <w:rsid w:val="00AD5D55"/>
    <w:rsid w:val="00AD6AD5"/>
    <w:rsid w:val="00AD787E"/>
    <w:rsid w:val="00AE0D6E"/>
    <w:rsid w:val="00AE1028"/>
    <w:rsid w:val="00AE340C"/>
    <w:rsid w:val="00AE6D81"/>
    <w:rsid w:val="00AE7111"/>
    <w:rsid w:val="00AF0214"/>
    <w:rsid w:val="00AF1D01"/>
    <w:rsid w:val="00AF2100"/>
    <w:rsid w:val="00AF522A"/>
    <w:rsid w:val="00B0167D"/>
    <w:rsid w:val="00B040CD"/>
    <w:rsid w:val="00B05C63"/>
    <w:rsid w:val="00B065D4"/>
    <w:rsid w:val="00B1021F"/>
    <w:rsid w:val="00B10E07"/>
    <w:rsid w:val="00B12E4B"/>
    <w:rsid w:val="00B13B28"/>
    <w:rsid w:val="00B24FA8"/>
    <w:rsid w:val="00B25C74"/>
    <w:rsid w:val="00B265A3"/>
    <w:rsid w:val="00B335D3"/>
    <w:rsid w:val="00B3427D"/>
    <w:rsid w:val="00B35EE7"/>
    <w:rsid w:val="00B3659F"/>
    <w:rsid w:val="00B37472"/>
    <w:rsid w:val="00B4050E"/>
    <w:rsid w:val="00B41CA8"/>
    <w:rsid w:val="00B438C5"/>
    <w:rsid w:val="00B443CC"/>
    <w:rsid w:val="00B450FB"/>
    <w:rsid w:val="00B47E65"/>
    <w:rsid w:val="00B52308"/>
    <w:rsid w:val="00B52C0B"/>
    <w:rsid w:val="00B53B14"/>
    <w:rsid w:val="00B555B7"/>
    <w:rsid w:val="00B57D2F"/>
    <w:rsid w:val="00B60A71"/>
    <w:rsid w:val="00B61992"/>
    <w:rsid w:val="00B62234"/>
    <w:rsid w:val="00B62B44"/>
    <w:rsid w:val="00B62E9A"/>
    <w:rsid w:val="00B65DD2"/>
    <w:rsid w:val="00B71C81"/>
    <w:rsid w:val="00B71EE2"/>
    <w:rsid w:val="00B74B6C"/>
    <w:rsid w:val="00B75364"/>
    <w:rsid w:val="00B768BE"/>
    <w:rsid w:val="00B76F1D"/>
    <w:rsid w:val="00B83F51"/>
    <w:rsid w:val="00B850F5"/>
    <w:rsid w:val="00B855AF"/>
    <w:rsid w:val="00B8637B"/>
    <w:rsid w:val="00B90BAC"/>
    <w:rsid w:val="00B97FCB"/>
    <w:rsid w:val="00BA1B65"/>
    <w:rsid w:val="00BA1E4E"/>
    <w:rsid w:val="00BA2D85"/>
    <w:rsid w:val="00BB0A41"/>
    <w:rsid w:val="00BB1006"/>
    <w:rsid w:val="00BB2A82"/>
    <w:rsid w:val="00BC15DF"/>
    <w:rsid w:val="00BC2600"/>
    <w:rsid w:val="00BC50AF"/>
    <w:rsid w:val="00BC7BFD"/>
    <w:rsid w:val="00BD0CEE"/>
    <w:rsid w:val="00BD2957"/>
    <w:rsid w:val="00BD36B4"/>
    <w:rsid w:val="00BD51C7"/>
    <w:rsid w:val="00BD5DE9"/>
    <w:rsid w:val="00BD6397"/>
    <w:rsid w:val="00BD799C"/>
    <w:rsid w:val="00BE0558"/>
    <w:rsid w:val="00BE08BC"/>
    <w:rsid w:val="00BE0D5C"/>
    <w:rsid w:val="00BE2359"/>
    <w:rsid w:val="00BE3716"/>
    <w:rsid w:val="00BE66A1"/>
    <w:rsid w:val="00BE6D4E"/>
    <w:rsid w:val="00BF0401"/>
    <w:rsid w:val="00BF5491"/>
    <w:rsid w:val="00BF5825"/>
    <w:rsid w:val="00BF6031"/>
    <w:rsid w:val="00BF6B2B"/>
    <w:rsid w:val="00C01331"/>
    <w:rsid w:val="00C10D8B"/>
    <w:rsid w:val="00C10D99"/>
    <w:rsid w:val="00C110A6"/>
    <w:rsid w:val="00C11746"/>
    <w:rsid w:val="00C11787"/>
    <w:rsid w:val="00C11913"/>
    <w:rsid w:val="00C136BD"/>
    <w:rsid w:val="00C14911"/>
    <w:rsid w:val="00C153F5"/>
    <w:rsid w:val="00C266B5"/>
    <w:rsid w:val="00C30F9F"/>
    <w:rsid w:val="00C33E76"/>
    <w:rsid w:val="00C34779"/>
    <w:rsid w:val="00C34C44"/>
    <w:rsid w:val="00C35661"/>
    <w:rsid w:val="00C3656F"/>
    <w:rsid w:val="00C41911"/>
    <w:rsid w:val="00C43A35"/>
    <w:rsid w:val="00C440D0"/>
    <w:rsid w:val="00C443D0"/>
    <w:rsid w:val="00C4464B"/>
    <w:rsid w:val="00C4486E"/>
    <w:rsid w:val="00C44BC3"/>
    <w:rsid w:val="00C45601"/>
    <w:rsid w:val="00C4606F"/>
    <w:rsid w:val="00C470BC"/>
    <w:rsid w:val="00C512E1"/>
    <w:rsid w:val="00C5554E"/>
    <w:rsid w:val="00C62732"/>
    <w:rsid w:val="00C67626"/>
    <w:rsid w:val="00C70A21"/>
    <w:rsid w:val="00C727F3"/>
    <w:rsid w:val="00C75E53"/>
    <w:rsid w:val="00C80BAE"/>
    <w:rsid w:val="00C8295C"/>
    <w:rsid w:val="00C83A83"/>
    <w:rsid w:val="00C87C53"/>
    <w:rsid w:val="00C903BD"/>
    <w:rsid w:val="00C9292B"/>
    <w:rsid w:val="00C9509E"/>
    <w:rsid w:val="00C96AEF"/>
    <w:rsid w:val="00C96F63"/>
    <w:rsid w:val="00CA05CD"/>
    <w:rsid w:val="00CA3A10"/>
    <w:rsid w:val="00CA476D"/>
    <w:rsid w:val="00CA6580"/>
    <w:rsid w:val="00CA69F1"/>
    <w:rsid w:val="00CB2A86"/>
    <w:rsid w:val="00CB450A"/>
    <w:rsid w:val="00CB48FB"/>
    <w:rsid w:val="00CB537B"/>
    <w:rsid w:val="00CB6D82"/>
    <w:rsid w:val="00CC0FED"/>
    <w:rsid w:val="00CC3475"/>
    <w:rsid w:val="00CC5B0C"/>
    <w:rsid w:val="00CC60DD"/>
    <w:rsid w:val="00CC6793"/>
    <w:rsid w:val="00CC68DE"/>
    <w:rsid w:val="00CC7905"/>
    <w:rsid w:val="00CC7DA4"/>
    <w:rsid w:val="00CD0026"/>
    <w:rsid w:val="00CD096D"/>
    <w:rsid w:val="00CD0D46"/>
    <w:rsid w:val="00CD2110"/>
    <w:rsid w:val="00CD275A"/>
    <w:rsid w:val="00CD71AD"/>
    <w:rsid w:val="00CE0F3F"/>
    <w:rsid w:val="00CE13B2"/>
    <w:rsid w:val="00CE2590"/>
    <w:rsid w:val="00CE333B"/>
    <w:rsid w:val="00CE3425"/>
    <w:rsid w:val="00CE3E26"/>
    <w:rsid w:val="00CE408B"/>
    <w:rsid w:val="00CE60A4"/>
    <w:rsid w:val="00CF0BE9"/>
    <w:rsid w:val="00CF3A56"/>
    <w:rsid w:val="00CF68D3"/>
    <w:rsid w:val="00D006DB"/>
    <w:rsid w:val="00D02587"/>
    <w:rsid w:val="00D02F4C"/>
    <w:rsid w:val="00D037BA"/>
    <w:rsid w:val="00D06CD1"/>
    <w:rsid w:val="00D108F8"/>
    <w:rsid w:val="00D10EC4"/>
    <w:rsid w:val="00D12AF1"/>
    <w:rsid w:val="00D133CC"/>
    <w:rsid w:val="00D16D3B"/>
    <w:rsid w:val="00D22C7B"/>
    <w:rsid w:val="00D231FA"/>
    <w:rsid w:val="00D245E8"/>
    <w:rsid w:val="00D26ED4"/>
    <w:rsid w:val="00D2781F"/>
    <w:rsid w:val="00D30DCE"/>
    <w:rsid w:val="00D3238C"/>
    <w:rsid w:val="00D34E8E"/>
    <w:rsid w:val="00D3788E"/>
    <w:rsid w:val="00D37B29"/>
    <w:rsid w:val="00D46432"/>
    <w:rsid w:val="00D46938"/>
    <w:rsid w:val="00D50FB4"/>
    <w:rsid w:val="00D526CF"/>
    <w:rsid w:val="00D541E0"/>
    <w:rsid w:val="00D56970"/>
    <w:rsid w:val="00D63272"/>
    <w:rsid w:val="00D65284"/>
    <w:rsid w:val="00D7054D"/>
    <w:rsid w:val="00D84A37"/>
    <w:rsid w:val="00D8676F"/>
    <w:rsid w:val="00D94AB4"/>
    <w:rsid w:val="00D94D13"/>
    <w:rsid w:val="00D96061"/>
    <w:rsid w:val="00D97D3B"/>
    <w:rsid w:val="00DA42E1"/>
    <w:rsid w:val="00DB027D"/>
    <w:rsid w:val="00DB0F78"/>
    <w:rsid w:val="00DB1B3B"/>
    <w:rsid w:val="00DB2F9B"/>
    <w:rsid w:val="00DB414C"/>
    <w:rsid w:val="00DB6A9B"/>
    <w:rsid w:val="00DC27FC"/>
    <w:rsid w:val="00DC7DC2"/>
    <w:rsid w:val="00DD07A7"/>
    <w:rsid w:val="00DD361A"/>
    <w:rsid w:val="00DD4C31"/>
    <w:rsid w:val="00DD4F48"/>
    <w:rsid w:val="00DD592F"/>
    <w:rsid w:val="00DD7238"/>
    <w:rsid w:val="00DE0490"/>
    <w:rsid w:val="00DE13DE"/>
    <w:rsid w:val="00DE15D8"/>
    <w:rsid w:val="00DE56B2"/>
    <w:rsid w:val="00DF0200"/>
    <w:rsid w:val="00DF058F"/>
    <w:rsid w:val="00DF2045"/>
    <w:rsid w:val="00DF2B74"/>
    <w:rsid w:val="00DF3EDF"/>
    <w:rsid w:val="00DF5944"/>
    <w:rsid w:val="00DF5B7E"/>
    <w:rsid w:val="00E026BD"/>
    <w:rsid w:val="00E0303F"/>
    <w:rsid w:val="00E033F6"/>
    <w:rsid w:val="00E06E3D"/>
    <w:rsid w:val="00E10845"/>
    <w:rsid w:val="00E13F34"/>
    <w:rsid w:val="00E21065"/>
    <w:rsid w:val="00E21FA8"/>
    <w:rsid w:val="00E2302A"/>
    <w:rsid w:val="00E25201"/>
    <w:rsid w:val="00E25458"/>
    <w:rsid w:val="00E25884"/>
    <w:rsid w:val="00E26A7A"/>
    <w:rsid w:val="00E27A0D"/>
    <w:rsid w:val="00E311CF"/>
    <w:rsid w:val="00E31E73"/>
    <w:rsid w:val="00E321EB"/>
    <w:rsid w:val="00E41B2C"/>
    <w:rsid w:val="00E43C96"/>
    <w:rsid w:val="00E44523"/>
    <w:rsid w:val="00E45A8E"/>
    <w:rsid w:val="00E475B1"/>
    <w:rsid w:val="00E541E6"/>
    <w:rsid w:val="00E55100"/>
    <w:rsid w:val="00E56949"/>
    <w:rsid w:val="00E60B1D"/>
    <w:rsid w:val="00E67A78"/>
    <w:rsid w:val="00E733CE"/>
    <w:rsid w:val="00E74752"/>
    <w:rsid w:val="00E760BA"/>
    <w:rsid w:val="00E76F98"/>
    <w:rsid w:val="00E80EC1"/>
    <w:rsid w:val="00E81CB8"/>
    <w:rsid w:val="00E83B62"/>
    <w:rsid w:val="00E8431E"/>
    <w:rsid w:val="00E84A45"/>
    <w:rsid w:val="00E86C49"/>
    <w:rsid w:val="00E877EF"/>
    <w:rsid w:val="00E912EA"/>
    <w:rsid w:val="00E922A9"/>
    <w:rsid w:val="00E92612"/>
    <w:rsid w:val="00E939BB"/>
    <w:rsid w:val="00EA1310"/>
    <w:rsid w:val="00EA1599"/>
    <w:rsid w:val="00EA1616"/>
    <w:rsid w:val="00EA2844"/>
    <w:rsid w:val="00EA60AD"/>
    <w:rsid w:val="00EA6C41"/>
    <w:rsid w:val="00EB11B4"/>
    <w:rsid w:val="00EB2799"/>
    <w:rsid w:val="00EB37C8"/>
    <w:rsid w:val="00EC17FA"/>
    <w:rsid w:val="00EC2494"/>
    <w:rsid w:val="00ED25C7"/>
    <w:rsid w:val="00ED2C5D"/>
    <w:rsid w:val="00EE414A"/>
    <w:rsid w:val="00EE424F"/>
    <w:rsid w:val="00EE4CE0"/>
    <w:rsid w:val="00EE6427"/>
    <w:rsid w:val="00EE6550"/>
    <w:rsid w:val="00EF400F"/>
    <w:rsid w:val="00EF60C9"/>
    <w:rsid w:val="00EF74C5"/>
    <w:rsid w:val="00F0483A"/>
    <w:rsid w:val="00F22342"/>
    <w:rsid w:val="00F24033"/>
    <w:rsid w:val="00F2487A"/>
    <w:rsid w:val="00F249E0"/>
    <w:rsid w:val="00F271A3"/>
    <w:rsid w:val="00F27AEB"/>
    <w:rsid w:val="00F312AA"/>
    <w:rsid w:val="00F3137C"/>
    <w:rsid w:val="00F3334E"/>
    <w:rsid w:val="00F33A3F"/>
    <w:rsid w:val="00F33B4A"/>
    <w:rsid w:val="00F34FF3"/>
    <w:rsid w:val="00F35AC6"/>
    <w:rsid w:val="00F35EFB"/>
    <w:rsid w:val="00F361FF"/>
    <w:rsid w:val="00F4017B"/>
    <w:rsid w:val="00F467BF"/>
    <w:rsid w:val="00F47BFE"/>
    <w:rsid w:val="00F514DA"/>
    <w:rsid w:val="00F546BE"/>
    <w:rsid w:val="00F573EA"/>
    <w:rsid w:val="00F62088"/>
    <w:rsid w:val="00F668E4"/>
    <w:rsid w:val="00F66E08"/>
    <w:rsid w:val="00F70050"/>
    <w:rsid w:val="00F71D4A"/>
    <w:rsid w:val="00F752FF"/>
    <w:rsid w:val="00F75994"/>
    <w:rsid w:val="00F76FC6"/>
    <w:rsid w:val="00F77261"/>
    <w:rsid w:val="00F80081"/>
    <w:rsid w:val="00F801D2"/>
    <w:rsid w:val="00F81467"/>
    <w:rsid w:val="00F875E8"/>
    <w:rsid w:val="00F905C6"/>
    <w:rsid w:val="00F907C3"/>
    <w:rsid w:val="00F90A76"/>
    <w:rsid w:val="00F91C22"/>
    <w:rsid w:val="00F9672D"/>
    <w:rsid w:val="00F96A4F"/>
    <w:rsid w:val="00F96F3E"/>
    <w:rsid w:val="00F97814"/>
    <w:rsid w:val="00FA2189"/>
    <w:rsid w:val="00FA4E58"/>
    <w:rsid w:val="00FA6A48"/>
    <w:rsid w:val="00FA7E78"/>
    <w:rsid w:val="00FB5205"/>
    <w:rsid w:val="00FB72B2"/>
    <w:rsid w:val="00FC3AF1"/>
    <w:rsid w:val="00FC6DE1"/>
    <w:rsid w:val="00FC76C8"/>
    <w:rsid w:val="00FD20A5"/>
    <w:rsid w:val="00FD317B"/>
    <w:rsid w:val="00FD31DF"/>
    <w:rsid w:val="00FD4841"/>
    <w:rsid w:val="00FD4F34"/>
    <w:rsid w:val="00FE01E6"/>
    <w:rsid w:val="00FE347A"/>
    <w:rsid w:val="00FE4F43"/>
    <w:rsid w:val="00FE5BA1"/>
    <w:rsid w:val="00FE752E"/>
    <w:rsid w:val="00FF2259"/>
    <w:rsid w:val="00FF3670"/>
    <w:rsid w:val="03BA3111"/>
    <w:rsid w:val="07E07FF3"/>
    <w:rsid w:val="096B178F"/>
    <w:rsid w:val="154E24EE"/>
    <w:rsid w:val="182E28B7"/>
    <w:rsid w:val="18F84C69"/>
    <w:rsid w:val="20A06974"/>
    <w:rsid w:val="22ED3583"/>
    <w:rsid w:val="2B7579F7"/>
    <w:rsid w:val="3BE4515D"/>
    <w:rsid w:val="66F20950"/>
    <w:rsid w:val="68071D31"/>
    <w:rsid w:val="702E5F5E"/>
    <w:rsid w:val="7F5D287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Calibri"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semiHidden="0" w:name="caption"/>
    <w:lsdException w:uiPriority="99" w:name="table of figures"/>
    <w:lsdException w:uiPriority="99" w:name="envelope address"/>
    <w:lsdException w:uiPriority="99" w:name="envelope return"/>
    <w:lsdException w:qFormat="1" w:uiPriority="99" w:name="footnote reference"/>
    <w:lsdException w:qFormat="1" w:uiPriority="99" w:name="annotation reference"/>
    <w:lsdException w:qFormat="1"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ind w:firstLine="357"/>
      <w:jc w:val="both"/>
    </w:pPr>
    <w:rPr>
      <w:rFonts w:ascii="Times New Roman" w:hAnsi="Times New Roman" w:eastAsia="Times New Roman" w:cs="Times New Roman"/>
      <w:lang w:val="id-ID" w:eastAsia="en-US" w:bidi="ar-SA"/>
    </w:rPr>
  </w:style>
  <w:style w:type="paragraph" w:styleId="2">
    <w:name w:val="heading 1"/>
    <w:basedOn w:val="1"/>
    <w:next w:val="1"/>
    <w:link w:val="28"/>
    <w:qFormat/>
    <w:uiPriority w:val="9"/>
    <w:pPr>
      <w:keepNext/>
      <w:numPr>
        <w:ilvl w:val="0"/>
        <w:numId w:val="1"/>
      </w:numPr>
      <w:spacing w:before="180" w:after="60"/>
      <w:jc w:val="center"/>
      <w:outlineLvl w:val="0"/>
    </w:pPr>
    <w:rPr>
      <w:b/>
      <w:bCs/>
      <w:smallCaps/>
      <w:kern w:val="32"/>
      <w:lang w:eastAsia="zh-CN"/>
    </w:rPr>
  </w:style>
  <w:style w:type="paragraph" w:styleId="3">
    <w:name w:val="heading 2"/>
    <w:basedOn w:val="1"/>
    <w:next w:val="1"/>
    <w:link w:val="47"/>
    <w:unhideWhenUsed/>
    <w:qFormat/>
    <w:uiPriority w:val="9"/>
    <w:pPr>
      <w:keepNext/>
      <w:keepLines/>
      <w:numPr>
        <w:ilvl w:val="0"/>
        <w:numId w:val="2"/>
      </w:numPr>
      <w:spacing w:before="150" w:after="60"/>
      <w:jc w:val="left"/>
      <w:outlineLvl w:val="1"/>
    </w:pPr>
    <w:rPr>
      <w:b/>
      <w:bCs/>
      <w:color w:val="000000"/>
      <w:lang w:eastAsia="zh-CN"/>
    </w:rPr>
  </w:style>
  <w:style w:type="paragraph" w:styleId="4">
    <w:name w:val="heading 3"/>
    <w:basedOn w:val="1"/>
    <w:next w:val="1"/>
    <w:link w:val="53"/>
    <w:unhideWhenUsed/>
    <w:qFormat/>
    <w:uiPriority w:val="9"/>
    <w:pPr>
      <w:keepNext/>
      <w:numPr>
        <w:ilvl w:val="0"/>
        <w:numId w:val="3"/>
      </w:numPr>
      <w:spacing w:before="120" w:after="60"/>
      <w:outlineLvl w:val="2"/>
    </w:pPr>
    <w:rPr>
      <w:bCs/>
      <w:i/>
      <w:lang w:eastAsia="zh-CN"/>
    </w:rPr>
  </w:style>
  <w:style w:type="paragraph" w:styleId="5">
    <w:name w:val="heading 4"/>
    <w:basedOn w:val="6"/>
    <w:next w:val="1"/>
    <w:link w:val="55"/>
    <w:unhideWhenUsed/>
    <w:qFormat/>
    <w:uiPriority w:val="9"/>
    <w:pPr>
      <w:numPr>
        <w:ilvl w:val="0"/>
        <w:numId w:val="4"/>
      </w:numPr>
      <w:spacing w:before="120" w:after="60"/>
      <w:ind w:left="714" w:hanging="357"/>
      <w:outlineLvl w:val="3"/>
    </w:pPr>
    <w:rPr>
      <w:i/>
      <w:lang w:eastAsia="zh-CN"/>
    </w:rPr>
  </w:style>
  <w:style w:type="character" w:default="1" w:styleId="7">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6">
    <w:name w:val="List Paragraph"/>
    <w:basedOn w:val="1"/>
    <w:qFormat/>
    <w:uiPriority w:val="34"/>
    <w:pPr>
      <w:ind w:firstLine="0"/>
      <w:contextualSpacing/>
    </w:pPr>
    <w:rPr>
      <w:rFonts w:eastAsia="Calibri"/>
      <w:lang w:val="en-AU"/>
    </w:rPr>
  </w:style>
  <w:style w:type="paragraph" w:styleId="9">
    <w:name w:val="Balloon Text"/>
    <w:basedOn w:val="1"/>
    <w:link w:val="46"/>
    <w:semiHidden/>
    <w:unhideWhenUsed/>
    <w:qFormat/>
    <w:uiPriority w:val="99"/>
    <w:rPr>
      <w:rFonts w:ascii="Tahoma" w:hAnsi="Tahoma"/>
      <w:sz w:val="16"/>
      <w:szCs w:val="16"/>
      <w:lang w:eastAsia="zh-CN"/>
    </w:rPr>
  </w:style>
  <w:style w:type="paragraph" w:styleId="10">
    <w:name w:val="Body Text Indent"/>
    <w:basedOn w:val="1"/>
    <w:link w:val="67"/>
    <w:qFormat/>
    <w:uiPriority w:val="0"/>
    <w:pPr>
      <w:spacing w:line="360" w:lineRule="auto"/>
      <w:ind w:left="720" w:firstLine="0"/>
    </w:pPr>
    <w:rPr>
      <w:sz w:val="24"/>
      <w:szCs w:val="24"/>
      <w:lang w:val="en-GB" w:eastAsia="zh-CN"/>
    </w:rPr>
  </w:style>
  <w:style w:type="paragraph" w:styleId="11">
    <w:name w:val="caption"/>
    <w:basedOn w:val="1"/>
    <w:next w:val="1"/>
    <w:unhideWhenUsed/>
    <w:qFormat/>
    <w:uiPriority w:val="35"/>
    <w:pPr>
      <w:spacing w:before="120" w:after="120"/>
      <w:ind w:firstLine="0"/>
      <w:jc w:val="center"/>
    </w:pPr>
    <w:rPr>
      <w:rFonts w:ascii="Bookman Old Style" w:hAnsi="Bookman Old Style" w:eastAsiaTheme="minorHAnsi" w:cstheme="minorBidi"/>
      <w:sz w:val="16"/>
      <w:szCs w:val="16"/>
      <w:lang w:val="en"/>
    </w:rPr>
  </w:style>
  <w:style w:type="character" w:styleId="12">
    <w:name w:val="annotation reference"/>
    <w:basedOn w:val="7"/>
    <w:semiHidden/>
    <w:unhideWhenUsed/>
    <w:qFormat/>
    <w:uiPriority w:val="99"/>
    <w:rPr>
      <w:sz w:val="16"/>
      <w:szCs w:val="16"/>
    </w:rPr>
  </w:style>
  <w:style w:type="paragraph" w:styleId="13">
    <w:name w:val="annotation text"/>
    <w:basedOn w:val="1"/>
    <w:link w:val="81"/>
    <w:unhideWhenUsed/>
    <w:qFormat/>
    <w:uiPriority w:val="99"/>
  </w:style>
  <w:style w:type="paragraph" w:styleId="14">
    <w:name w:val="annotation subject"/>
    <w:basedOn w:val="13"/>
    <w:next w:val="13"/>
    <w:link w:val="82"/>
    <w:semiHidden/>
    <w:unhideWhenUsed/>
    <w:qFormat/>
    <w:uiPriority w:val="99"/>
    <w:rPr>
      <w:b/>
      <w:bCs/>
    </w:rPr>
  </w:style>
  <w:style w:type="character" w:styleId="15">
    <w:name w:val="Emphasis"/>
    <w:qFormat/>
    <w:uiPriority w:val="20"/>
    <w:rPr>
      <w:i/>
      <w:iCs/>
    </w:rPr>
  </w:style>
  <w:style w:type="character" w:styleId="16">
    <w:name w:val="FollowedHyperlink"/>
    <w:basedOn w:val="7"/>
    <w:semiHidden/>
    <w:unhideWhenUsed/>
    <w:qFormat/>
    <w:uiPriority w:val="99"/>
    <w:rPr>
      <w:color w:val="800080" w:themeColor="followedHyperlink"/>
      <w:u w:val="single"/>
      <w14:textFill>
        <w14:solidFill>
          <w14:schemeClr w14:val="folHlink"/>
        </w14:solidFill>
      </w14:textFill>
    </w:rPr>
  </w:style>
  <w:style w:type="paragraph" w:styleId="17">
    <w:name w:val="footer"/>
    <w:basedOn w:val="1"/>
    <w:link w:val="40"/>
    <w:unhideWhenUsed/>
    <w:qFormat/>
    <w:uiPriority w:val="99"/>
    <w:pPr>
      <w:tabs>
        <w:tab w:val="center" w:pos="4680"/>
        <w:tab w:val="right" w:pos="9360"/>
      </w:tabs>
    </w:pPr>
    <w:rPr>
      <w:lang w:eastAsia="zh-CN"/>
    </w:rPr>
  </w:style>
  <w:style w:type="character" w:styleId="18">
    <w:name w:val="footnote reference"/>
    <w:semiHidden/>
    <w:unhideWhenUsed/>
    <w:qFormat/>
    <w:uiPriority w:val="99"/>
    <w:rPr>
      <w:vertAlign w:val="superscript"/>
    </w:rPr>
  </w:style>
  <w:style w:type="paragraph" w:styleId="19">
    <w:name w:val="footnote text"/>
    <w:basedOn w:val="1"/>
    <w:link w:val="66"/>
    <w:semiHidden/>
    <w:unhideWhenUsed/>
    <w:qFormat/>
    <w:uiPriority w:val="99"/>
    <w:rPr>
      <w:lang w:eastAsia="zh-CN"/>
    </w:rPr>
  </w:style>
  <w:style w:type="paragraph" w:styleId="20">
    <w:name w:val="header"/>
    <w:basedOn w:val="1"/>
    <w:link w:val="39"/>
    <w:unhideWhenUsed/>
    <w:qFormat/>
    <w:uiPriority w:val="99"/>
    <w:pPr>
      <w:tabs>
        <w:tab w:val="center" w:pos="4680"/>
        <w:tab w:val="right" w:pos="9360"/>
      </w:tabs>
    </w:pPr>
    <w:rPr>
      <w:lang w:eastAsia="zh-CN"/>
    </w:rPr>
  </w:style>
  <w:style w:type="character" w:styleId="21">
    <w:name w:val="Hyperlink"/>
    <w:unhideWhenUsed/>
    <w:qFormat/>
    <w:uiPriority w:val="99"/>
    <w:rPr>
      <w:color w:val="0000FF"/>
      <w:u w:val="single"/>
    </w:rPr>
  </w:style>
  <w:style w:type="character" w:styleId="22">
    <w:name w:val="line number"/>
    <w:basedOn w:val="7"/>
    <w:semiHidden/>
    <w:unhideWhenUsed/>
    <w:qFormat/>
    <w:uiPriority w:val="99"/>
  </w:style>
  <w:style w:type="paragraph" w:styleId="23">
    <w:name w:val="Normal (Web)"/>
    <w:basedOn w:val="1"/>
    <w:semiHidden/>
    <w:unhideWhenUsed/>
    <w:qFormat/>
    <w:uiPriority w:val="99"/>
    <w:pPr>
      <w:spacing w:before="100" w:beforeAutospacing="1" w:after="100" w:afterAutospacing="1"/>
      <w:ind w:firstLine="0"/>
      <w:jc w:val="left"/>
    </w:pPr>
    <w:rPr>
      <w:rFonts w:eastAsiaTheme="minorEastAsia"/>
      <w:sz w:val="24"/>
      <w:szCs w:val="24"/>
      <w:lang w:val="en-US"/>
    </w:rPr>
  </w:style>
  <w:style w:type="character" w:styleId="24">
    <w:name w:val="Strong"/>
    <w:basedOn w:val="7"/>
    <w:qFormat/>
    <w:uiPriority w:val="22"/>
    <w:rPr>
      <w:b/>
      <w:bCs/>
    </w:rPr>
  </w:style>
  <w:style w:type="paragraph" w:styleId="25">
    <w:name w:val="Subtitle"/>
    <w:basedOn w:val="1"/>
    <w:next w:val="1"/>
    <w:link w:val="76"/>
    <w:qFormat/>
    <w:uiPriority w:val="11"/>
    <w:pPr>
      <w:ind w:firstLine="357"/>
    </w:pPr>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table" w:styleId="26">
    <w:name w:val="Table Grid"/>
    <w:basedOn w:val="8"/>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27">
    <w:name w:val="Title"/>
    <w:basedOn w:val="1"/>
    <w:next w:val="1"/>
    <w:link w:val="43"/>
    <w:qFormat/>
    <w:uiPriority w:val="10"/>
    <w:pPr>
      <w:spacing w:after="120"/>
      <w:ind w:firstLine="0"/>
      <w:jc w:val="center"/>
    </w:pPr>
    <w:rPr>
      <w:b/>
      <w:bCs/>
      <w:kern w:val="28"/>
      <w:sz w:val="36"/>
      <w:szCs w:val="36"/>
      <w:lang w:eastAsia="zh-CN"/>
    </w:rPr>
  </w:style>
  <w:style w:type="character" w:customStyle="1" w:styleId="28">
    <w:name w:val="Heading 1 Char"/>
    <w:link w:val="2"/>
    <w:qFormat/>
    <w:uiPriority w:val="9"/>
    <w:rPr>
      <w:rFonts w:ascii="Times New Roman" w:hAnsi="Times New Roman" w:eastAsia="Times New Roman"/>
      <w:b/>
      <w:bCs/>
      <w:smallCaps/>
      <w:kern w:val="32"/>
      <w:lang w:val="id-ID" w:eastAsia="zh-CN"/>
    </w:rPr>
  </w:style>
  <w:style w:type="paragraph" w:customStyle="1" w:styleId="29">
    <w:name w:val="icsm_bodytext"/>
    <w:basedOn w:val="1"/>
    <w:qFormat/>
    <w:uiPriority w:val="0"/>
    <w:pPr>
      <w:ind w:firstLine="240"/>
    </w:pPr>
  </w:style>
  <w:style w:type="paragraph" w:customStyle="1" w:styleId="30">
    <w:name w:val="icsm_heading1"/>
    <w:basedOn w:val="1"/>
    <w:qFormat/>
    <w:uiPriority w:val="0"/>
    <w:pPr>
      <w:numPr>
        <w:ilvl w:val="0"/>
        <w:numId w:val="5"/>
      </w:numPr>
      <w:spacing w:after="120"/>
      <w:ind w:left="357" w:hanging="357"/>
      <w:outlineLvl w:val="0"/>
    </w:pPr>
    <w:rPr>
      <w:b/>
    </w:rPr>
  </w:style>
  <w:style w:type="paragraph" w:customStyle="1" w:styleId="31">
    <w:name w:val="icsm_heading2"/>
    <w:basedOn w:val="1"/>
    <w:qFormat/>
    <w:uiPriority w:val="0"/>
    <w:pPr>
      <w:numPr>
        <w:ilvl w:val="0"/>
        <w:numId w:val="6"/>
      </w:numPr>
      <w:spacing w:before="120" w:after="120"/>
      <w:ind w:left="357" w:hanging="357"/>
      <w:jc w:val="left"/>
    </w:pPr>
    <w:rPr>
      <w:b/>
    </w:rPr>
  </w:style>
  <w:style w:type="paragraph" w:customStyle="1" w:styleId="32">
    <w:name w:val="icsm_tabletext"/>
    <w:basedOn w:val="29"/>
    <w:qFormat/>
    <w:uiPriority w:val="0"/>
    <w:pPr>
      <w:spacing w:before="40"/>
      <w:ind w:firstLine="0"/>
      <w:jc w:val="left"/>
    </w:pPr>
    <w:rPr>
      <w:sz w:val="16"/>
    </w:rPr>
  </w:style>
  <w:style w:type="paragraph" w:customStyle="1" w:styleId="33">
    <w:name w:val="icsm_figurecaption"/>
    <w:basedOn w:val="1"/>
    <w:qFormat/>
    <w:uiPriority w:val="0"/>
    <w:pPr>
      <w:spacing w:before="200" w:after="240"/>
      <w:jc w:val="center"/>
    </w:pPr>
    <w:rPr>
      <w:sz w:val="16"/>
    </w:rPr>
  </w:style>
  <w:style w:type="paragraph" w:customStyle="1" w:styleId="34">
    <w:name w:val="icsm_addresses"/>
    <w:basedOn w:val="1"/>
    <w:link w:val="51"/>
    <w:qFormat/>
    <w:uiPriority w:val="0"/>
    <w:pPr>
      <w:spacing w:after="120"/>
      <w:jc w:val="center"/>
    </w:pPr>
    <w:rPr>
      <w:i/>
      <w:sz w:val="16"/>
      <w:lang w:eastAsia="zh-CN"/>
    </w:rPr>
  </w:style>
  <w:style w:type="paragraph" w:customStyle="1" w:styleId="35">
    <w:name w:val="icsm_keywords"/>
    <w:basedOn w:val="1"/>
    <w:qFormat/>
    <w:uiPriority w:val="0"/>
    <w:rPr>
      <w:sz w:val="16"/>
    </w:rPr>
  </w:style>
  <w:style w:type="paragraph" w:customStyle="1" w:styleId="36">
    <w:name w:val="icsm_references"/>
    <w:basedOn w:val="1"/>
    <w:qFormat/>
    <w:uiPriority w:val="0"/>
    <w:pPr>
      <w:ind w:left="240" w:hanging="240"/>
    </w:pPr>
    <w:rPr>
      <w:sz w:val="16"/>
    </w:rPr>
  </w:style>
  <w:style w:type="paragraph" w:customStyle="1" w:styleId="37">
    <w:name w:val="icsm_heading3"/>
    <w:basedOn w:val="1"/>
    <w:qFormat/>
    <w:uiPriority w:val="0"/>
    <w:pPr>
      <w:spacing w:before="240"/>
    </w:pPr>
    <w:rPr>
      <w:i/>
    </w:rPr>
  </w:style>
  <w:style w:type="paragraph" w:customStyle="1" w:styleId="38">
    <w:name w:val="op_2005"/>
    <w:basedOn w:val="1"/>
    <w:qFormat/>
    <w:uiPriority w:val="0"/>
    <w:pPr>
      <w:tabs>
        <w:tab w:val="left" w:pos="2520"/>
      </w:tabs>
      <w:spacing w:after="200"/>
      <w:jc w:val="center"/>
    </w:pPr>
    <w:rPr>
      <w:sz w:val="16"/>
    </w:rPr>
  </w:style>
  <w:style w:type="character" w:customStyle="1" w:styleId="39">
    <w:name w:val="Header Char"/>
    <w:link w:val="20"/>
    <w:qFormat/>
    <w:uiPriority w:val="99"/>
    <w:rPr>
      <w:rFonts w:ascii="Times New Roman" w:hAnsi="Times New Roman" w:eastAsia="Times New Roman" w:cs="Times New Roman"/>
      <w:sz w:val="20"/>
      <w:szCs w:val="20"/>
      <w:lang w:val="id-ID"/>
    </w:rPr>
  </w:style>
  <w:style w:type="character" w:customStyle="1" w:styleId="40">
    <w:name w:val="Footer Char"/>
    <w:link w:val="17"/>
    <w:qFormat/>
    <w:uiPriority w:val="99"/>
    <w:rPr>
      <w:rFonts w:ascii="Times New Roman" w:hAnsi="Times New Roman" w:eastAsia="Times New Roman" w:cs="Times New Roman"/>
      <w:sz w:val="20"/>
      <w:szCs w:val="20"/>
      <w:lang w:val="id-ID"/>
    </w:rPr>
  </w:style>
  <w:style w:type="character" w:customStyle="1" w:styleId="41">
    <w:name w:val="long_text"/>
    <w:qFormat/>
    <w:uiPriority w:val="0"/>
  </w:style>
  <w:style w:type="character" w:customStyle="1" w:styleId="42">
    <w:name w:val="hps"/>
    <w:qFormat/>
    <w:uiPriority w:val="0"/>
  </w:style>
  <w:style w:type="character" w:customStyle="1" w:styleId="43">
    <w:name w:val="Title Char"/>
    <w:link w:val="27"/>
    <w:qFormat/>
    <w:uiPriority w:val="10"/>
    <w:rPr>
      <w:rFonts w:ascii="Times New Roman" w:hAnsi="Times New Roman" w:eastAsia="Times New Roman"/>
      <w:b/>
      <w:bCs/>
      <w:kern w:val="28"/>
      <w:sz w:val="36"/>
      <w:szCs w:val="36"/>
      <w:lang w:val="id-ID"/>
    </w:rPr>
  </w:style>
  <w:style w:type="paragraph" w:customStyle="1" w:styleId="44">
    <w:name w:val="Text"/>
    <w:basedOn w:val="1"/>
    <w:link w:val="59"/>
    <w:qFormat/>
    <w:uiPriority w:val="0"/>
    <w:pPr>
      <w:widowControl w:val="0"/>
      <w:autoSpaceDE w:val="0"/>
      <w:autoSpaceDN w:val="0"/>
      <w:spacing w:line="252" w:lineRule="auto"/>
      <w:ind w:firstLine="202"/>
    </w:pPr>
    <w:rPr>
      <w:lang w:val="zh-CN" w:eastAsia="zh-CN"/>
    </w:rPr>
  </w:style>
  <w:style w:type="table" w:customStyle="1" w:styleId="45">
    <w:name w:val="Light List1"/>
    <w:basedOn w:val="8"/>
    <w:qFormat/>
    <w:uiPriority w:val="61"/>
    <w:rPr>
      <w:lang w:val="en-AU"/>
    </w:rPr>
    <w:tblPr>
      <w:tblBorders>
        <w:top w:val="single" w:color="000000" w:sz="8" w:space="0"/>
        <w:left w:val="single" w:color="000000" w:sz="8" w:space="0"/>
        <w:bottom w:val="single" w:color="000000" w:sz="8" w:space="0"/>
        <w:right w:val="single" w:color="000000" w:sz="8" w:space="0"/>
      </w:tblBorders>
    </w:tblPr>
    <w:tblStylePr w:type="firstRow">
      <w:pPr>
        <w:spacing w:before="0" w:after="0" w:line="240" w:lineRule="auto"/>
      </w:pPr>
      <w:rPr>
        <w:b/>
        <w:bCs/>
        <w:color w:val="FFFFFF"/>
      </w:rPr>
      <w:tcPr>
        <w:shd w:val="clear" w:color="auto" w:fill="000000"/>
      </w:tcPr>
    </w:tblStylePr>
    <w:tblStylePr w:type="lastRow">
      <w:pPr>
        <w:spacing w:before="0" w:after="0" w:line="240" w:lineRule="auto"/>
      </w:pPr>
      <w:rPr>
        <w:b/>
        <w:bCs/>
      </w:rPr>
      <w:tcPr>
        <w:tcBorders>
          <w:top w:val="double" w:color="000000" w:sz="6" w:space="0"/>
          <w:left w:val="single" w:color="000000" w:sz="8" w:space="0"/>
          <w:bottom w:val="single" w:color="000000" w:sz="8" w:space="0"/>
          <w:right w:val="single" w:color="000000" w:sz="8" w:space="0"/>
        </w:tcBorders>
      </w:tcPr>
    </w:tblStylePr>
    <w:tblStylePr w:type="firstCol">
      <w:rPr>
        <w:b/>
        <w:bCs/>
      </w:rPr>
    </w:tblStylePr>
    <w:tblStylePr w:type="lastCol">
      <w:rPr>
        <w:b/>
        <w:bCs/>
      </w:rPr>
    </w:tblStylePr>
    <w:tblStylePr w:type="band1Vert">
      <w:tcPr>
        <w:tcBorders>
          <w:top w:val="single" w:color="000000" w:sz="8" w:space="0"/>
          <w:left w:val="single" w:color="000000" w:sz="8" w:space="0"/>
          <w:bottom w:val="single" w:color="000000" w:sz="8" w:space="0"/>
          <w:right w:val="single" w:color="000000" w:sz="8" w:space="0"/>
        </w:tcBorders>
      </w:tcPr>
    </w:tblStylePr>
    <w:tblStylePr w:type="band1Horz">
      <w:tcPr>
        <w:tcBorders>
          <w:top w:val="single" w:color="000000" w:sz="8" w:space="0"/>
          <w:left w:val="single" w:color="000000" w:sz="8" w:space="0"/>
          <w:bottom w:val="single" w:color="000000" w:sz="8" w:space="0"/>
          <w:right w:val="single" w:color="000000" w:sz="8" w:space="0"/>
        </w:tcBorders>
      </w:tcPr>
    </w:tblStylePr>
  </w:style>
  <w:style w:type="character" w:customStyle="1" w:styleId="46">
    <w:name w:val="Balloon Text Char"/>
    <w:link w:val="9"/>
    <w:semiHidden/>
    <w:qFormat/>
    <w:uiPriority w:val="99"/>
    <w:rPr>
      <w:rFonts w:ascii="Tahoma" w:hAnsi="Tahoma" w:eastAsia="Times New Roman" w:cs="Tahoma"/>
      <w:sz w:val="16"/>
      <w:szCs w:val="16"/>
      <w:lang w:val="id-ID"/>
    </w:rPr>
  </w:style>
  <w:style w:type="character" w:customStyle="1" w:styleId="47">
    <w:name w:val="Heading 2 Char"/>
    <w:link w:val="3"/>
    <w:qFormat/>
    <w:uiPriority w:val="9"/>
    <w:rPr>
      <w:rFonts w:ascii="Times New Roman" w:hAnsi="Times New Roman" w:eastAsia="Times New Roman"/>
      <w:b/>
      <w:bCs/>
      <w:color w:val="000000"/>
      <w:lang w:val="id-ID" w:eastAsia="zh-CN"/>
    </w:rPr>
  </w:style>
  <w:style w:type="paragraph" w:customStyle="1" w:styleId="48">
    <w:name w:val="Author Name"/>
    <w:basedOn w:val="1"/>
    <w:link w:val="50"/>
    <w:qFormat/>
    <w:uiPriority w:val="0"/>
    <w:pPr>
      <w:spacing w:after="120"/>
      <w:ind w:firstLine="0"/>
      <w:jc w:val="center"/>
    </w:pPr>
    <w:rPr>
      <w:b/>
      <w:sz w:val="26"/>
      <w:szCs w:val="26"/>
      <w:lang w:eastAsia="zh-CN"/>
    </w:rPr>
  </w:style>
  <w:style w:type="paragraph" w:customStyle="1" w:styleId="49">
    <w:name w:val="Author Afiliation"/>
    <w:basedOn w:val="34"/>
    <w:link w:val="52"/>
    <w:qFormat/>
    <w:uiPriority w:val="0"/>
    <w:pPr>
      <w:spacing w:after="0"/>
      <w:ind w:firstLine="0"/>
    </w:pPr>
  </w:style>
  <w:style w:type="character" w:customStyle="1" w:styleId="50">
    <w:name w:val="Author Name Char"/>
    <w:link w:val="48"/>
    <w:qFormat/>
    <w:uiPriority w:val="0"/>
    <w:rPr>
      <w:rFonts w:ascii="Times New Roman" w:hAnsi="Times New Roman" w:eastAsia="Times New Roman"/>
      <w:b/>
      <w:sz w:val="26"/>
      <w:szCs w:val="26"/>
      <w:lang w:val="id-ID"/>
    </w:rPr>
  </w:style>
  <w:style w:type="character" w:customStyle="1" w:styleId="51">
    <w:name w:val="icsm_addresses Char"/>
    <w:link w:val="34"/>
    <w:qFormat/>
    <w:uiPriority w:val="0"/>
    <w:rPr>
      <w:rFonts w:ascii="Times New Roman" w:hAnsi="Times New Roman" w:eastAsia="Times New Roman"/>
      <w:i/>
      <w:sz w:val="16"/>
      <w:lang w:val="id-ID"/>
    </w:rPr>
  </w:style>
  <w:style w:type="character" w:customStyle="1" w:styleId="52">
    <w:name w:val="Author Afiliation Char"/>
    <w:basedOn w:val="51"/>
    <w:link w:val="49"/>
    <w:qFormat/>
    <w:uiPriority w:val="0"/>
    <w:rPr>
      <w:rFonts w:ascii="Times New Roman" w:hAnsi="Times New Roman" w:eastAsia="Times New Roman"/>
      <w:sz w:val="16"/>
      <w:lang w:val="id-ID"/>
    </w:rPr>
  </w:style>
  <w:style w:type="character" w:customStyle="1" w:styleId="53">
    <w:name w:val="Heading 3 Char"/>
    <w:link w:val="4"/>
    <w:qFormat/>
    <w:uiPriority w:val="9"/>
    <w:rPr>
      <w:rFonts w:ascii="Times New Roman" w:hAnsi="Times New Roman" w:eastAsia="Times New Roman"/>
      <w:bCs/>
      <w:i/>
      <w:lang w:val="id-ID" w:eastAsia="zh-CN"/>
    </w:rPr>
  </w:style>
  <w:style w:type="paragraph" w:customStyle="1" w:styleId="54">
    <w:name w:val="Table Heading"/>
    <w:basedOn w:val="1"/>
    <w:link w:val="56"/>
    <w:qFormat/>
    <w:uiPriority w:val="0"/>
    <w:pPr>
      <w:ind w:firstLine="0"/>
      <w:jc w:val="center"/>
    </w:pPr>
    <w:rPr>
      <w:smallCaps/>
      <w:sz w:val="16"/>
      <w:lang w:val="zh-CN" w:eastAsia="zh-CN"/>
    </w:rPr>
  </w:style>
  <w:style w:type="character" w:customStyle="1" w:styleId="55">
    <w:name w:val="Heading 4 Char"/>
    <w:link w:val="5"/>
    <w:qFormat/>
    <w:uiPriority w:val="9"/>
    <w:rPr>
      <w:rFonts w:ascii="Times New Roman" w:hAnsi="Times New Roman"/>
      <w:i/>
      <w:lang w:val="en-AU" w:eastAsia="zh-CN"/>
    </w:rPr>
  </w:style>
  <w:style w:type="character" w:customStyle="1" w:styleId="56">
    <w:name w:val="Table Heading Char"/>
    <w:link w:val="54"/>
    <w:qFormat/>
    <w:uiPriority w:val="0"/>
    <w:rPr>
      <w:rFonts w:ascii="Times New Roman" w:hAnsi="Times New Roman" w:eastAsia="Times New Roman"/>
      <w:smallCaps/>
      <w:sz w:val="16"/>
    </w:rPr>
  </w:style>
  <w:style w:type="paragraph" w:customStyle="1" w:styleId="57">
    <w:name w:val="Figure Heading"/>
    <w:basedOn w:val="44"/>
    <w:link w:val="60"/>
    <w:qFormat/>
    <w:uiPriority w:val="0"/>
    <w:pPr>
      <w:ind w:firstLine="0"/>
      <w:jc w:val="center"/>
    </w:pPr>
    <w:rPr>
      <w:sz w:val="16"/>
      <w:szCs w:val="16"/>
    </w:rPr>
  </w:style>
  <w:style w:type="character" w:customStyle="1" w:styleId="58">
    <w:name w:val="atn"/>
    <w:qFormat/>
    <w:uiPriority w:val="0"/>
  </w:style>
  <w:style w:type="character" w:customStyle="1" w:styleId="59">
    <w:name w:val="Text Char"/>
    <w:link w:val="44"/>
    <w:qFormat/>
    <w:uiPriority w:val="0"/>
    <w:rPr>
      <w:rFonts w:ascii="Times New Roman" w:hAnsi="Times New Roman" w:eastAsia="Times New Roman"/>
    </w:rPr>
  </w:style>
  <w:style w:type="character" w:customStyle="1" w:styleId="60">
    <w:name w:val="Figure Heading Char"/>
    <w:link w:val="57"/>
    <w:qFormat/>
    <w:uiPriority w:val="0"/>
    <w:rPr>
      <w:rFonts w:ascii="Times New Roman" w:hAnsi="Times New Roman" w:eastAsia="Times New Roman"/>
      <w:sz w:val="16"/>
      <w:szCs w:val="16"/>
    </w:rPr>
  </w:style>
  <w:style w:type="paragraph" w:customStyle="1" w:styleId="61">
    <w:name w:val="IEEE Heading 2"/>
    <w:basedOn w:val="1"/>
    <w:next w:val="62"/>
    <w:qFormat/>
    <w:uiPriority w:val="0"/>
    <w:pPr>
      <w:numPr>
        <w:ilvl w:val="0"/>
        <w:numId w:val="7"/>
      </w:numPr>
      <w:adjustRightInd w:val="0"/>
      <w:snapToGrid w:val="0"/>
      <w:spacing w:before="150" w:after="60"/>
      <w:ind w:left="289" w:hanging="289"/>
      <w:jc w:val="left"/>
    </w:pPr>
    <w:rPr>
      <w:rFonts w:eastAsia="SimSun"/>
      <w:i/>
      <w:szCs w:val="24"/>
      <w:lang w:val="en-AU" w:eastAsia="zh-CN"/>
    </w:rPr>
  </w:style>
  <w:style w:type="paragraph" w:customStyle="1" w:styleId="62">
    <w:name w:val="IEEE Paragraph"/>
    <w:basedOn w:val="1"/>
    <w:link w:val="64"/>
    <w:qFormat/>
    <w:uiPriority w:val="0"/>
    <w:pPr>
      <w:adjustRightInd w:val="0"/>
      <w:snapToGrid w:val="0"/>
      <w:ind w:firstLine="216"/>
    </w:pPr>
    <w:rPr>
      <w:rFonts w:eastAsia="SimSun"/>
      <w:szCs w:val="24"/>
      <w:lang w:val="en-AU" w:eastAsia="zh-CN"/>
    </w:rPr>
  </w:style>
  <w:style w:type="paragraph" w:customStyle="1" w:styleId="63">
    <w:name w:val="IEEE Heading 1"/>
    <w:basedOn w:val="1"/>
    <w:next w:val="62"/>
    <w:qFormat/>
    <w:uiPriority w:val="0"/>
    <w:pPr>
      <w:numPr>
        <w:ilvl w:val="0"/>
        <w:numId w:val="8"/>
      </w:numPr>
      <w:adjustRightInd w:val="0"/>
      <w:snapToGrid w:val="0"/>
      <w:spacing w:before="180" w:after="60"/>
      <w:ind w:left="289" w:hanging="289"/>
      <w:jc w:val="center"/>
    </w:pPr>
    <w:rPr>
      <w:rFonts w:eastAsia="SimSun"/>
      <w:smallCaps/>
      <w:szCs w:val="24"/>
      <w:lang w:val="en-AU" w:eastAsia="zh-CN"/>
    </w:rPr>
  </w:style>
  <w:style w:type="character" w:customStyle="1" w:styleId="64">
    <w:name w:val="IEEE Paragraph Char"/>
    <w:link w:val="62"/>
    <w:qFormat/>
    <w:uiPriority w:val="0"/>
    <w:rPr>
      <w:rFonts w:ascii="Times New Roman" w:hAnsi="Times New Roman" w:eastAsia="SimSun"/>
      <w:szCs w:val="24"/>
      <w:lang w:val="en-AU" w:eastAsia="zh-CN"/>
    </w:rPr>
  </w:style>
  <w:style w:type="paragraph" w:customStyle="1" w:styleId="65">
    <w:name w:val="IEEE Reference Item"/>
    <w:basedOn w:val="1"/>
    <w:qFormat/>
    <w:uiPriority w:val="0"/>
    <w:pPr>
      <w:tabs>
        <w:tab w:val="left" w:pos="432"/>
      </w:tabs>
      <w:adjustRightInd w:val="0"/>
      <w:snapToGrid w:val="0"/>
      <w:ind w:left="432" w:hanging="432"/>
    </w:pPr>
    <w:rPr>
      <w:rFonts w:eastAsia="SimSun"/>
      <w:sz w:val="16"/>
      <w:szCs w:val="24"/>
      <w:lang w:val="en-US" w:eastAsia="zh-CN"/>
    </w:rPr>
  </w:style>
  <w:style w:type="character" w:customStyle="1" w:styleId="66">
    <w:name w:val="Footnote Text Char"/>
    <w:link w:val="19"/>
    <w:semiHidden/>
    <w:qFormat/>
    <w:uiPriority w:val="99"/>
    <w:rPr>
      <w:rFonts w:ascii="Times New Roman" w:hAnsi="Times New Roman" w:eastAsia="Times New Roman"/>
      <w:lang w:val="id-ID"/>
    </w:rPr>
  </w:style>
  <w:style w:type="character" w:customStyle="1" w:styleId="67">
    <w:name w:val="Body Text Indent Char"/>
    <w:link w:val="10"/>
    <w:qFormat/>
    <w:uiPriority w:val="0"/>
    <w:rPr>
      <w:rFonts w:ascii="Times New Roman" w:hAnsi="Times New Roman" w:eastAsia="Times New Roman"/>
      <w:sz w:val="24"/>
      <w:szCs w:val="24"/>
      <w:lang w:val="en-GB"/>
    </w:rPr>
  </w:style>
  <w:style w:type="paragraph" w:customStyle="1" w:styleId="68">
    <w:name w:val="IEEE Abstract Heading"/>
    <w:basedOn w:val="69"/>
    <w:next w:val="69"/>
    <w:link w:val="70"/>
    <w:qFormat/>
    <w:uiPriority w:val="0"/>
    <w:rPr>
      <w:i/>
    </w:rPr>
  </w:style>
  <w:style w:type="paragraph" w:customStyle="1" w:styleId="69">
    <w:name w:val="IEEE Abtract"/>
    <w:basedOn w:val="1"/>
    <w:next w:val="1"/>
    <w:link w:val="71"/>
    <w:qFormat/>
    <w:uiPriority w:val="0"/>
    <w:pPr>
      <w:adjustRightInd w:val="0"/>
      <w:snapToGrid w:val="0"/>
      <w:ind w:firstLine="0"/>
    </w:pPr>
    <w:rPr>
      <w:rFonts w:eastAsia="SimSun"/>
      <w:b/>
      <w:sz w:val="18"/>
      <w:szCs w:val="24"/>
      <w:lang w:val="en-GB" w:eastAsia="en-GB"/>
    </w:rPr>
  </w:style>
  <w:style w:type="character" w:customStyle="1" w:styleId="70">
    <w:name w:val="IEEE Abstract Heading Char"/>
    <w:link w:val="68"/>
    <w:qFormat/>
    <w:uiPriority w:val="0"/>
    <w:rPr>
      <w:rFonts w:ascii="Times New Roman" w:hAnsi="Times New Roman" w:eastAsia="SimSun"/>
      <w:b/>
      <w:i/>
      <w:sz w:val="18"/>
      <w:szCs w:val="24"/>
      <w:lang w:val="en-GB" w:eastAsia="en-GB"/>
    </w:rPr>
  </w:style>
  <w:style w:type="character" w:customStyle="1" w:styleId="71">
    <w:name w:val="IEEE Abtract Char"/>
    <w:link w:val="69"/>
    <w:qFormat/>
    <w:uiPriority w:val="0"/>
    <w:rPr>
      <w:rFonts w:ascii="Times New Roman" w:hAnsi="Times New Roman" w:eastAsia="SimSun"/>
      <w:b/>
      <w:sz w:val="18"/>
      <w:szCs w:val="24"/>
      <w:lang w:val="en-GB" w:eastAsia="en-GB"/>
    </w:rPr>
  </w:style>
  <w:style w:type="paragraph" w:customStyle="1" w:styleId="72">
    <w:name w:val="icsm_abstract"/>
    <w:basedOn w:val="1"/>
    <w:qFormat/>
    <w:uiPriority w:val="0"/>
    <w:pPr>
      <w:spacing w:after="220"/>
      <w:ind w:firstLine="240"/>
    </w:pPr>
    <w:rPr>
      <w:sz w:val="18"/>
      <w:lang w:val="en-GB"/>
    </w:rPr>
  </w:style>
  <w:style w:type="character" w:customStyle="1" w:styleId="73">
    <w:name w:val="st"/>
    <w:qFormat/>
    <w:uiPriority w:val="0"/>
  </w:style>
  <w:style w:type="character" w:styleId="74">
    <w:name w:val="Placeholder Text"/>
    <w:basedOn w:val="7"/>
    <w:semiHidden/>
    <w:qFormat/>
    <w:uiPriority w:val="99"/>
    <w:rPr>
      <w:color w:val="808080"/>
    </w:rPr>
  </w:style>
  <w:style w:type="character" w:customStyle="1" w:styleId="75">
    <w:name w:val="Subtle Emphasis"/>
    <w:basedOn w:val="7"/>
    <w:qFormat/>
    <w:uiPriority w:val="19"/>
    <w:rPr>
      <w:i/>
      <w:iCs/>
      <w:color w:val="808080" w:themeColor="text1" w:themeTint="80"/>
      <w14:textFill>
        <w14:solidFill>
          <w14:schemeClr w14:val="tx1">
            <w14:lumMod w14:val="50000"/>
            <w14:lumOff w14:val="50000"/>
          </w14:schemeClr>
        </w14:solidFill>
      </w14:textFill>
    </w:rPr>
  </w:style>
  <w:style w:type="character" w:customStyle="1" w:styleId="76">
    <w:name w:val="Subtitle Char"/>
    <w:basedOn w:val="7"/>
    <w:link w:val="25"/>
    <w:qFormat/>
    <w:uiPriority w:val="11"/>
    <w:rPr>
      <w:rFonts w:asciiTheme="majorHAnsi" w:hAnsiTheme="majorHAnsi" w:eastAsiaTheme="majorEastAsia" w:cstheme="majorBidi"/>
      <w:i/>
      <w:iCs/>
      <w:color w:val="4F81BD" w:themeColor="accent1"/>
      <w:spacing w:val="15"/>
      <w:sz w:val="24"/>
      <w:szCs w:val="24"/>
      <w:lang w:val="id-ID"/>
      <w14:textFill>
        <w14:solidFill>
          <w14:schemeClr w14:val="accent1"/>
        </w14:solidFill>
      </w14:textFill>
    </w:rPr>
  </w:style>
  <w:style w:type="paragraph" w:customStyle="1" w:styleId="77">
    <w:name w:val="Paragraph"/>
    <w:basedOn w:val="1"/>
    <w:qFormat/>
    <w:uiPriority w:val="0"/>
    <w:pPr>
      <w:ind w:firstLine="425"/>
    </w:pPr>
    <w:rPr>
      <w:rFonts w:ascii="Bookman Old Style" w:hAnsi="Bookman Old Style" w:eastAsiaTheme="minorHAnsi" w:cstheme="minorBidi"/>
      <w:sz w:val="16"/>
      <w:szCs w:val="16"/>
      <w:lang w:val="en"/>
    </w:rPr>
  </w:style>
  <w:style w:type="paragraph" w:customStyle="1" w:styleId="78">
    <w:name w:val="Subsubtitle"/>
    <w:basedOn w:val="6"/>
    <w:qFormat/>
    <w:uiPriority w:val="0"/>
    <w:pPr>
      <w:spacing w:before="240" w:after="240"/>
      <w:ind w:left="360" w:hanging="360"/>
      <w:jc w:val="left"/>
    </w:pPr>
    <w:rPr>
      <w:rFonts w:ascii="Bookman Old Style" w:hAnsi="Bookman Old Style" w:eastAsiaTheme="minorHAnsi" w:cstheme="minorBidi"/>
      <w:b/>
      <w:bCs/>
      <w:sz w:val="16"/>
      <w:szCs w:val="16"/>
      <w:lang w:val="en"/>
    </w:rPr>
  </w:style>
  <w:style w:type="character" w:customStyle="1" w:styleId="79">
    <w:name w:val="06 C Heading"/>
    <w:basedOn w:val="7"/>
    <w:qFormat/>
    <w:uiPriority w:val="1"/>
    <w:rPr>
      <w:rFonts w:ascii="Times New Roman" w:hAnsi="Times New Roman" w:cs="Times New Roman"/>
      <w:b/>
      <w:smallCaps/>
      <w:w w:val="108"/>
      <w:sz w:val="18"/>
      <w:szCs w:val="18"/>
    </w:rPr>
  </w:style>
  <w:style w:type="paragraph" w:customStyle="1" w:styleId="80">
    <w:name w:val="Revision"/>
    <w:hidden/>
    <w:semiHidden/>
    <w:qFormat/>
    <w:uiPriority w:val="99"/>
    <w:rPr>
      <w:rFonts w:ascii="Times New Roman" w:hAnsi="Times New Roman" w:eastAsia="Times New Roman" w:cs="Times New Roman"/>
      <w:lang w:val="id-ID" w:eastAsia="en-US" w:bidi="ar-SA"/>
    </w:rPr>
  </w:style>
  <w:style w:type="character" w:customStyle="1" w:styleId="81">
    <w:name w:val="Comment Text Char"/>
    <w:basedOn w:val="7"/>
    <w:link w:val="13"/>
    <w:qFormat/>
    <w:uiPriority w:val="99"/>
    <w:rPr>
      <w:rFonts w:ascii="Times New Roman" w:hAnsi="Times New Roman" w:eastAsia="Times New Roman"/>
      <w:lang w:val="id-ID"/>
    </w:rPr>
  </w:style>
  <w:style w:type="character" w:customStyle="1" w:styleId="82">
    <w:name w:val="Comment Subject Char"/>
    <w:basedOn w:val="81"/>
    <w:link w:val="14"/>
    <w:semiHidden/>
    <w:qFormat/>
    <w:uiPriority w:val="99"/>
    <w:rPr>
      <w:rFonts w:ascii="Times New Roman" w:hAnsi="Times New Roman" w:eastAsia="Times New Roman"/>
      <w:b/>
      <w:bCs/>
      <w:lang w:val="id-ID"/>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2" Type="http://schemas.openxmlformats.org/officeDocument/2006/relationships/fontTable" Target="fontTable.xml"/><Relationship Id="rId31" Type="http://schemas.openxmlformats.org/officeDocument/2006/relationships/customXml" Target="../customXml/item2.xml"/><Relationship Id="rId30" Type="http://schemas.openxmlformats.org/officeDocument/2006/relationships/numbering" Target="numbering.xml"/><Relationship Id="rId3" Type="http://schemas.openxmlformats.org/officeDocument/2006/relationships/header" Target="header1.xml"/><Relationship Id="rId29" Type="http://schemas.openxmlformats.org/officeDocument/2006/relationships/customXml" Target="../customXml/item1.xml"/><Relationship Id="rId28" Type="http://schemas.openxmlformats.org/officeDocument/2006/relationships/image" Target="media/image18.wmf"/><Relationship Id="rId27" Type="http://schemas.openxmlformats.org/officeDocument/2006/relationships/oleObject" Target="embeddings/oleObject3.bin"/><Relationship Id="rId26" Type="http://schemas.openxmlformats.org/officeDocument/2006/relationships/image" Target="media/image17.wmf"/><Relationship Id="rId25" Type="http://schemas.openxmlformats.org/officeDocument/2006/relationships/oleObject" Target="embeddings/oleObject2.bin"/><Relationship Id="rId24" Type="http://schemas.openxmlformats.org/officeDocument/2006/relationships/image" Target="media/image16.png"/><Relationship Id="rId23" Type="http://schemas.openxmlformats.org/officeDocument/2006/relationships/image" Target="media/image15.png"/><Relationship Id="rId22" Type="http://schemas.openxmlformats.org/officeDocument/2006/relationships/image" Target="media/image14.png"/><Relationship Id="rId21" Type="http://schemas.openxmlformats.org/officeDocument/2006/relationships/image" Target="media/image13.png"/><Relationship Id="rId20" Type="http://schemas.openxmlformats.org/officeDocument/2006/relationships/image" Target="media/image12.png"/><Relationship Id="rId2" Type="http://schemas.openxmlformats.org/officeDocument/2006/relationships/settings" Target="settings.xml"/><Relationship Id="rId19" Type="http://schemas.openxmlformats.org/officeDocument/2006/relationships/image" Target="media/image11.png"/><Relationship Id="rId18" Type="http://schemas.openxmlformats.org/officeDocument/2006/relationships/image" Target="media/image10.png"/><Relationship Id="rId17" Type="http://schemas.openxmlformats.org/officeDocument/2006/relationships/image" Target="media/image9.png"/><Relationship Id="rId16" Type="http://schemas.openxmlformats.org/officeDocument/2006/relationships/image" Target="media/image8.jpeg"/><Relationship Id="rId15" Type="http://schemas.microsoft.com/office/2007/relationships/hdphoto" Target="media/image7.wdp"/><Relationship Id="rId14" Type="http://schemas.openxmlformats.org/officeDocument/2006/relationships/image" Target="media/image6.png"/><Relationship Id="rId13" Type="http://schemas.openxmlformats.org/officeDocument/2006/relationships/image" Target="media/image5.png"/><Relationship Id="rId12" Type="http://schemas.openxmlformats.org/officeDocument/2006/relationships/image" Target="media/image4.png"/><Relationship Id="rId11" Type="http://schemas.openxmlformats.org/officeDocument/2006/relationships/image" Target="media/image3.wmf"/><Relationship Id="rId10" Type="http://schemas.openxmlformats.org/officeDocument/2006/relationships/oleObject" Target="embeddings/oleObject1.bin"/><Relationship Id="rId1" Type="http://schemas.openxmlformats.org/officeDocument/2006/relationships/styles" Target="styles.xml"/></Relationships>
</file>

<file path=word/_rels/header3.xml.rels><?xml version="1.0" encoding="UTF-8" standalone="yes"?>
<Relationships xmlns="http://schemas.openxmlformats.org/package/2006/relationships"><Relationship Id="rId2" Type="http://schemas.microsoft.com/office/2007/relationships/hdphoto" Target="media/image2.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CE76F71-A996-4A8F-B68F-9EC382A5010A}">
  <ds:schemaRefs/>
</ds:datastoreItem>
</file>

<file path=docProps/app.xml><?xml version="1.0" encoding="utf-8"?>
<Properties xmlns="http://schemas.openxmlformats.org/officeDocument/2006/extended-properties" xmlns:vt="http://schemas.openxmlformats.org/officeDocument/2006/docPropsVTypes">
  <Template>Normal</Template>
  <Pages>7</Pages>
  <Words>4286</Words>
  <Characters>25274</Characters>
  <Lines>1405</Lines>
  <Paragraphs>395</Paragraphs>
  <TotalTime>145</TotalTime>
  <ScaleCrop>false</ScaleCrop>
  <LinksUpToDate>false</LinksUpToDate>
  <CharactersWithSpaces>29475</CharactersWithSpaces>
  <Application>WPS Office_12.2.0.23155_F1E327BC-269C-435d-A152-05C5408002CA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2025-11-30T03:06:00Z</dcterms:created>
  <dcterms:modified xsi:type="dcterms:W3CDTF">2025-12-10T11:20:19Z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https://csl.mendeley.com/styles/515450011/harvard-UGM-style</vt:lpwstr>
  </property>
  <property fmtid="{D5CDD505-2E9C-101B-9397-08002B2CF9AE}" pid="13" name="Mendeley Recent Style Name 5_1">
    <vt:lpwstr>Harvard - UGM Style - Doni Bowo Nugroho</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http://www.zotero.org/styles/international-conference-on-human-computer-interaction-proceedings</vt:lpwstr>
  </property>
  <property fmtid="{D5CDD505-2E9C-101B-9397-08002B2CF9AE}" pid="17" name="Mendeley Recent Style Name 7_1">
    <vt:lpwstr>International Conference on Human-Computer Interaction</vt:lpwstr>
  </property>
  <property fmtid="{D5CDD505-2E9C-101B-9397-08002B2CF9AE}" pid="18" name="Mendeley Recent Style Id 8_1">
    <vt:lpwstr>https://csl.mendeley.com/styles/29317611/jetv1</vt:lpwstr>
  </property>
  <property fmtid="{D5CDD505-2E9C-101B-9397-08002B2CF9AE}" pid="19" name="Mendeley Recent Style Name 8_1">
    <vt:lpwstr>JET</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GrammarlyDocumentId">
    <vt:lpwstr>d8547e77-d021-45be-af5a-5bcb71132c61</vt:lpwstr>
  </property>
  <property fmtid="{D5CDD505-2E9C-101B-9397-08002B2CF9AE}" pid="23" name="KSOProductBuildVer">
    <vt:lpwstr>1033-12.2.0.23155</vt:lpwstr>
  </property>
  <property fmtid="{D5CDD505-2E9C-101B-9397-08002B2CF9AE}" pid="24" name="ICV">
    <vt:lpwstr>FA6A8CB7079C4DA6B5DE66937731CA7A_12</vt:lpwstr>
  </property>
</Properties>
</file>