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89B2" w14:textId="5D671FFA" w:rsidR="009431ED" w:rsidRPr="00BD419B" w:rsidRDefault="00DA64B3" w:rsidP="00DA64B3">
      <w:pPr>
        <w:pStyle w:val="Title"/>
        <w:spacing w:after="0"/>
      </w:pPr>
      <w:r w:rsidRPr="00BD419B">
        <w:t>Dual-band Via</w:t>
      </w:r>
      <w:r w:rsidR="008366F7" w:rsidRPr="00BD419B">
        <w:t>-</w:t>
      </w:r>
      <w:r w:rsidRPr="00BD419B">
        <w:t>less Band</w:t>
      </w:r>
      <w:r w:rsidR="004E3E3D">
        <w:t>-</w:t>
      </w:r>
      <w:r w:rsidRPr="00BD419B">
        <w:t xml:space="preserve">pass Filter Based on </w:t>
      </w:r>
      <w:r w:rsidR="00633DE5" w:rsidRPr="00BD419B">
        <w:t xml:space="preserve">Cascaded </w:t>
      </w:r>
      <w:r w:rsidRPr="00BD419B">
        <w:t>Close</w:t>
      </w:r>
      <w:r w:rsidR="00633DE5" w:rsidRPr="00BD419B">
        <w:t>d</w:t>
      </w:r>
      <w:r w:rsidRPr="00BD419B">
        <w:t xml:space="preserve"> Ring R</w:t>
      </w:r>
      <w:r w:rsidR="00BC1946" w:rsidRPr="00BD419B">
        <w:t>esonator</w:t>
      </w:r>
    </w:p>
    <w:p w14:paraId="4DC85FD8" w14:textId="77777777" w:rsidR="00931338" w:rsidRPr="00BD419B" w:rsidRDefault="00931338" w:rsidP="00931338"/>
    <w:p w14:paraId="55952804" w14:textId="792921C8" w:rsidR="0024166D" w:rsidRDefault="00B376DD" w:rsidP="0024166D">
      <w:pPr>
        <w:pStyle w:val="AuthorName"/>
        <w:spacing w:after="0"/>
      </w:pPr>
      <w:proofErr w:type="spellStart"/>
      <w:r w:rsidRPr="00BD419B">
        <w:t>Teguh</w:t>
      </w:r>
      <w:proofErr w:type="spellEnd"/>
      <w:r w:rsidRPr="00BD419B">
        <w:t xml:space="preserve"> </w:t>
      </w:r>
      <w:proofErr w:type="spellStart"/>
      <w:r w:rsidRPr="00BD419B">
        <w:t>Firmansyah</w:t>
      </w:r>
      <w:r w:rsidR="00F329BA">
        <w:rPr>
          <w:vertAlign w:val="superscript"/>
        </w:rPr>
        <w:t>a</w:t>
      </w:r>
      <w:proofErr w:type="spellEnd"/>
      <w:r w:rsidR="00F329BA">
        <w:rPr>
          <w:vertAlign w:val="superscript"/>
        </w:rPr>
        <w:t>, *</w:t>
      </w:r>
      <w:r w:rsidRPr="00BD419B">
        <w:t xml:space="preserve">, </w:t>
      </w:r>
      <w:r w:rsidR="009E49AE" w:rsidRPr="00BD419B">
        <w:t xml:space="preserve">Supriyanto </w:t>
      </w:r>
      <w:proofErr w:type="spellStart"/>
      <w:r w:rsidR="009E49AE" w:rsidRPr="00BD419B">
        <w:t>Praptodiyono</w:t>
      </w:r>
      <w:r w:rsidR="006D6F6A">
        <w:rPr>
          <w:vertAlign w:val="superscript"/>
        </w:rPr>
        <w:t>a</w:t>
      </w:r>
      <w:proofErr w:type="spellEnd"/>
      <w:r w:rsidR="000B0371" w:rsidRPr="00BD419B">
        <w:t xml:space="preserve">, </w:t>
      </w:r>
      <w:r w:rsidR="00633DE5" w:rsidRPr="00BD419B">
        <w:t xml:space="preserve">Achmad </w:t>
      </w:r>
      <w:proofErr w:type="spellStart"/>
      <w:r w:rsidR="00633DE5" w:rsidRPr="00BD419B">
        <w:t>Rifai</w:t>
      </w:r>
      <w:r w:rsidR="006D6F6A">
        <w:rPr>
          <w:vertAlign w:val="superscript"/>
        </w:rPr>
        <w:t>a</w:t>
      </w:r>
      <w:proofErr w:type="spellEnd"/>
      <w:r w:rsidR="00633DE5" w:rsidRPr="00BD419B">
        <w:t>,</w:t>
      </w:r>
      <w:r w:rsidR="00EA3CB4">
        <w:t xml:space="preserve"> </w:t>
      </w:r>
      <w:r w:rsidR="00EC6791" w:rsidRPr="00BD419B">
        <w:t xml:space="preserve">Syah </w:t>
      </w:r>
      <w:proofErr w:type="spellStart"/>
      <w:r w:rsidR="00EC6791" w:rsidRPr="00BD419B">
        <w:t>Alam</w:t>
      </w:r>
      <w:r w:rsidR="006D6F6A">
        <w:rPr>
          <w:vertAlign w:val="superscript"/>
        </w:rPr>
        <w:t>b</w:t>
      </w:r>
      <w:proofErr w:type="spellEnd"/>
      <w:r w:rsidR="004046AF" w:rsidRPr="00BD419B">
        <w:t>,</w:t>
      </w:r>
    </w:p>
    <w:p w14:paraId="25F75A1C" w14:textId="3A01EB4B" w:rsidR="00B376DD" w:rsidRPr="00BD419B" w:rsidRDefault="004046AF" w:rsidP="00D22CD5">
      <w:pPr>
        <w:pStyle w:val="AuthorName"/>
      </w:pPr>
      <w:r w:rsidRPr="00BD419B">
        <w:t xml:space="preserve">Ken </w:t>
      </w:r>
      <w:proofErr w:type="spellStart"/>
      <w:r w:rsidRPr="00BD419B">
        <w:t>Paramayudha</w:t>
      </w:r>
      <w:r w:rsidR="006D6F6A">
        <w:rPr>
          <w:vertAlign w:val="superscript"/>
        </w:rPr>
        <w:t>c</w:t>
      </w:r>
      <w:proofErr w:type="spellEnd"/>
    </w:p>
    <w:p w14:paraId="15C3CF6A" w14:textId="1CEDF0BF" w:rsidR="004A4D13" w:rsidRPr="00BD419B" w:rsidRDefault="00F329BA" w:rsidP="00A014C0">
      <w:pPr>
        <w:pStyle w:val="AuthorAfiliation"/>
        <w:rPr>
          <w:sz w:val="18"/>
          <w:szCs w:val="18"/>
        </w:rPr>
      </w:pPr>
      <w:r>
        <w:rPr>
          <w:noProof/>
          <w:sz w:val="18"/>
          <w:szCs w:val="18"/>
          <w:vertAlign w:val="superscript"/>
        </w:rPr>
        <w:t>a</w:t>
      </w:r>
      <w:r w:rsidR="00A014C0" w:rsidRPr="00BD419B">
        <w:rPr>
          <w:noProof/>
          <w:sz w:val="18"/>
          <w:szCs w:val="18"/>
          <w:vertAlign w:val="superscript"/>
        </w:rPr>
        <w:t xml:space="preserve"> </w:t>
      </w:r>
      <w:r w:rsidR="004A4D13" w:rsidRPr="00BD419B">
        <w:rPr>
          <w:noProof/>
          <w:sz w:val="18"/>
          <w:szCs w:val="18"/>
        </w:rPr>
        <w:t xml:space="preserve">Department of </w:t>
      </w:r>
      <w:r w:rsidR="00A014C0" w:rsidRPr="00BD419B">
        <w:rPr>
          <w:noProof/>
          <w:sz w:val="18"/>
          <w:szCs w:val="18"/>
        </w:rPr>
        <w:t>Electrical Engineering</w:t>
      </w:r>
    </w:p>
    <w:p w14:paraId="13F8C11E" w14:textId="0801DC17" w:rsidR="009431ED" w:rsidRPr="00BD419B" w:rsidRDefault="00A014C0" w:rsidP="006F55B9">
      <w:pPr>
        <w:pStyle w:val="AuthorAfiliation"/>
        <w:rPr>
          <w:sz w:val="18"/>
          <w:szCs w:val="18"/>
        </w:rPr>
      </w:pPr>
      <w:r w:rsidRPr="00BD419B">
        <w:rPr>
          <w:sz w:val="18"/>
          <w:szCs w:val="18"/>
        </w:rPr>
        <w:t xml:space="preserve">Universitas Sultan </w:t>
      </w:r>
      <w:proofErr w:type="spellStart"/>
      <w:r w:rsidRPr="00BD419B">
        <w:rPr>
          <w:sz w:val="18"/>
          <w:szCs w:val="18"/>
        </w:rPr>
        <w:t>Ageng</w:t>
      </w:r>
      <w:proofErr w:type="spellEnd"/>
      <w:r w:rsidRPr="00BD419B">
        <w:rPr>
          <w:sz w:val="18"/>
          <w:szCs w:val="18"/>
        </w:rPr>
        <w:t xml:space="preserve"> </w:t>
      </w:r>
      <w:proofErr w:type="spellStart"/>
      <w:r w:rsidRPr="00BD419B">
        <w:rPr>
          <w:sz w:val="18"/>
          <w:szCs w:val="18"/>
        </w:rPr>
        <w:t>Tirtayasa</w:t>
      </w:r>
      <w:proofErr w:type="spellEnd"/>
    </w:p>
    <w:p w14:paraId="4BDB81E9" w14:textId="1650953A" w:rsidR="00A014C0" w:rsidRPr="00BD419B" w:rsidRDefault="00A014C0" w:rsidP="008C5AD7">
      <w:pPr>
        <w:pStyle w:val="AuthorAfiliation"/>
        <w:rPr>
          <w:sz w:val="18"/>
          <w:szCs w:val="18"/>
        </w:rPr>
      </w:pPr>
      <w:r w:rsidRPr="00BD419B">
        <w:rPr>
          <w:sz w:val="18"/>
          <w:szCs w:val="18"/>
        </w:rPr>
        <w:t xml:space="preserve">Jl. </w:t>
      </w:r>
      <w:proofErr w:type="spellStart"/>
      <w:r w:rsidRPr="00BD419B">
        <w:rPr>
          <w:sz w:val="18"/>
          <w:szCs w:val="18"/>
        </w:rPr>
        <w:t>Jenderal</w:t>
      </w:r>
      <w:proofErr w:type="spellEnd"/>
      <w:r w:rsidRPr="00BD419B">
        <w:rPr>
          <w:sz w:val="18"/>
          <w:szCs w:val="18"/>
        </w:rPr>
        <w:t xml:space="preserve"> Sudirman Km 3, </w:t>
      </w:r>
      <w:proofErr w:type="spellStart"/>
      <w:r w:rsidRPr="00BD419B">
        <w:rPr>
          <w:sz w:val="18"/>
          <w:szCs w:val="18"/>
        </w:rPr>
        <w:t>Kotabumi</w:t>
      </w:r>
      <w:proofErr w:type="spellEnd"/>
      <w:r w:rsidRPr="00BD419B">
        <w:rPr>
          <w:sz w:val="18"/>
          <w:szCs w:val="18"/>
        </w:rPr>
        <w:t xml:space="preserve">, </w:t>
      </w:r>
      <w:proofErr w:type="spellStart"/>
      <w:r w:rsidRPr="00BD419B">
        <w:rPr>
          <w:sz w:val="18"/>
          <w:szCs w:val="18"/>
        </w:rPr>
        <w:t>Kec</w:t>
      </w:r>
      <w:proofErr w:type="spellEnd"/>
      <w:r w:rsidRPr="00BD419B">
        <w:rPr>
          <w:sz w:val="18"/>
          <w:szCs w:val="18"/>
        </w:rPr>
        <w:t xml:space="preserve">. </w:t>
      </w:r>
      <w:proofErr w:type="spellStart"/>
      <w:r w:rsidRPr="00BD419B">
        <w:rPr>
          <w:sz w:val="18"/>
          <w:szCs w:val="18"/>
        </w:rPr>
        <w:t>Purwakarta</w:t>
      </w:r>
      <w:proofErr w:type="spellEnd"/>
    </w:p>
    <w:p w14:paraId="55AEF836" w14:textId="4A65102F" w:rsidR="009431ED" w:rsidRPr="00BD419B" w:rsidRDefault="00A014C0" w:rsidP="008C5AD7">
      <w:pPr>
        <w:pStyle w:val="AuthorAfiliation"/>
        <w:rPr>
          <w:sz w:val="18"/>
          <w:szCs w:val="18"/>
        </w:rPr>
      </w:pPr>
      <w:proofErr w:type="spellStart"/>
      <w:r w:rsidRPr="00BD419B">
        <w:rPr>
          <w:sz w:val="18"/>
          <w:szCs w:val="18"/>
        </w:rPr>
        <w:t>Cilegon</w:t>
      </w:r>
      <w:proofErr w:type="spellEnd"/>
      <w:r w:rsidRPr="00BD419B">
        <w:rPr>
          <w:sz w:val="18"/>
          <w:szCs w:val="18"/>
        </w:rPr>
        <w:t>, Indonesia</w:t>
      </w:r>
    </w:p>
    <w:p w14:paraId="3475233C" w14:textId="7B879F0F" w:rsidR="004A4D13" w:rsidRPr="00BD419B" w:rsidRDefault="006D6F6A" w:rsidP="004A4D13">
      <w:pPr>
        <w:pStyle w:val="AuthorAfiliation"/>
        <w:rPr>
          <w:sz w:val="18"/>
          <w:szCs w:val="18"/>
        </w:rPr>
      </w:pPr>
      <w:r>
        <w:rPr>
          <w:sz w:val="18"/>
          <w:szCs w:val="18"/>
          <w:vertAlign w:val="superscript"/>
        </w:rPr>
        <w:t xml:space="preserve">b </w:t>
      </w:r>
      <w:r w:rsidR="0024166D" w:rsidRPr="00BD419B">
        <w:rPr>
          <w:sz w:val="18"/>
          <w:szCs w:val="18"/>
        </w:rPr>
        <w:t>Department</w:t>
      </w:r>
      <w:r w:rsidR="004A4D13" w:rsidRPr="00BD419B">
        <w:rPr>
          <w:sz w:val="18"/>
          <w:szCs w:val="18"/>
        </w:rPr>
        <w:t xml:space="preserve"> of </w:t>
      </w:r>
      <w:r w:rsidR="00633DE5" w:rsidRPr="00BD419B">
        <w:rPr>
          <w:sz w:val="18"/>
          <w:szCs w:val="18"/>
        </w:rPr>
        <w:t>Electrical Engineering</w:t>
      </w:r>
    </w:p>
    <w:p w14:paraId="0CD572B1" w14:textId="20768478" w:rsidR="004A4D13" w:rsidRPr="00BD419B" w:rsidRDefault="00633DE5" w:rsidP="004A4D13">
      <w:pPr>
        <w:pStyle w:val="AuthorAfiliation"/>
        <w:rPr>
          <w:sz w:val="18"/>
          <w:szCs w:val="18"/>
        </w:rPr>
      </w:pPr>
      <w:r w:rsidRPr="00BD419B">
        <w:rPr>
          <w:sz w:val="18"/>
          <w:szCs w:val="18"/>
        </w:rPr>
        <w:t xml:space="preserve">Universitas </w:t>
      </w:r>
      <w:proofErr w:type="spellStart"/>
      <w:r w:rsidRPr="00BD419B">
        <w:rPr>
          <w:sz w:val="18"/>
          <w:szCs w:val="18"/>
        </w:rPr>
        <w:t>Trisakti</w:t>
      </w:r>
      <w:proofErr w:type="spellEnd"/>
      <w:r w:rsidR="009543DC" w:rsidRPr="00BD419B">
        <w:rPr>
          <w:sz w:val="18"/>
          <w:szCs w:val="18"/>
        </w:rPr>
        <w:t>.</w:t>
      </w:r>
    </w:p>
    <w:p w14:paraId="473EB63B" w14:textId="28127B3F" w:rsidR="00974348" w:rsidRPr="00BD419B" w:rsidRDefault="00974348" w:rsidP="004A4D13">
      <w:pPr>
        <w:pStyle w:val="AuthorAfiliation"/>
        <w:rPr>
          <w:sz w:val="18"/>
          <w:szCs w:val="18"/>
        </w:rPr>
      </w:pPr>
      <w:r w:rsidRPr="00BD419B">
        <w:rPr>
          <w:sz w:val="18"/>
          <w:szCs w:val="18"/>
        </w:rPr>
        <w:t xml:space="preserve">Jl. </w:t>
      </w:r>
      <w:proofErr w:type="spellStart"/>
      <w:r w:rsidRPr="00BD419B">
        <w:rPr>
          <w:sz w:val="18"/>
          <w:szCs w:val="18"/>
        </w:rPr>
        <w:t>Letjen</w:t>
      </w:r>
      <w:proofErr w:type="spellEnd"/>
      <w:r w:rsidRPr="00BD419B">
        <w:rPr>
          <w:sz w:val="18"/>
          <w:szCs w:val="18"/>
        </w:rPr>
        <w:t xml:space="preserve"> S. Parman No.1</w:t>
      </w:r>
      <w:r w:rsidR="006E3A2D">
        <w:rPr>
          <w:sz w:val="18"/>
          <w:szCs w:val="18"/>
        </w:rPr>
        <w:t>,</w:t>
      </w:r>
      <w:r w:rsidRPr="00BD419B">
        <w:rPr>
          <w:sz w:val="18"/>
          <w:szCs w:val="18"/>
        </w:rPr>
        <w:t xml:space="preserve"> Grogol</w:t>
      </w:r>
    </w:p>
    <w:p w14:paraId="01D498A4" w14:textId="6BD997C8" w:rsidR="004A4D13" w:rsidRPr="00BD419B" w:rsidRDefault="00974348" w:rsidP="004A4D13">
      <w:pPr>
        <w:pStyle w:val="AuthorAfiliation"/>
        <w:rPr>
          <w:sz w:val="18"/>
          <w:szCs w:val="18"/>
        </w:rPr>
      </w:pPr>
      <w:r w:rsidRPr="00BD419B">
        <w:rPr>
          <w:sz w:val="18"/>
          <w:szCs w:val="18"/>
        </w:rPr>
        <w:t>Jakarta, Indonesia</w:t>
      </w:r>
    </w:p>
    <w:p w14:paraId="52127CF4" w14:textId="63F027E7" w:rsidR="004046AF" w:rsidRPr="00BD419B" w:rsidRDefault="006D6F6A" w:rsidP="004046AF">
      <w:pPr>
        <w:pStyle w:val="AuthorAfiliation"/>
        <w:rPr>
          <w:sz w:val="18"/>
          <w:szCs w:val="18"/>
        </w:rPr>
      </w:pPr>
      <w:r>
        <w:rPr>
          <w:sz w:val="18"/>
          <w:szCs w:val="18"/>
          <w:vertAlign w:val="superscript"/>
        </w:rPr>
        <w:t xml:space="preserve"> </w:t>
      </w:r>
      <w:proofErr w:type="spellStart"/>
      <w:r>
        <w:rPr>
          <w:sz w:val="18"/>
          <w:szCs w:val="18"/>
          <w:vertAlign w:val="superscript"/>
        </w:rPr>
        <w:t>c</w:t>
      </w:r>
      <w:r w:rsidR="004046AF" w:rsidRPr="00BD419B">
        <w:rPr>
          <w:sz w:val="18"/>
          <w:szCs w:val="18"/>
        </w:rPr>
        <w:t>Research</w:t>
      </w:r>
      <w:proofErr w:type="spellEnd"/>
      <w:r w:rsidR="004046AF" w:rsidRPr="00BD419B">
        <w:rPr>
          <w:sz w:val="18"/>
          <w:szCs w:val="18"/>
        </w:rPr>
        <w:t xml:space="preserve"> Center for Telecommunication</w:t>
      </w:r>
    </w:p>
    <w:p w14:paraId="2A50701D" w14:textId="77777777" w:rsidR="004046AF" w:rsidRPr="00BD419B" w:rsidRDefault="004046AF" w:rsidP="004046AF">
      <w:pPr>
        <w:pStyle w:val="AuthorAfiliation"/>
        <w:rPr>
          <w:sz w:val="18"/>
          <w:szCs w:val="18"/>
        </w:rPr>
      </w:pPr>
      <w:r w:rsidRPr="00BD419B">
        <w:rPr>
          <w:sz w:val="18"/>
          <w:szCs w:val="18"/>
        </w:rPr>
        <w:t>National Research and Innovation Agency, Indonesia (BRIN)</w:t>
      </w:r>
    </w:p>
    <w:p w14:paraId="6AE9C959" w14:textId="0F37B963" w:rsidR="004046AF" w:rsidRPr="00CB601D" w:rsidRDefault="004046AF" w:rsidP="004046AF">
      <w:pPr>
        <w:pStyle w:val="AuthorAfiliation"/>
        <w:rPr>
          <w:sz w:val="18"/>
          <w:szCs w:val="18"/>
          <w:lang w:val="fi-FI"/>
        </w:rPr>
      </w:pPr>
      <w:r w:rsidRPr="00CB601D">
        <w:rPr>
          <w:sz w:val="18"/>
          <w:szCs w:val="18"/>
          <w:lang w:val="fi-FI"/>
        </w:rPr>
        <w:t xml:space="preserve">Jl. Sangkuriang, </w:t>
      </w:r>
      <w:r w:rsidR="006D6F6A">
        <w:rPr>
          <w:sz w:val="18"/>
          <w:szCs w:val="18"/>
          <w:lang w:val="fi-FI"/>
        </w:rPr>
        <w:t>Dago</w:t>
      </w:r>
    </w:p>
    <w:p w14:paraId="25DE39BE" w14:textId="77777777" w:rsidR="004046AF" w:rsidRPr="00BD419B" w:rsidRDefault="004046AF" w:rsidP="004046AF">
      <w:pPr>
        <w:pStyle w:val="AuthorAfiliation"/>
        <w:rPr>
          <w:sz w:val="18"/>
          <w:szCs w:val="18"/>
        </w:rPr>
      </w:pPr>
      <w:r w:rsidRPr="00BD419B">
        <w:rPr>
          <w:sz w:val="18"/>
          <w:szCs w:val="18"/>
        </w:rPr>
        <w:t>Bandung, Indonesia</w:t>
      </w:r>
    </w:p>
    <w:p w14:paraId="4C978A23" w14:textId="77777777" w:rsidR="00565664" w:rsidRPr="00BD419B" w:rsidRDefault="00565664" w:rsidP="00565664">
      <w:pPr>
        <w:pStyle w:val="AuthorAfiliation"/>
        <w:pBdr>
          <w:bottom w:val="single" w:sz="6" w:space="1" w:color="auto"/>
        </w:pBdr>
        <w:rPr>
          <w:sz w:val="18"/>
          <w:szCs w:val="18"/>
        </w:rPr>
      </w:pPr>
    </w:p>
    <w:p w14:paraId="6C9B50CE" w14:textId="77777777" w:rsidR="00375A56" w:rsidRPr="00BD419B" w:rsidRDefault="00375A56" w:rsidP="00565664">
      <w:pPr>
        <w:spacing w:before="120" w:after="120"/>
        <w:ind w:firstLine="0"/>
        <w:jc w:val="center"/>
        <w:rPr>
          <w:b/>
          <w:sz w:val="18"/>
          <w:szCs w:val="18"/>
        </w:rPr>
      </w:pPr>
      <w:r w:rsidRPr="00BD419B">
        <w:rPr>
          <w:b/>
          <w:sz w:val="18"/>
          <w:szCs w:val="18"/>
        </w:rPr>
        <w:t>Abstrac</w:t>
      </w:r>
      <w:r w:rsidR="000360C4" w:rsidRPr="00BD419B">
        <w:rPr>
          <w:b/>
          <w:sz w:val="18"/>
          <w:szCs w:val="18"/>
        </w:rPr>
        <w:t>t</w:t>
      </w:r>
    </w:p>
    <w:p w14:paraId="713EDB1C" w14:textId="3B5796A0" w:rsidR="00F66003" w:rsidRPr="00BD419B" w:rsidRDefault="005A299F" w:rsidP="002B3774">
      <w:pPr>
        <w:rPr>
          <w:sz w:val="18"/>
          <w:szCs w:val="18"/>
        </w:rPr>
      </w:pPr>
      <w:r w:rsidRPr="00BD419B">
        <w:rPr>
          <w:sz w:val="18"/>
          <w:szCs w:val="18"/>
        </w:rPr>
        <w:t xml:space="preserve">A </w:t>
      </w:r>
      <w:r w:rsidR="00F66003" w:rsidRPr="00BD419B">
        <w:rPr>
          <w:sz w:val="18"/>
          <w:szCs w:val="18"/>
        </w:rPr>
        <w:t>band</w:t>
      </w:r>
      <w:r w:rsidR="004E3E3D">
        <w:rPr>
          <w:sz w:val="18"/>
          <w:szCs w:val="18"/>
        </w:rPr>
        <w:t>-</w:t>
      </w:r>
      <w:r w:rsidR="00F66003" w:rsidRPr="00BD419B">
        <w:rPr>
          <w:sz w:val="18"/>
          <w:szCs w:val="18"/>
        </w:rPr>
        <w:t>pass filter (BPF) is an essential part of a wireless communication system as it functions to reduce interference and noise. Many structures have been proposed to achieve a high-quality BPF. Typically, these structures utilize vias. However, vias ha</w:t>
      </w:r>
      <w:r w:rsidR="008870C5">
        <w:rPr>
          <w:sz w:val="18"/>
          <w:szCs w:val="18"/>
        </w:rPr>
        <w:t>s</w:t>
      </w:r>
      <w:r w:rsidR="00F66003" w:rsidRPr="00BD419B">
        <w:rPr>
          <w:sz w:val="18"/>
          <w:szCs w:val="18"/>
        </w:rPr>
        <w:t xml:space="preserve"> several drawbacks, including impedance discontinuities, increased resistance values, and complex structures.</w:t>
      </w:r>
      <w:r w:rsidR="00581FD4" w:rsidRPr="00BD419B">
        <w:rPr>
          <w:sz w:val="18"/>
          <w:szCs w:val="18"/>
        </w:rPr>
        <w:t xml:space="preserve"> </w:t>
      </w:r>
      <w:r w:rsidR="00F66003" w:rsidRPr="00BD419B">
        <w:rPr>
          <w:sz w:val="18"/>
          <w:szCs w:val="18"/>
        </w:rPr>
        <w:t xml:space="preserve">In this study, we propose a dual-band BPF based on a cascaded closed ring resonator (CCRR) </w:t>
      </w:r>
      <w:r w:rsidR="00AA2BF7" w:rsidRPr="00BD419B">
        <w:rPr>
          <w:sz w:val="18"/>
          <w:szCs w:val="18"/>
        </w:rPr>
        <w:t xml:space="preserve">without </w:t>
      </w:r>
      <w:r w:rsidR="00AA2BF7">
        <w:rPr>
          <w:sz w:val="18"/>
          <w:szCs w:val="18"/>
        </w:rPr>
        <w:t>using</w:t>
      </w:r>
      <w:r w:rsidR="00F66003" w:rsidRPr="00BD419B">
        <w:rPr>
          <w:sz w:val="18"/>
          <w:szCs w:val="18"/>
        </w:rPr>
        <w:t xml:space="preserve"> vias. Specifically, the proposed structure consists of multiple CCRRs connected at the corner pattern and incorporates capacitive coupling to the input impedance. Additionally, the CCRR configuration has dual sizing to achieve dual-band performance.</w:t>
      </w:r>
      <w:r w:rsidR="00581FD4" w:rsidRPr="00BD419B">
        <w:rPr>
          <w:sz w:val="18"/>
          <w:szCs w:val="18"/>
        </w:rPr>
        <w:t xml:space="preserve"> </w:t>
      </w:r>
      <w:r w:rsidR="00F66003" w:rsidRPr="00BD419B">
        <w:rPr>
          <w:sz w:val="18"/>
          <w:szCs w:val="18"/>
        </w:rPr>
        <w:t xml:space="preserve">Subsequently, the proposed BPF is simulated and fabricated using </w:t>
      </w:r>
      <w:proofErr w:type="spellStart"/>
      <w:r w:rsidR="00F66003" w:rsidRPr="00BD419B">
        <w:rPr>
          <w:sz w:val="18"/>
          <w:szCs w:val="18"/>
        </w:rPr>
        <w:t>Duroid</w:t>
      </w:r>
      <w:proofErr w:type="spellEnd"/>
      <w:r w:rsidR="00F66003" w:rsidRPr="00BD419B">
        <w:rPr>
          <w:sz w:val="18"/>
          <w:szCs w:val="18"/>
        </w:rPr>
        <w:t xml:space="preserve"> Rogers RT 5880 with </w:t>
      </w:r>
      <w:r w:rsidR="008E2C0F" w:rsidRPr="008E2C0F">
        <w:rPr>
          <w:sz w:val="18"/>
          <w:szCs w:val="18"/>
        </w:rPr>
        <w:t>dielectric constant</w:t>
      </w:r>
      <w:r w:rsidR="008E2C0F">
        <w:rPr>
          <w:sz w:val="18"/>
          <w:szCs w:val="18"/>
        </w:rPr>
        <w:t xml:space="preserve"> </w:t>
      </w:r>
      <w:proofErr w:type="spellStart"/>
      <w:r w:rsidR="00F66003" w:rsidRPr="00BD419B">
        <w:rPr>
          <w:sz w:val="18"/>
          <w:szCs w:val="18"/>
        </w:rPr>
        <w:t>ε</w:t>
      </w:r>
      <w:r w:rsidR="00F66003" w:rsidRPr="00BD419B">
        <w:rPr>
          <w:sz w:val="18"/>
          <w:szCs w:val="18"/>
          <w:vertAlign w:val="subscript"/>
        </w:rPr>
        <w:t>r</w:t>
      </w:r>
      <w:proofErr w:type="spellEnd"/>
      <w:r w:rsidR="00F66003" w:rsidRPr="00BD419B">
        <w:rPr>
          <w:sz w:val="18"/>
          <w:szCs w:val="18"/>
        </w:rPr>
        <w:t xml:space="preserve"> = 2.2, </w:t>
      </w:r>
      <w:r w:rsidR="008E2C0F" w:rsidRPr="008E2C0F">
        <w:rPr>
          <w:sz w:val="18"/>
          <w:szCs w:val="18"/>
        </w:rPr>
        <w:t>dissipation factor</w:t>
      </w:r>
      <w:r w:rsidR="008E2C0F">
        <w:rPr>
          <w:sz w:val="18"/>
          <w:szCs w:val="18"/>
        </w:rPr>
        <w:t xml:space="preserve"> </w:t>
      </w:r>
      <w:r w:rsidR="00F66003" w:rsidRPr="00BD419B">
        <w:rPr>
          <w:sz w:val="18"/>
          <w:szCs w:val="18"/>
        </w:rPr>
        <w:t xml:space="preserve">tan δ = 0.0009, and </w:t>
      </w:r>
      <w:r w:rsidR="008E2C0F">
        <w:rPr>
          <w:sz w:val="18"/>
          <w:szCs w:val="18"/>
        </w:rPr>
        <w:t>t</w:t>
      </w:r>
      <w:r w:rsidR="008E2C0F" w:rsidRPr="008E2C0F">
        <w:rPr>
          <w:sz w:val="18"/>
          <w:szCs w:val="18"/>
        </w:rPr>
        <w:t>hickness</w:t>
      </w:r>
      <w:r w:rsidR="008E2C0F">
        <w:rPr>
          <w:sz w:val="18"/>
          <w:szCs w:val="18"/>
        </w:rPr>
        <w:t xml:space="preserve"> </w:t>
      </w:r>
      <w:r w:rsidR="00F66003" w:rsidRPr="00BD419B">
        <w:rPr>
          <w:sz w:val="18"/>
          <w:szCs w:val="18"/>
        </w:rPr>
        <w:t>h = 1.575 mm. The measurement results demonstrate</w:t>
      </w:r>
      <w:r w:rsidR="00F93ACD">
        <w:rPr>
          <w:sz w:val="18"/>
          <w:szCs w:val="18"/>
        </w:rPr>
        <w:t>d</w:t>
      </w:r>
      <w:r w:rsidR="00F66003" w:rsidRPr="00BD419B">
        <w:rPr>
          <w:sz w:val="18"/>
          <w:szCs w:val="18"/>
        </w:rPr>
        <w:t xml:space="preserve"> that the dual-band BPF </w:t>
      </w:r>
      <w:r w:rsidR="00484A3B" w:rsidRPr="00BD419B">
        <w:rPr>
          <w:sz w:val="18"/>
          <w:szCs w:val="18"/>
        </w:rPr>
        <w:t>operate</w:t>
      </w:r>
      <w:r w:rsidR="00484A3B">
        <w:rPr>
          <w:sz w:val="18"/>
          <w:szCs w:val="18"/>
        </w:rPr>
        <w:t>d</w:t>
      </w:r>
      <w:r w:rsidR="00484A3B" w:rsidRPr="00BD419B">
        <w:rPr>
          <w:sz w:val="18"/>
          <w:szCs w:val="18"/>
        </w:rPr>
        <w:t xml:space="preserve"> </w:t>
      </w:r>
      <w:r w:rsidR="00F66003" w:rsidRPr="00BD419B">
        <w:rPr>
          <w:sz w:val="18"/>
          <w:szCs w:val="18"/>
        </w:rPr>
        <w:t>at a resonant frequency of 2.50 GHz with a transmission coefficient (S</w:t>
      </w:r>
      <w:r w:rsidR="00F66003" w:rsidRPr="00BD419B">
        <w:rPr>
          <w:sz w:val="18"/>
          <w:szCs w:val="18"/>
          <w:vertAlign w:val="subscript"/>
        </w:rPr>
        <w:t>21</w:t>
      </w:r>
      <w:r w:rsidR="00F66003" w:rsidRPr="00BD419B">
        <w:rPr>
          <w:sz w:val="18"/>
          <w:szCs w:val="18"/>
        </w:rPr>
        <w:t xml:space="preserve">) value of -2.18 dB in the first band. In the second band, a resonant frequency of 3.70 GHz </w:t>
      </w:r>
      <w:r w:rsidR="00EA63C6">
        <w:rPr>
          <w:sz w:val="18"/>
          <w:szCs w:val="18"/>
        </w:rPr>
        <w:t>was</w:t>
      </w:r>
      <w:r w:rsidR="00F66003" w:rsidRPr="00BD419B">
        <w:rPr>
          <w:sz w:val="18"/>
          <w:szCs w:val="18"/>
        </w:rPr>
        <w:t xml:space="preserve"> obtained with an S</w:t>
      </w:r>
      <w:r w:rsidR="00F66003" w:rsidRPr="00BD419B">
        <w:rPr>
          <w:sz w:val="18"/>
          <w:szCs w:val="18"/>
          <w:vertAlign w:val="subscript"/>
        </w:rPr>
        <w:t>21</w:t>
      </w:r>
      <w:r w:rsidR="00F66003" w:rsidRPr="00BD419B">
        <w:rPr>
          <w:sz w:val="18"/>
          <w:szCs w:val="18"/>
        </w:rPr>
        <w:t xml:space="preserve"> value of -1.43 </w:t>
      </w:r>
      <w:proofErr w:type="spellStart"/>
      <w:r w:rsidR="00F66003" w:rsidRPr="00BD419B">
        <w:rPr>
          <w:sz w:val="18"/>
          <w:szCs w:val="18"/>
        </w:rPr>
        <w:t>dB.</w:t>
      </w:r>
      <w:proofErr w:type="spellEnd"/>
      <w:r w:rsidR="00F66003" w:rsidRPr="00BD419B">
        <w:rPr>
          <w:sz w:val="18"/>
          <w:szCs w:val="18"/>
        </w:rPr>
        <w:t xml:space="preserve"> The bandwidth in the first band </w:t>
      </w:r>
      <w:r w:rsidR="00DE3677">
        <w:rPr>
          <w:sz w:val="18"/>
          <w:szCs w:val="18"/>
        </w:rPr>
        <w:t>wa</w:t>
      </w:r>
      <w:r w:rsidR="00DE3677" w:rsidRPr="00BD419B">
        <w:rPr>
          <w:sz w:val="18"/>
          <w:szCs w:val="18"/>
        </w:rPr>
        <w:t xml:space="preserve">s </w:t>
      </w:r>
      <w:r w:rsidR="00F66003" w:rsidRPr="00BD419B">
        <w:rPr>
          <w:sz w:val="18"/>
          <w:szCs w:val="18"/>
        </w:rPr>
        <w:t xml:space="preserve">160 MHz, and in the second band, it </w:t>
      </w:r>
      <w:r w:rsidR="00DE3677">
        <w:rPr>
          <w:sz w:val="18"/>
          <w:szCs w:val="18"/>
        </w:rPr>
        <w:t>wa</w:t>
      </w:r>
      <w:r w:rsidR="00DE3677" w:rsidRPr="00BD419B">
        <w:rPr>
          <w:sz w:val="18"/>
          <w:szCs w:val="18"/>
        </w:rPr>
        <w:t xml:space="preserve">s </w:t>
      </w:r>
      <w:r w:rsidR="00F66003" w:rsidRPr="00BD419B">
        <w:rPr>
          <w:sz w:val="18"/>
          <w:szCs w:val="18"/>
        </w:rPr>
        <w:t xml:space="preserve">110 </w:t>
      </w:r>
      <w:proofErr w:type="spellStart"/>
      <w:r w:rsidR="00F66003" w:rsidRPr="00BD419B">
        <w:rPr>
          <w:sz w:val="18"/>
          <w:szCs w:val="18"/>
        </w:rPr>
        <w:t>MHz.</w:t>
      </w:r>
      <w:proofErr w:type="spellEnd"/>
      <w:r w:rsidR="00581FD4" w:rsidRPr="00BD419B">
        <w:rPr>
          <w:sz w:val="18"/>
          <w:szCs w:val="18"/>
        </w:rPr>
        <w:t xml:space="preserve"> </w:t>
      </w:r>
      <w:r w:rsidR="00F66003" w:rsidRPr="00BD419B">
        <w:rPr>
          <w:sz w:val="18"/>
          <w:szCs w:val="18"/>
        </w:rPr>
        <w:t>Moreover, based on the measurement results, the reflection coefficient (S</w:t>
      </w:r>
      <w:r w:rsidR="00F66003" w:rsidRPr="00BD419B">
        <w:rPr>
          <w:sz w:val="18"/>
          <w:szCs w:val="18"/>
          <w:vertAlign w:val="subscript"/>
        </w:rPr>
        <w:t>11</w:t>
      </w:r>
      <w:r w:rsidR="00F66003" w:rsidRPr="00BD419B">
        <w:rPr>
          <w:sz w:val="18"/>
          <w:szCs w:val="18"/>
        </w:rPr>
        <w:t xml:space="preserve">) in the first band </w:t>
      </w:r>
      <w:r w:rsidR="00DE3677">
        <w:rPr>
          <w:sz w:val="18"/>
          <w:szCs w:val="18"/>
        </w:rPr>
        <w:t>wa</w:t>
      </w:r>
      <w:r w:rsidR="00DE3677" w:rsidRPr="00BD419B">
        <w:rPr>
          <w:sz w:val="18"/>
          <w:szCs w:val="18"/>
        </w:rPr>
        <w:t xml:space="preserve">s </w:t>
      </w:r>
      <w:r w:rsidR="00F66003" w:rsidRPr="00BD419B">
        <w:rPr>
          <w:sz w:val="18"/>
          <w:szCs w:val="18"/>
        </w:rPr>
        <w:t xml:space="preserve">-11.05 dB, while in the second band, it </w:t>
      </w:r>
      <w:r w:rsidR="00DE3677">
        <w:rPr>
          <w:sz w:val="18"/>
          <w:szCs w:val="18"/>
        </w:rPr>
        <w:t>wa</w:t>
      </w:r>
      <w:r w:rsidR="00DE3677" w:rsidRPr="00BD419B">
        <w:rPr>
          <w:sz w:val="18"/>
          <w:szCs w:val="18"/>
        </w:rPr>
        <w:t xml:space="preserve">s </w:t>
      </w:r>
      <w:r w:rsidR="00F66003" w:rsidRPr="00BD419B">
        <w:rPr>
          <w:sz w:val="18"/>
          <w:szCs w:val="18"/>
        </w:rPr>
        <w:t xml:space="preserve">-23.3 </w:t>
      </w:r>
      <w:proofErr w:type="spellStart"/>
      <w:r w:rsidR="00F66003" w:rsidRPr="00BD419B">
        <w:rPr>
          <w:sz w:val="18"/>
          <w:szCs w:val="18"/>
        </w:rPr>
        <w:t>dB.</w:t>
      </w:r>
      <w:proofErr w:type="spellEnd"/>
      <w:r w:rsidR="00F66003" w:rsidRPr="00BD419B">
        <w:rPr>
          <w:sz w:val="18"/>
          <w:szCs w:val="18"/>
        </w:rPr>
        <w:t xml:space="preserve"> The excellent agreement between the simulation and measurement validates the proposed method.</w:t>
      </w:r>
    </w:p>
    <w:p w14:paraId="1B9335F8" w14:textId="77777777" w:rsidR="00565664" w:rsidRPr="00BD419B" w:rsidRDefault="00565664" w:rsidP="00565664">
      <w:pPr>
        <w:rPr>
          <w:sz w:val="18"/>
          <w:szCs w:val="18"/>
        </w:rPr>
      </w:pPr>
    </w:p>
    <w:p w14:paraId="798A3C76" w14:textId="2A3A4E85" w:rsidR="00375A56" w:rsidRPr="00BD419B" w:rsidRDefault="00375A56" w:rsidP="000D24E5">
      <w:pPr>
        <w:ind w:firstLine="0"/>
        <w:rPr>
          <w:rStyle w:val="IEEEAbtractChar"/>
          <w:b w:val="0"/>
          <w:szCs w:val="18"/>
          <w:lang w:val="id-ID"/>
        </w:rPr>
      </w:pPr>
      <w:r w:rsidRPr="00BD419B">
        <w:rPr>
          <w:rStyle w:val="IEEEAbstractHeadingChar"/>
          <w:i w:val="0"/>
          <w:szCs w:val="18"/>
        </w:rPr>
        <w:t>Key</w:t>
      </w:r>
      <w:r w:rsidR="001B3DAC" w:rsidRPr="00BD419B">
        <w:rPr>
          <w:rStyle w:val="IEEEAbstractHeadingChar"/>
          <w:i w:val="0"/>
          <w:szCs w:val="18"/>
        </w:rPr>
        <w:t>words</w:t>
      </w:r>
      <w:r w:rsidRPr="00BD419B">
        <w:rPr>
          <w:rStyle w:val="IEEEAbstractHeadingChar"/>
          <w:i w:val="0"/>
          <w:szCs w:val="18"/>
        </w:rPr>
        <w:t>:</w:t>
      </w:r>
      <w:r w:rsidRPr="00BD419B">
        <w:rPr>
          <w:rStyle w:val="IEEEAbstractHeadingChar"/>
          <w:b w:val="0"/>
          <w:i w:val="0"/>
          <w:szCs w:val="18"/>
        </w:rPr>
        <w:t xml:space="preserve"> </w:t>
      </w:r>
      <w:r w:rsidR="008870C5">
        <w:rPr>
          <w:rStyle w:val="IEEEAbtractChar"/>
          <w:b w:val="0"/>
          <w:szCs w:val="18"/>
        </w:rPr>
        <w:t>d</w:t>
      </w:r>
      <w:r w:rsidR="005A299F" w:rsidRPr="00BD419B">
        <w:rPr>
          <w:rStyle w:val="IEEEAbtractChar"/>
          <w:b w:val="0"/>
          <w:szCs w:val="18"/>
        </w:rPr>
        <w:t>ua</w:t>
      </w:r>
      <w:r w:rsidR="00607535">
        <w:rPr>
          <w:rStyle w:val="IEEEAbtractChar"/>
          <w:b w:val="0"/>
          <w:szCs w:val="18"/>
        </w:rPr>
        <w:t>l</w:t>
      </w:r>
      <w:r w:rsidR="005A299F" w:rsidRPr="00BD419B">
        <w:rPr>
          <w:rStyle w:val="IEEEAbtractChar"/>
          <w:b w:val="0"/>
          <w:szCs w:val="18"/>
        </w:rPr>
        <w:t>-band, band</w:t>
      </w:r>
      <w:r w:rsidR="004E3E3D">
        <w:rPr>
          <w:rStyle w:val="IEEEAbtractChar"/>
          <w:b w:val="0"/>
          <w:szCs w:val="18"/>
        </w:rPr>
        <w:t>-</w:t>
      </w:r>
      <w:r w:rsidR="005A299F" w:rsidRPr="00BD419B">
        <w:rPr>
          <w:rStyle w:val="IEEEAbtractChar"/>
          <w:b w:val="0"/>
          <w:szCs w:val="18"/>
        </w:rPr>
        <w:t>pass filter, CCRR, via-less.</w:t>
      </w:r>
    </w:p>
    <w:p w14:paraId="473E851C" w14:textId="77777777" w:rsidR="00565664" w:rsidRPr="00BD419B" w:rsidRDefault="00565664" w:rsidP="00565664">
      <w:pPr>
        <w:pBdr>
          <w:bottom w:val="single" w:sz="6" w:space="1" w:color="auto"/>
        </w:pBdr>
        <w:ind w:firstLine="0"/>
        <w:rPr>
          <w:rStyle w:val="IEEEAbtractChar"/>
          <w:i/>
          <w:szCs w:val="18"/>
        </w:rPr>
      </w:pPr>
    </w:p>
    <w:p w14:paraId="448561F5" w14:textId="77777777" w:rsidR="00565664" w:rsidRPr="00BD419B" w:rsidRDefault="00565664" w:rsidP="00565664"/>
    <w:p w14:paraId="4C0BC53A" w14:textId="77777777" w:rsidR="00565664" w:rsidRPr="00BD419B" w:rsidRDefault="00565664" w:rsidP="00565664">
      <w:pPr>
        <w:sectPr w:rsidR="00565664" w:rsidRPr="00BD419B" w:rsidSect="002B3774">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9"/>
          <w:cols w:space="284"/>
          <w:titlePg/>
          <w:docGrid w:linePitch="272"/>
        </w:sectPr>
      </w:pPr>
    </w:p>
    <w:p w14:paraId="7A9A1803" w14:textId="77777777" w:rsidR="009431ED" w:rsidRPr="00BD419B" w:rsidRDefault="0081126A" w:rsidP="000D24E5">
      <w:pPr>
        <w:pStyle w:val="Heading1"/>
        <w:spacing w:before="0"/>
      </w:pPr>
      <w:r w:rsidRPr="00BD419B">
        <w:t>Introduction</w:t>
      </w:r>
    </w:p>
    <w:p w14:paraId="304D5517" w14:textId="54ECB593" w:rsidR="00651C50" w:rsidRPr="00BD419B" w:rsidRDefault="009A7923" w:rsidP="002B3774">
      <w:r w:rsidRPr="009A7923">
        <w:rPr>
          <w:noProof/>
        </w:rPr>
        <mc:AlternateContent>
          <mc:Choice Requires="wps">
            <w:drawing>
              <wp:anchor distT="0" distB="0" distL="114300" distR="114300" simplePos="0" relativeHeight="251659264" behindDoc="1" locked="0" layoutInCell="1" allowOverlap="1" wp14:anchorId="04757445" wp14:editId="28FA3969">
                <wp:simplePos x="0" y="0"/>
                <wp:positionH relativeFrom="column">
                  <wp:posOffset>-33020</wp:posOffset>
                </wp:positionH>
                <wp:positionV relativeFrom="margin">
                  <wp:posOffset>7931785</wp:posOffset>
                </wp:positionV>
                <wp:extent cx="2915920" cy="1090930"/>
                <wp:effectExtent l="0" t="0" r="0" b="0"/>
                <wp:wrapSquare wrapText="bothSides"/>
                <wp:docPr id="1359163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1090930"/>
                        </a:xfrm>
                        <a:prstGeom prst="rect">
                          <a:avLst/>
                        </a:prstGeom>
                        <a:noFill/>
                        <a:ln>
                          <a:noFill/>
                        </a:ln>
                      </wps:spPr>
                      <wps:txbx>
                        <w:txbxContent>
                          <w:p w14:paraId="06B8126B" w14:textId="77777777" w:rsidR="009A7923" w:rsidRPr="00E128D8" w:rsidRDefault="009A7923" w:rsidP="009A7923">
                            <w:pPr>
                              <w:widowControl w:val="0"/>
                              <w:pBdr>
                                <w:top w:val="single" w:sz="6" w:space="1" w:color="auto"/>
                              </w:pBdr>
                              <w:autoSpaceDE w:val="0"/>
                              <w:autoSpaceDN w:val="0"/>
                              <w:adjustRightInd w:val="0"/>
                              <w:ind w:right="-28" w:firstLine="0"/>
                              <w:jc w:val="left"/>
                              <w:rPr>
                                <w:i/>
                                <w:w w:val="104"/>
                                <w:sz w:val="16"/>
                                <w:szCs w:val="16"/>
                              </w:rPr>
                            </w:pPr>
                            <w:bookmarkStart w:id="4" w:name="_Hlk91702109"/>
                            <w:bookmarkEnd w:id="4"/>
                            <w:r w:rsidRPr="00E128D8">
                              <w:rPr>
                                <w:i/>
                                <w:w w:val="104"/>
                                <w:sz w:val="16"/>
                                <w:szCs w:val="16"/>
                              </w:rPr>
                              <w:t xml:space="preserve">* </w:t>
                            </w:r>
                            <w:r w:rsidRPr="00E128D8">
                              <w:rPr>
                                <w:w w:val="104"/>
                                <w:sz w:val="16"/>
                                <w:szCs w:val="16"/>
                              </w:rPr>
                              <w:t>Corresponding Author</w:t>
                            </w:r>
                            <w:r w:rsidRPr="00E128D8">
                              <w:rPr>
                                <w:i/>
                                <w:w w:val="104"/>
                                <w:sz w:val="16"/>
                                <w:szCs w:val="16"/>
                              </w:rPr>
                              <w:t xml:space="preserve">. </w:t>
                            </w:r>
                          </w:p>
                          <w:p w14:paraId="5EA74572" w14:textId="056B21DF" w:rsidR="009A7923" w:rsidRPr="00E128D8" w:rsidRDefault="009A7923" w:rsidP="009A7923">
                            <w:pPr>
                              <w:pStyle w:val="AuthorAfiliation"/>
                              <w:jc w:val="left"/>
                              <w:rPr>
                                <w:i w:val="0"/>
                                <w:szCs w:val="16"/>
                              </w:rPr>
                            </w:pPr>
                            <w:r w:rsidRPr="00E128D8">
                              <w:rPr>
                                <w:i w:val="0"/>
                                <w:w w:val="104"/>
                                <w:szCs w:val="16"/>
                              </w:rPr>
                              <w:t xml:space="preserve">Email: </w:t>
                            </w:r>
                            <w:r w:rsidR="00C71F08" w:rsidRPr="00C71F08">
                              <w:rPr>
                                <w:i w:val="0"/>
                                <w:w w:val="104"/>
                                <w:szCs w:val="16"/>
                              </w:rPr>
                              <w:t>teguhfirmansyah@untirta.ac.id</w:t>
                            </w:r>
                          </w:p>
                          <w:p w14:paraId="5220178E" w14:textId="1DC72C25" w:rsidR="009A7923" w:rsidRPr="00E128D8" w:rsidRDefault="009A7923" w:rsidP="009A7923">
                            <w:pPr>
                              <w:widowControl w:val="0"/>
                              <w:tabs>
                                <w:tab w:val="left" w:pos="1985"/>
                              </w:tabs>
                              <w:autoSpaceDE w:val="0"/>
                              <w:autoSpaceDN w:val="0"/>
                              <w:adjustRightInd w:val="0"/>
                              <w:ind w:right="-28" w:firstLine="0"/>
                              <w:jc w:val="left"/>
                              <w:rPr>
                                <w:w w:val="104"/>
                                <w:sz w:val="16"/>
                                <w:szCs w:val="16"/>
                              </w:rPr>
                            </w:pPr>
                            <w:r w:rsidRPr="00E128D8">
                              <w:rPr>
                                <w:w w:val="104"/>
                                <w:sz w:val="16"/>
                                <w:szCs w:val="16"/>
                              </w:rPr>
                              <w:t xml:space="preserve">Received: </w:t>
                            </w:r>
                            <w:r w:rsidR="001E7D9C">
                              <w:rPr>
                                <w:w w:val="104"/>
                                <w:sz w:val="16"/>
                                <w:szCs w:val="16"/>
                              </w:rPr>
                              <w:t>February 0</w:t>
                            </w:r>
                            <w:r>
                              <w:rPr>
                                <w:w w:val="104"/>
                                <w:sz w:val="16"/>
                                <w:szCs w:val="16"/>
                              </w:rPr>
                              <w:t>1</w:t>
                            </w:r>
                            <w:r w:rsidRPr="00E128D8">
                              <w:rPr>
                                <w:w w:val="104"/>
                                <w:sz w:val="16"/>
                                <w:szCs w:val="16"/>
                              </w:rPr>
                              <w:t>, 202</w:t>
                            </w:r>
                            <w:r w:rsidR="001E7D9C">
                              <w:rPr>
                                <w:w w:val="104"/>
                                <w:sz w:val="16"/>
                                <w:szCs w:val="16"/>
                              </w:rPr>
                              <w:t>3</w:t>
                            </w:r>
                            <w:r w:rsidRPr="00E128D8">
                              <w:rPr>
                                <w:w w:val="104"/>
                                <w:sz w:val="16"/>
                                <w:szCs w:val="16"/>
                              </w:rPr>
                              <w:tab/>
                              <w:t xml:space="preserve">; Revised: </w:t>
                            </w:r>
                            <w:r w:rsidR="001E7D9C">
                              <w:rPr>
                                <w:w w:val="104"/>
                                <w:sz w:val="16"/>
                                <w:szCs w:val="16"/>
                              </w:rPr>
                              <w:t xml:space="preserve">May </w:t>
                            </w:r>
                            <w:r>
                              <w:rPr>
                                <w:w w:val="104"/>
                                <w:sz w:val="16"/>
                                <w:szCs w:val="16"/>
                              </w:rPr>
                              <w:t>2</w:t>
                            </w:r>
                            <w:r w:rsidR="001E7D9C">
                              <w:rPr>
                                <w:w w:val="104"/>
                                <w:sz w:val="16"/>
                                <w:szCs w:val="16"/>
                              </w:rPr>
                              <w:t>9</w:t>
                            </w:r>
                            <w:r w:rsidRPr="00E128D8">
                              <w:rPr>
                                <w:w w:val="104"/>
                                <w:sz w:val="16"/>
                                <w:szCs w:val="16"/>
                              </w:rPr>
                              <w:t>, 202</w:t>
                            </w:r>
                            <w:r>
                              <w:rPr>
                                <w:w w:val="104"/>
                                <w:sz w:val="16"/>
                                <w:szCs w:val="16"/>
                              </w:rPr>
                              <w:t>3</w:t>
                            </w:r>
                          </w:p>
                          <w:p w14:paraId="34348711" w14:textId="1D70B48D" w:rsidR="009A7923" w:rsidRPr="00E128D8" w:rsidRDefault="009A7923" w:rsidP="009A7923">
                            <w:pPr>
                              <w:widowControl w:val="0"/>
                              <w:tabs>
                                <w:tab w:val="left" w:pos="2127"/>
                              </w:tabs>
                              <w:autoSpaceDE w:val="0"/>
                              <w:autoSpaceDN w:val="0"/>
                              <w:adjustRightInd w:val="0"/>
                              <w:ind w:right="-28" w:firstLine="0"/>
                              <w:jc w:val="left"/>
                              <w:rPr>
                                <w:w w:val="104"/>
                                <w:sz w:val="16"/>
                                <w:szCs w:val="16"/>
                              </w:rPr>
                            </w:pPr>
                            <w:r w:rsidRPr="00E128D8">
                              <w:rPr>
                                <w:w w:val="104"/>
                                <w:sz w:val="16"/>
                                <w:szCs w:val="16"/>
                              </w:rPr>
                              <w:t xml:space="preserve">Accepted: </w:t>
                            </w:r>
                            <w:r w:rsidR="001E7D9C">
                              <w:rPr>
                                <w:w w:val="104"/>
                                <w:sz w:val="16"/>
                                <w:szCs w:val="16"/>
                              </w:rPr>
                              <w:t>June 22</w:t>
                            </w:r>
                            <w:r w:rsidRPr="00E128D8">
                              <w:rPr>
                                <w:w w:val="104"/>
                                <w:sz w:val="16"/>
                                <w:szCs w:val="16"/>
                              </w:rPr>
                              <w:t>, 202</w:t>
                            </w:r>
                            <w:r w:rsidR="001E7D9C">
                              <w:rPr>
                                <w:w w:val="104"/>
                                <w:sz w:val="16"/>
                                <w:szCs w:val="16"/>
                              </w:rPr>
                              <w:t xml:space="preserve">3      </w:t>
                            </w:r>
                            <w:proofErr w:type="gramStart"/>
                            <w:r w:rsidR="001E7D9C">
                              <w:rPr>
                                <w:w w:val="104"/>
                                <w:sz w:val="16"/>
                                <w:szCs w:val="16"/>
                              </w:rPr>
                              <w:t xml:space="preserve">  </w:t>
                            </w:r>
                            <w:r w:rsidRPr="00E128D8">
                              <w:rPr>
                                <w:w w:val="104"/>
                                <w:sz w:val="16"/>
                                <w:szCs w:val="16"/>
                              </w:rPr>
                              <w:t>;</w:t>
                            </w:r>
                            <w:proofErr w:type="gramEnd"/>
                            <w:r w:rsidRPr="00E128D8">
                              <w:rPr>
                                <w:w w:val="104"/>
                                <w:sz w:val="16"/>
                                <w:szCs w:val="16"/>
                              </w:rPr>
                              <w:t xml:space="preserve"> Published: </w:t>
                            </w:r>
                            <w:r>
                              <w:rPr>
                                <w:w w:val="104"/>
                                <w:sz w:val="16"/>
                                <w:szCs w:val="16"/>
                              </w:rPr>
                              <w:t xml:space="preserve">August </w:t>
                            </w:r>
                            <w:r w:rsidRPr="00E128D8">
                              <w:rPr>
                                <w:w w:val="104"/>
                                <w:sz w:val="16"/>
                                <w:szCs w:val="16"/>
                              </w:rPr>
                              <w:t>31, 202</w:t>
                            </w:r>
                            <w:r>
                              <w:rPr>
                                <w:w w:val="104"/>
                                <w:sz w:val="16"/>
                                <w:szCs w:val="16"/>
                              </w:rPr>
                              <w:t>3</w:t>
                            </w:r>
                          </w:p>
                          <w:p w14:paraId="5E2E60E7" w14:textId="77777777" w:rsidR="009A7923" w:rsidRPr="00E128D8" w:rsidRDefault="009A7923" w:rsidP="009A7923">
                            <w:pPr>
                              <w:widowControl w:val="0"/>
                              <w:autoSpaceDE w:val="0"/>
                              <w:autoSpaceDN w:val="0"/>
                              <w:adjustRightInd w:val="0"/>
                              <w:ind w:right="-28" w:firstLine="0"/>
                              <w:rPr>
                                <w:rFonts w:eastAsia="Calibri"/>
                                <w:color w:val="000000" w:themeColor="text1"/>
                                <w:sz w:val="16"/>
                                <w:szCs w:val="16"/>
                              </w:rPr>
                            </w:pPr>
                          </w:p>
                          <w:p w14:paraId="344873EE" w14:textId="77777777" w:rsidR="009A7923" w:rsidRPr="00E128D8" w:rsidRDefault="009A7923" w:rsidP="009A7923">
                            <w:pPr>
                              <w:widowControl w:val="0"/>
                              <w:autoSpaceDE w:val="0"/>
                              <w:autoSpaceDN w:val="0"/>
                              <w:adjustRightInd w:val="0"/>
                              <w:ind w:right="-28" w:firstLine="0"/>
                              <w:rPr>
                                <w:rFonts w:eastAsia="Calibri"/>
                                <w:color w:val="000000" w:themeColor="text1"/>
                                <w:sz w:val="16"/>
                                <w:szCs w:val="16"/>
                              </w:rPr>
                            </w:pPr>
                            <w:r w:rsidRPr="00E128D8">
                              <w:rPr>
                                <w:rFonts w:eastAsia="Calibri"/>
                                <w:color w:val="000000" w:themeColor="text1"/>
                                <w:sz w:val="16"/>
                                <w:szCs w:val="16"/>
                              </w:rPr>
                              <w:t>Open access under CC-BY-NC-SA</w:t>
                            </w:r>
                          </w:p>
                          <w:p w14:paraId="5A944E85" w14:textId="77777777" w:rsidR="009A7923" w:rsidRPr="00E128D8" w:rsidRDefault="009A7923" w:rsidP="009A7923">
                            <w:pPr>
                              <w:widowControl w:val="0"/>
                              <w:autoSpaceDE w:val="0"/>
                              <w:autoSpaceDN w:val="0"/>
                              <w:adjustRightInd w:val="0"/>
                              <w:ind w:right="-28" w:firstLine="0"/>
                              <w:rPr>
                                <w:color w:val="FF0000"/>
                                <w:w w:val="104"/>
                                <w:sz w:val="16"/>
                                <w:szCs w:val="16"/>
                              </w:rPr>
                            </w:pPr>
                            <w:r w:rsidRPr="00E128D8">
                              <w:rPr>
                                <w:w w:val="104"/>
                                <w:sz w:val="16"/>
                                <w:szCs w:val="16"/>
                              </w:rPr>
                              <w:sym w:font="Symbol" w:char="F0D3"/>
                            </w:r>
                            <w:r w:rsidRPr="00E128D8">
                              <w:rPr>
                                <w:w w:val="104"/>
                                <w:sz w:val="16"/>
                                <w:szCs w:val="16"/>
                              </w:rPr>
                              <w:t xml:space="preserve"> 202</w:t>
                            </w:r>
                            <w:r>
                              <w:rPr>
                                <w:w w:val="104"/>
                                <w:sz w:val="16"/>
                                <w:szCs w:val="16"/>
                              </w:rPr>
                              <w:t>3 BRIN</w:t>
                            </w:r>
                          </w:p>
                          <w:p w14:paraId="06953516" w14:textId="77777777" w:rsidR="009A7923" w:rsidRDefault="009A7923" w:rsidP="009A7923">
                            <w:pPr>
                              <w:widowControl w:val="0"/>
                              <w:autoSpaceDE w:val="0"/>
                              <w:autoSpaceDN w:val="0"/>
                              <w:adjustRightInd w:val="0"/>
                              <w:ind w:right="-28" w:firstLine="0"/>
                              <w:jc w:val="left"/>
                              <w:rPr>
                                <w:w w:val="104"/>
                                <w:sz w:val="16"/>
                                <w:szCs w:val="16"/>
                              </w:rPr>
                            </w:pPr>
                            <w:r w:rsidRPr="00E128D8">
                              <w:rPr>
                                <w:color w:val="FFFFFF"/>
                                <w:w w:val="104"/>
                                <w:sz w:val="16"/>
                                <w:szCs w:val="16"/>
                              </w:rPr>
                              <w:t>25-32</w:t>
                            </w:r>
                          </w:p>
                          <w:p w14:paraId="25224EA2" w14:textId="77777777" w:rsidR="009A7923" w:rsidRDefault="009A7923" w:rsidP="009A79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7445" id="_x0000_t202" coordsize="21600,21600" o:spt="202" path="m,l,21600r21600,l21600,xe">
                <v:stroke joinstyle="miter"/>
                <v:path gradientshapeok="t" o:connecttype="rect"/>
              </v:shapetype>
              <v:shape id="Text Box 2" o:spid="_x0000_s1026" type="#_x0000_t202" style="position:absolute;left:0;text-align:left;margin-left:-2.6pt;margin-top:624.55pt;width:229.6pt;height:8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Zw4AEAAKIDAAAOAAAAZHJzL2Uyb0RvYy54bWysU1Fv0zAQfkfiP1h+p0lKByRqOo1NQ0hj&#10;II39AMexG4vEZ85uk/LrOTtdV9gb4sWy7y7ffd93l/XlNPRsr9AbsDUvFjlnykpojd3W/PH77ZsP&#10;nPkgbCt6sKrmB+X55eb1q/XoKrWEDvpWISMQ66vR1bwLwVVZ5mWnBuEX4JSlpAYcRKAnbrMWxUjo&#10;Q58t8/xdNgK2DkEq7yl6Myf5JuFrrWT4qrVXgfU1J24hnZjOJp7ZZi2qLQrXGXmkIf6BxSCMpaYn&#10;qBsRBNuheQE1GIngQYeFhCEDrY1USQOpKfK/1Dx0wqmkhczx7mST/3+w8n7/4L4hC9NHmGiASYR3&#10;dyB/eGbhuhN2q64QYeyUaKlxES3LRuer46fRal/5CNKMX6ClIYtdgAQ0aRyiK6STEToN4HAyXU2B&#10;SQouy+KiXFJKUq7Iy7x8m8aSierpc4c+fFIwsHipOdJUE7zY3/kQ6YjqqSR2s3Br+j5Ntrd/BKgw&#10;RhL9yHjmHqZmouooo4H2QEIQ5kWhxaZLB/iLs5GWpOb+506g4qz/bMmMslit4lalx+rifZSB55nm&#10;PCOsJKiaB87m63WYN3Hn0Gw76jTbb+GKDNQmSXtmdeRNi5AUH5c2btr5O1U9/1qb3wAAAP//AwBQ&#10;SwMEFAAGAAgAAAAhAIYOpoHeAAAADAEAAA8AAABkcnMvZG93bnJldi54bWxMj8tOwzAQRfdI/IM1&#10;SOxau5GDSIhTIRBbEC0gsXPjaRIRj6PYbcLfM6xgOXeO7qPaLn4QZ5xiH8jAZq1AIDXB9dQaeNs/&#10;rW5BxGTJ2SEQGvjGCNv68qKypQszveJ5l1rBJhRLa6BLaSyljE2H3sZ1GJH4dwyTt4nPqZVusjOb&#10;+0FmSt1Ib3vihM6O+NBh87U7eQPvz8fPD61e2kefj3NYlCRfSGOur5b7OxAJl/QHw299rg41dzqE&#10;E7koBgOrPGOS9UwXGxBM6FzzugNLOlMFyLqS/0fUPwAAAP//AwBQSwECLQAUAAYACAAAACEAtoM4&#10;kv4AAADhAQAAEwAAAAAAAAAAAAAAAAAAAAAAW0NvbnRlbnRfVHlwZXNdLnhtbFBLAQItABQABgAI&#10;AAAAIQA4/SH/1gAAAJQBAAALAAAAAAAAAAAAAAAAAC8BAABfcmVscy8ucmVsc1BLAQItABQABgAI&#10;AAAAIQBG3EZw4AEAAKIDAAAOAAAAAAAAAAAAAAAAAC4CAABkcnMvZTJvRG9jLnhtbFBLAQItABQA&#10;BgAIAAAAIQCGDqaB3gAAAAwBAAAPAAAAAAAAAAAAAAAAADoEAABkcnMvZG93bnJldi54bWxQSwUG&#10;AAAAAAQABADzAAAARQUAAAAA&#10;" filled="f" stroked="f">
                <v:textbox>
                  <w:txbxContent>
                    <w:p w14:paraId="06B8126B" w14:textId="77777777" w:rsidR="009A7923" w:rsidRPr="00E128D8" w:rsidRDefault="009A7923" w:rsidP="009A7923">
                      <w:pPr>
                        <w:widowControl w:val="0"/>
                        <w:pBdr>
                          <w:top w:val="single" w:sz="6" w:space="1" w:color="auto"/>
                        </w:pBdr>
                        <w:autoSpaceDE w:val="0"/>
                        <w:autoSpaceDN w:val="0"/>
                        <w:adjustRightInd w:val="0"/>
                        <w:ind w:right="-28" w:firstLine="0"/>
                        <w:jc w:val="left"/>
                        <w:rPr>
                          <w:i/>
                          <w:w w:val="104"/>
                          <w:sz w:val="16"/>
                          <w:szCs w:val="16"/>
                        </w:rPr>
                      </w:pPr>
                      <w:bookmarkStart w:id="5" w:name="_Hlk91702109"/>
                      <w:bookmarkEnd w:id="5"/>
                      <w:r w:rsidRPr="00E128D8">
                        <w:rPr>
                          <w:i/>
                          <w:w w:val="104"/>
                          <w:sz w:val="16"/>
                          <w:szCs w:val="16"/>
                        </w:rPr>
                        <w:t xml:space="preserve">* </w:t>
                      </w:r>
                      <w:r w:rsidRPr="00E128D8">
                        <w:rPr>
                          <w:w w:val="104"/>
                          <w:sz w:val="16"/>
                          <w:szCs w:val="16"/>
                        </w:rPr>
                        <w:t>Corresponding Author</w:t>
                      </w:r>
                      <w:r w:rsidRPr="00E128D8">
                        <w:rPr>
                          <w:i/>
                          <w:w w:val="104"/>
                          <w:sz w:val="16"/>
                          <w:szCs w:val="16"/>
                        </w:rPr>
                        <w:t xml:space="preserve">. </w:t>
                      </w:r>
                    </w:p>
                    <w:p w14:paraId="5EA74572" w14:textId="056B21DF" w:rsidR="009A7923" w:rsidRPr="00E128D8" w:rsidRDefault="009A7923" w:rsidP="009A7923">
                      <w:pPr>
                        <w:pStyle w:val="AuthorAfiliation"/>
                        <w:jc w:val="left"/>
                        <w:rPr>
                          <w:i w:val="0"/>
                          <w:szCs w:val="16"/>
                        </w:rPr>
                      </w:pPr>
                      <w:r w:rsidRPr="00E128D8">
                        <w:rPr>
                          <w:i w:val="0"/>
                          <w:w w:val="104"/>
                          <w:szCs w:val="16"/>
                        </w:rPr>
                        <w:t xml:space="preserve">Email: </w:t>
                      </w:r>
                      <w:r w:rsidR="00C71F08" w:rsidRPr="00C71F08">
                        <w:rPr>
                          <w:i w:val="0"/>
                          <w:w w:val="104"/>
                          <w:szCs w:val="16"/>
                        </w:rPr>
                        <w:t>teguhfirmansyah@untirta.ac.id</w:t>
                      </w:r>
                    </w:p>
                    <w:p w14:paraId="5220178E" w14:textId="1DC72C25" w:rsidR="009A7923" w:rsidRPr="00E128D8" w:rsidRDefault="009A7923" w:rsidP="009A7923">
                      <w:pPr>
                        <w:widowControl w:val="0"/>
                        <w:tabs>
                          <w:tab w:val="left" w:pos="1985"/>
                        </w:tabs>
                        <w:autoSpaceDE w:val="0"/>
                        <w:autoSpaceDN w:val="0"/>
                        <w:adjustRightInd w:val="0"/>
                        <w:ind w:right="-28" w:firstLine="0"/>
                        <w:jc w:val="left"/>
                        <w:rPr>
                          <w:w w:val="104"/>
                          <w:sz w:val="16"/>
                          <w:szCs w:val="16"/>
                        </w:rPr>
                      </w:pPr>
                      <w:r w:rsidRPr="00E128D8">
                        <w:rPr>
                          <w:w w:val="104"/>
                          <w:sz w:val="16"/>
                          <w:szCs w:val="16"/>
                        </w:rPr>
                        <w:t xml:space="preserve">Received: </w:t>
                      </w:r>
                      <w:r w:rsidR="001E7D9C">
                        <w:rPr>
                          <w:w w:val="104"/>
                          <w:sz w:val="16"/>
                          <w:szCs w:val="16"/>
                        </w:rPr>
                        <w:t>February 0</w:t>
                      </w:r>
                      <w:r>
                        <w:rPr>
                          <w:w w:val="104"/>
                          <w:sz w:val="16"/>
                          <w:szCs w:val="16"/>
                        </w:rPr>
                        <w:t>1</w:t>
                      </w:r>
                      <w:r w:rsidRPr="00E128D8">
                        <w:rPr>
                          <w:w w:val="104"/>
                          <w:sz w:val="16"/>
                          <w:szCs w:val="16"/>
                        </w:rPr>
                        <w:t>, 202</w:t>
                      </w:r>
                      <w:r w:rsidR="001E7D9C">
                        <w:rPr>
                          <w:w w:val="104"/>
                          <w:sz w:val="16"/>
                          <w:szCs w:val="16"/>
                        </w:rPr>
                        <w:t>3</w:t>
                      </w:r>
                      <w:r w:rsidRPr="00E128D8">
                        <w:rPr>
                          <w:w w:val="104"/>
                          <w:sz w:val="16"/>
                          <w:szCs w:val="16"/>
                        </w:rPr>
                        <w:tab/>
                        <w:t xml:space="preserve">; Revised: </w:t>
                      </w:r>
                      <w:r w:rsidR="001E7D9C">
                        <w:rPr>
                          <w:w w:val="104"/>
                          <w:sz w:val="16"/>
                          <w:szCs w:val="16"/>
                        </w:rPr>
                        <w:t xml:space="preserve">May </w:t>
                      </w:r>
                      <w:r>
                        <w:rPr>
                          <w:w w:val="104"/>
                          <w:sz w:val="16"/>
                          <w:szCs w:val="16"/>
                        </w:rPr>
                        <w:t>2</w:t>
                      </w:r>
                      <w:r w:rsidR="001E7D9C">
                        <w:rPr>
                          <w:w w:val="104"/>
                          <w:sz w:val="16"/>
                          <w:szCs w:val="16"/>
                        </w:rPr>
                        <w:t>9</w:t>
                      </w:r>
                      <w:r w:rsidRPr="00E128D8">
                        <w:rPr>
                          <w:w w:val="104"/>
                          <w:sz w:val="16"/>
                          <w:szCs w:val="16"/>
                        </w:rPr>
                        <w:t>, 202</w:t>
                      </w:r>
                      <w:r>
                        <w:rPr>
                          <w:w w:val="104"/>
                          <w:sz w:val="16"/>
                          <w:szCs w:val="16"/>
                        </w:rPr>
                        <w:t>3</w:t>
                      </w:r>
                    </w:p>
                    <w:p w14:paraId="34348711" w14:textId="1D70B48D" w:rsidR="009A7923" w:rsidRPr="00E128D8" w:rsidRDefault="009A7923" w:rsidP="009A7923">
                      <w:pPr>
                        <w:widowControl w:val="0"/>
                        <w:tabs>
                          <w:tab w:val="left" w:pos="2127"/>
                        </w:tabs>
                        <w:autoSpaceDE w:val="0"/>
                        <w:autoSpaceDN w:val="0"/>
                        <w:adjustRightInd w:val="0"/>
                        <w:ind w:right="-28" w:firstLine="0"/>
                        <w:jc w:val="left"/>
                        <w:rPr>
                          <w:w w:val="104"/>
                          <w:sz w:val="16"/>
                          <w:szCs w:val="16"/>
                        </w:rPr>
                      </w:pPr>
                      <w:r w:rsidRPr="00E128D8">
                        <w:rPr>
                          <w:w w:val="104"/>
                          <w:sz w:val="16"/>
                          <w:szCs w:val="16"/>
                        </w:rPr>
                        <w:t xml:space="preserve">Accepted: </w:t>
                      </w:r>
                      <w:r w:rsidR="001E7D9C">
                        <w:rPr>
                          <w:w w:val="104"/>
                          <w:sz w:val="16"/>
                          <w:szCs w:val="16"/>
                        </w:rPr>
                        <w:t>June 22</w:t>
                      </w:r>
                      <w:r w:rsidRPr="00E128D8">
                        <w:rPr>
                          <w:w w:val="104"/>
                          <w:sz w:val="16"/>
                          <w:szCs w:val="16"/>
                        </w:rPr>
                        <w:t>, 202</w:t>
                      </w:r>
                      <w:r w:rsidR="001E7D9C">
                        <w:rPr>
                          <w:w w:val="104"/>
                          <w:sz w:val="16"/>
                          <w:szCs w:val="16"/>
                        </w:rPr>
                        <w:t xml:space="preserve">3        </w:t>
                      </w:r>
                      <w:r w:rsidRPr="00E128D8">
                        <w:rPr>
                          <w:w w:val="104"/>
                          <w:sz w:val="16"/>
                          <w:szCs w:val="16"/>
                        </w:rPr>
                        <w:t xml:space="preserve">; Published: </w:t>
                      </w:r>
                      <w:r>
                        <w:rPr>
                          <w:w w:val="104"/>
                          <w:sz w:val="16"/>
                          <w:szCs w:val="16"/>
                        </w:rPr>
                        <w:t xml:space="preserve">August </w:t>
                      </w:r>
                      <w:r w:rsidRPr="00E128D8">
                        <w:rPr>
                          <w:w w:val="104"/>
                          <w:sz w:val="16"/>
                          <w:szCs w:val="16"/>
                        </w:rPr>
                        <w:t>31, 202</w:t>
                      </w:r>
                      <w:r>
                        <w:rPr>
                          <w:w w:val="104"/>
                          <w:sz w:val="16"/>
                          <w:szCs w:val="16"/>
                        </w:rPr>
                        <w:t>3</w:t>
                      </w:r>
                    </w:p>
                    <w:p w14:paraId="5E2E60E7" w14:textId="77777777" w:rsidR="009A7923" w:rsidRPr="00E128D8" w:rsidRDefault="009A7923" w:rsidP="009A7923">
                      <w:pPr>
                        <w:widowControl w:val="0"/>
                        <w:autoSpaceDE w:val="0"/>
                        <w:autoSpaceDN w:val="0"/>
                        <w:adjustRightInd w:val="0"/>
                        <w:ind w:right="-28" w:firstLine="0"/>
                        <w:rPr>
                          <w:rFonts w:eastAsia="Calibri"/>
                          <w:color w:val="000000" w:themeColor="text1"/>
                          <w:sz w:val="16"/>
                          <w:szCs w:val="16"/>
                        </w:rPr>
                      </w:pPr>
                    </w:p>
                    <w:p w14:paraId="344873EE" w14:textId="77777777" w:rsidR="009A7923" w:rsidRPr="00E128D8" w:rsidRDefault="009A7923" w:rsidP="009A7923">
                      <w:pPr>
                        <w:widowControl w:val="0"/>
                        <w:autoSpaceDE w:val="0"/>
                        <w:autoSpaceDN w:val="0"/>
                        <w:adjustRightInd w:val="0"/>
                        <w:ind w:right="-28" w:firstLine="0"/>
                        <w:rPr>
                          <w:rFonts w:eastAsia="Calibri"/>
                          <w:color w:val="000000" w:themeColor="text1"/>
                          <w:sz w:val="16"/>
                          <w:szCs w:val="16"/>
                        </w:rPr>
                      </w:pPr>
                      <w:r w:rsidRPr="00E128D8">
                        <w:rPr>
                          <w:rFonts w:eastAsia="Calibri"/>
                          <w:color w:val="000000" w:themeColor="text1"/>
                          <w:sz w:val="16"/>
                          <w:szCs w:val="16"/>
                        </w:rPr>
                        <w:t>Open access under CC-BY-NC-SA</w:t>
                      </w:r>
                    </w:p>
                    <w:p w14:paraId="5A944E85" w14:textId="77777777" w:rsidR="009A7923" w:rsidRPr="00E128D8" w:rsidRDefault="009A7923" w:rsidP="009A7923">
                      <w:pPr>
                        <w:widowControl w:val="0"/>
                        <w:autoSpaceDE w:val="0"/>
                        <w:autoSpaceDN w:val="0"/>
                        <w:adjustRightInd w:val="0"/>
                        <w:ind w:right="-28" w:firstLine="0"/>
                        <w:rPr>
                          <w:color w:val="FF0000"/>
                          <w:w w:val="104"/>
                          <w:sz w:val="16"/>
                          <w:szCs w:val="16"/>
                        </w:rPr>
                      </w:pPr>
                      <w:r w:rsidRPr="00E128D8">
                        <w:rPr>
                          <w:w w:val="104"/>
                          <w:sz w:val="16"/>
                          <w:szCs w:val="16"/>
                        </w:rPr>
                        <w:sym w:font="Symbol" w:char="F0D3"/>
                      </w:r>
                      <w:r w:rsidRPr="00E128D8">
                        <w:rPr>
                          <w:w w:val="104"/>
                          <w:sz w:val="16"/>
                          <w:szCs w:val="16"/>
                        </w:rPr>
                        <w:t xml:space="preserve"> 202</w:t>
                      </w:r>
                      <w:r>
                        <w:rPr>
                          <w:w w:val="104"/>
                          <w:sz w:val="16"/>
                          <w:szCs w:val="16"/>
                        </w:rPr>
                        <w:t>3 BRIN</w:t>
                      </w:r>
                    </w:p>
                    <w:p w14:paraId="06953516" w14:textId="77777777" w:rsidR="009A7923" w:rsidRDefault="009A7923" w:rsidP="009A7923">
                      <w:pPr>
                        <w:widowControl w:val="0"/>
                        <w:autoSpaceDE w:val="0"/>
                        <w:autoSpaceDN w:val="0"/>
                        <w:adjustRightInd w:val="0"/>
                        <w:ind w:right="-28" w:firstLine="0"/>
                        <w:jc w:val="left"/>
                        <w:rPr>
                          <w:w w:val="104"/>
                          <w:sz w:val="16"/>
                          <w:szCs w:val="16"/>
                        </w:rPr>
                      </w:pPr>
                      <w:r w:rsidRPr="00E128D8">
                        <w:rPr>
                          <w:color w:val="FFFFFF"/>
                          <w:w w:val="104"/>
                          <w:sz w:val="16"/>
                          <w:szCs w:val="16"/>
                        </w:rPr>
                        <w:t>25-32</w:t>
                      </w:r>
                    </w:p>
                    <w:p w14:paraId="25224EA2" w14:textId="77777777" w:rsidR="009A7923" w:rsidRDefault="009A7923" w:rsidP="009A7923"/>
                  </w:txbxContent>
                </v:textbox>
                <w10:wrap type="square" anchory="margin"/>
              </v:shape>
            </w:pict>
          </mc:Fallback>
        </mc:AlternateContent>
      </w:r>
      <w:r w:rsidR="00F17DEE" w:rsidRPr="00BD419B">
        <w:t>A band</w:t>
      </w:r>
      <w:r w:rsidR="004E3E3D">
        <w:t>-</w:t>
      </w:r>
      <w:r w:rsidR="00F17DEE" w:rsidRPr="00BD419B">
        <w:t>pass filter (BPF) is an important part of the wireless communication system. It has a function for interference and noise reduction. Many structures were proposed to obtain a good</w:t>
      </w:r>
      <w:r w:rsidR="00994E22">
        <w:t xml:space="preserve"> </w:t>
      </w:r>
      <w:r w:rsidR="00F17DEE" w:rsidRPr="00BD419B">
        <w:t>quality of BPF</w:t>
      </w:r>
      <w:r w:rsidR="00E76697" w:rsidRPr="00BD419B">
        <w:t xml:space="preserve"> </w:t>
      </w:r>
      <w:r w:rsidR="00E76697" w:rsidRPr="00BD419B">
        <w:fldChar w:fldCharType="begin" w:fldLock="1"/>
      </w:r>
      <w:r w:rsidR="00F54880">
        <w:instrText>ADDIN CSL_CITATION {"citationItems":[{"id":"ITEM-1","itemData":{"DOI":"10.1080/00207217.2018.1545144","ISSN":"0020-7217","author":[{"dropping-particle":"","family":"Mezaal","given":"Yaqeen Sabah","non-dropping-particle":"","parse-names":false,"suffix":""},{"dropping-particle":"","family":"Al-Zayed","given":"Ayman S","non-dropping-particle":"","parse-names":false,"suffix":""}],"container-title":"International Journal of Electronics","id":"ITEM-1","issue":"3","issued":{"date-parts":[["2019"]]},"page":"477-490","publisher":"Taylor &amp; Francis","title":"Design of microstrip bandpass filters based on stair-step patch resonator","type":"article-journal","volume":"106"},"uris":["http://www.mendeley.com/documents/?uuid=ae3277a5-d1c6-44a8-a505-3134ffef2e00","http://www.mendeley.com/documents/?uuid=c7a4b4cc-7760-4d25-86ca-b912f79168a3"]},{"id":"ITEM-2","itemData":{"DOI":"10.1109/SMACD.2019.8795226","ISBN":"172811201X","author":[{"dropping-particle":"","family":"Al-Yasir","given":"Yasir I A","non-dropping-particle":"","parse-names":false,"suffix":""},{"dropping-particle":"","family":"OjaroudiParchin","given":"Naser","non-dropping-particle":"","parse-names":false,"suffix":""},{"dropping-particle":"","family":"Abdulkhaleq","given":"Ahmed","non-dropping-particle":"","parse-names":false,"suffix":""},{"dropping-particle":"","family":"Hameed","given":"Khalid","non-dropping-particle":"","parse-names":false,"suffix":""},{"dropping-particle":"","family":"Al-Sadoon","given":"Mohammed","non-dropping-particle":"","parse-names":false,"suffix":""},{"dropping-particle":"","family":"Abd-Alhameed","given":"Raed","non-dropping-particle":"","parse-names":false,"suffix":""}],"container-title":"2019 16th international conference on synthesis, modeling, analysis and simulation methods and applications to circuit design","id":"ITEM-2","issued":{"date-parts":[["2019"]]},"page":"41-44","publisher":"IEEE","title":"Design, simulation and implementation of very compact dual-band microstrip bandpass filter for 4G and 5G applications","type":"paper-conference"},"uris":["http://www.mendeley.com/documents/?uuid=1619cac8-e5e9-4abc-9c08-aab6bb26aefc","http://www.mendeley.com/documents/?uuid=49368507-bbe4-4850-ba18-4cbd1eb93604"]},{"id":"ITEM-3","itemData":{"DOI":"10.1002/mop.32275","ISSN":"0895-2477","author":[{"dropping-particle":"","family":"Cheng","given":"Fei","non-dropping-particle":"","parse-names":false,"suffix":""},{"dropping-particle":"","family":"Li","given":"Xuan‐Tan","non-dropping-particle":"","parse-names":false,"suffix":""},{"dropping-particle":"","family":"Lu","given":"Ping","non-dropping-particle":"","parse-names":false,"suffix":""},{"dropping-particle":"","family":"Huang","given":"Kama","non-dropping-particle":"","parse-names":false,"suffix":""}],"container-title":"Microwave and Optical Technology Letters","id":"ITEM-3","issue":"5","issued":{"date-parts":[["2020"]]},"page":"1951-1956","publisher":"Wiley Online Library","title":"A microstrip bandpass filter with 2 independently tunable transmission zeros","type":"article-journal","volume":"62"},"uris":["http://www.mendeley.com/documents/?uuid=e2547298-bfca-408b-b360-58c6c0c85cf7","http://www.mendeley.com/documents/?uuid=0e9f53ac-53e3-4802-93e3-7ce361734d34"]},{"id":"ITEM-4","itemData":{"DOI":"10.1109/MWSYM.2019.8700732","ISBN":"1728113091","author":[{"dropping-particle":"","family":"Wu","given":"Xiaohu","non-dropping-particle":"","parse-names":false,"suffix":""},{"dropping-particle":"","family":"Nafe","given":"Mahmoud","non-dropping-particle":"","parse-names":false,"suffix":""},{"dropping-particle":"","family":"Melcón","given":"Alejandro Alvarez","non-dropping-particle":"","parse-names":false,"suffix":""},{"dropping-particle":"","family":"Gómez-Díaz","given":"J Sebastián","non-dropping-particle":"","parse-names":false,"suffix":""},{"dropping-particle":"","family":"Liu","given":"Xiaoguang","non-dropping-particle":"","parse-names":false,"suffix":""}],"container-title":"2019 IEEE Microwave Theory and Technology Society International Microwave Symposium","id":"ITEM-4","issued":{"date-parts":[["2019"]]},"page":"9-12","publisher":"IEEE","title":"A non-reciprocal microstrip bandpass filter based on spatio-temporal modulation","type":"paper-conference"},"uris":["http://www.mendeley.com/documents/?uuid=89d8a036-d59c-4b99-9177-e52edf8bd947","http://www.mendeley.com/documents/?uuid=3cef8cfc-0971-49c3-8cfb-02b9ec26ae6a"]},{"id":"ITEM-5","itemData":{"DOI":"10.1109/TCSII.2019.2946915","ISSN":"1549-7747","author":[{"dropping-particle":"","family":"Luo","given":"Cong","non-dropping-particle":"","parse-names":false,"suffix":""},{"dropping-particle":"","family":"Wong","given":"Sai-Wai","non-dropping-particle":"","parse-names":false,"suffix":""},{"dropping-particle":"","family":"Lin","given":"Jing-Yu","non-dropping-particle":"","parse-names":false,"suffix":""},{"dropping-particle":"","family":"Yang","given":"Yang","non-dropping-particle":"","parse-names":false,"suffix":""},{"dropping-particle":"","family":"Li","given":"Yin","non-dropping-particle":"","parse-names":false,"suffix":""},{"dropping-particle":"","family":"Yu","given":"Xu-Zhou","non-dropping-particle":"","parse-names":false,"suffix":""},{"dropping-particle":"","family":"Feng","given":"Lin-Ping","non-dropping-particle":"","parse-names":false,"suffix":""},{"dropping-particle":"","family":"Tu","given":"Zhi-Hong","non-dropping-particle":"","parse-names":false,"suffix":""},{"dropping-particle":"","family":"Zhu","given":"Lei","non-dropping-particle":"","parse-names":false,"suffix":""}],"container-title":"IEEE Transactions on Circuits and Systems II: Express Briefs","id":"ITEM-5","issue":"10","issued":{"date-parts":[["2019"]]},"page":"1849-1853","publisher":"IEEE","title":"Quasi-reflectionless microstrip bandpass filters using bandstop filter for out-of-band improvement","type":"article-journal","volume":"67"},"uris":["http://www.mendeley.com/documents/?uuid=296eda51-2c53-40f3-afbb-d30862e61e5f","http://www.mendeley.com/documents/?uuid=a6f85439-35ed-48bd-8664-1b69ffbdf35f"]}],"mendeley":{"formattedCitation":"[1]–[5]","plainTextFormattedCitation":"[1]–[5]","previouslyFormattedCitation":"[1]–[5]"},"properties":{"noteIndex":0},"schema":"https://github.com/citation-style-language/schema/raw/master/csl-citation.json"}</w:instrText>
      </w:r>
      <w:r w:rsidR="00E76697" w:rsidRPr="00BD419B">
        <w:fldChar w:fldCharType="separate"/>
      </w:r>
      <w:r w:rsidR="00E76697" w:rsidRPr="00BD419B">
        <w:rPr>
          <w:noProof/>
        </w:rPr>
        <w:t>[1]–[5]</w:t>
      </w:r>
      <w:r w:rsidR="00E76697" w:rsidRPr="00BD419B">
        <w:fldChar w:fldCharType="end"/>
      </w:r>
      <w:r w:rsidR="00FA21A0" w:rsidRPr="00BD419B">
        <w:t>.</w:t>
      </w:r>
      <w:r w:rsidR="00E76697" w:rsidRPr="00BD419B">
        <w:t xml:space="preserve"> </w:t>
      </w:r>
      <w:r w:rsidR="00F17DEE" w:rsidRPr="00BD419B">
        <w:t xml:space="preserve">BPF has several parameters, such as transmission coefficient, reflection coefficient, frequency center, and bandwidth </w:t>
      </w:r>
      <w:r w:rsidR="00EB0F4C" w:rsidRPr="00BD419B">
        <w:fldChar w:fldCharType="begin" w:fldLock="1"/>
      </w:r>
      <w:r w:rsidR="00E54A44">
        <w:instrText>ADDIN CSL_CITATION {"citationItems":[{"id":"ITEM-1","itemData":{"DOI":"10.55981/jet.474","ISSN":"2527-9955","author":[{"dropping-particle":"","family":"Darwis","given":"Fajri","non-dropping-particle":"","parse-names":false,"suffix":""},{"dropping-particle":"","family":"Rahayu","given":"Enjel Al Birr","non-dropping-particle":"","parse-names":false,"suffix":""},{"dropping-particle":"","family":"Sutrisno","given":"Sutrisno","non-dropping-particle":"","parse-names":false,"suffix":""},{"dropping-particle":"","family":"Madiawati","given":"Hanny","non-dropping-particle":"","parse-names":false,"suffix":""},{"dropping-particle":"","family":"Taufiqqurrachman","given":"Taufiqqurrachman","non-dropping-particle":"","parse-names":false,"suffix":""},{"dropping-particle":"","family":"Setiawan","given":"Arie","non-dropping-particle":"","parse-names":false,"suffix":""},{"dropping-particle":"","family":"Kurniawan","given":"Erry Dwi","non-dropping-particle":"","parse-names":false,"suffix":""},{"dropping-particle":"","family":"Wijayanto","given":"Yusuf Nur","non-dropping-particle":"","parse-names":false,"suffix":""}],"container-title":"Jurnal Elektronika dan Telekomunikasi","id":"ITEM-1","issue":"1","issued":{"date-parts":[["2022"]]},"page":"8-13","title":"Cross-coupled line bandpass filter based on modified parallel-coupled line structure","type":"article-journal","volume":"22"},"uris":["http://www.mendeley.com/documents/?uuid=d5d7ec83-bb8b-4d84-9b56-328bf7a6879e","http://www.mendeley.com/documents/?uuid=6b1338df-1f48-45d5-a2b3-b351263a0ad8"]},{"id":"ITEM-2","itemData":{"DOI":"10.14203/jet.v20.53-59","ISSN":"2527-9955","author":[{"dropping-particle":"","family":"Maulidini","given":"Rima Anisa","non-dropping-particle":"","parse-names":false,"suffix":""},{"dropping-particle":"","family":"Hidayat","given":"M Reza","non-dropping-particle":"","parse-names":false,"suffix":""},{"dropping-particle":"","family":"Praludi","given":"Teguh","non-dropping-particle":"","parse-names":false,"suffix":""}],"container-title":"Jurnal Elektronika dan Telekomunikasi","id":"ITEM-2","issue":"2","issued":{"date-parts":[["2020"]]},"page":"53-59","title":"Band-pass filter microstrip at 3 GHz frequency using square open-loop resonator for S-band radar applications","type":"article-journal","volume":"20"},"uris":["http://www.mendeley.com/documents/?uuid=90964470-3aba-40a9-8547-08597806b0f2","http://www.mendeley.com/documents/?uuid=1b2bc4c2-06ad-4bd6-b72f-85e67a4b5db4"]},{"id":"ITEM-3","itemData":{"DOI":"10.14203/jet.v21.1-7","ISSN":"2527-9955","author":[{"dropping-particle":"","family":"Setiawan","given":"Arie","non-dropping-particle":"","parse-names":false,"suffix":""},{"dropping-particle":"","family":"Taufiqqurrachman","given":"Taufiqqurrachman","non-dropping-particle":"","parse-names":false,"suffix":""},{"dropping-particle":"","family":"Firdaus","given":"Adam Kusumah","non-dropping-particle":"","parse-names":false,"suffix":""},{"dropping-particle":"","family":"Darwis","given":"Fajri","non-dropping-particle":"","parse-names":false,"suffix":""},{"dropping-particle":"","family":"Rizal","given":"Aminuddin","non-dropping-particle":"","parse-names":false,"suffix":""},{"dropping-particle":"","family":"Desvasari","given":"Winy","non-dropping-particle":"","parse-names":false,"suffix":""},{"dropping-particle":"","family":"Arisesa","given":"Hana","non-dropping-particle":"","parse-names":false,"suffix":""},{"dropping-particle":"","family":"Sulistyaningsih","given":"Sulistyaningsih","non-dropping-particle":"","parse-names":false,"suffix":""},{"dropping-particle":"","family":"Putranto","given":"Prasetyo","non-dropping-particle":"","parse-names":false,"suffix":""},{"dropping-particle":"","family":"Armi","given":"Nasrullah","non-dropping-particle":"","parse-names":false,"suffix":""}],"container-title":"Jurnal Elektronika dan Telekomunikasi","id":"ITEM-3","issue":"1","issued":{"date-parts":[["2021"]]},"page":"1-7","title":"Design and realization of band pass filter in K-band frequency for short range radar application","type":"article-journal","volume":"21"},"uris":["http://www.mendeley.com/documents/?uuid=25fbf11f-c351-445e-910c-4b37ddb3d61c","http://www.mendeley.com/documents/?uuid=5282cf0a-fe90-4886-876e-c19e14090320"]},{"id":"ITEM-4","itemData":{"DOI":"10.14203/jet.v16.11-14","ISSN":"2527-9955","author":[{"dropping-particle":"","family":"Santiko","given":"Arief Budi","non-dropping-particle":"","parse-names":false,"suffix":""},{"dropping-particle":"","family":"Amrullah","given":"Yahya Syukri","non-dropping-particle":"","parse-names":false,"suffix":""},{"dropping-particle":"","family":"Wahyu","given":"Yuyu","non-dropping-particle":"","parse-names":false,"suffix":""},{"dropping-particle":"","family":"Maulana","given":"Muhammad Ilham","non-dropping-particle":"","parse-names":false,"suffix":""},{"dropping-particle":"","family":"Setia","given":"Bambang","non-dropping-particle":"","parse-names":false,"suffix":""}],"container-title":"Jurnal Elektronika dan Telekomunikasi","id":"ITEM-4","issue":"1","issued":{"date-parts":[["2016"]]},"page":"11-14","title":"Design and realization of coupled line bandpass filter using compact structure at frequencies of 3300 MHz–3400 MHz for WiMAX application","type":"article-journal","volume":"16"},"uris":["http://www.mendeley.com/documents/?uuid=7a62f0d9-fd8e-4728-96e9-1c2818f229a5","http://www.mendeley.com/documents/?uuid=15bb5e41-e5f9-4559-87e4-490c89050f67"]}],"mendeley":{"formattedCitation":"[6]–[9]","plainTextFormattedCitation":"[6]–[9]","previouslyFormattedCitation":"[6]–[9]"},"properties":{"noteIndex":0},"schema":"https://github.com/citation-style-language/schema/raw/master/csl-citation.json"}</w:instrText>
      </w:r>
      <w:r w:rsidR="00EB0F4C" w:rsidRPr="00BD419B">
        <w:fldChar w:fldCharType="separate"/>
      </w:r>
      <w:r w:rsidR="00EB0F4C" w:rsidRPr="00BD419B">
        <w:rPr>
          <w:noProof/>
        </w:rPr>
        <w:t>[6]–[9]</w:t>
      </w:r>
      <w:r w:rsidR="00EB0F4C" w:rsidRPr="00BD419B">
        <w:fldChar w:fldCharType="end"/>
      </w:r>
      <w:r w:rsidR="00EB0F4C" w:rsidRPr="00BD419B">
        <w:t>.</w:t>
      </w:r>
      <w:r w:rsidR="00C278BD" w:rsidRPr="00BD419B">
        <w:t xml:space="preserve"> </w:t>
      </w:r>
      <w:r w:rsidR="00F17DEE" w:rsidRPr="00BD419B">
        <w:t xml:space="preserve">There are several interesting methods to develop dual-band BPF. Firmansyah </w:t>
      </w:r>
      <w:r w:rsidR="00F17DEE" w:rsidRPr="00CB601D">
        <w:rPr>
          <w:i/>
          <w:iCs/>
        </w:rPr>
        <w:t>et al</w:t>
      </w:r>
      <w:r w:rsidR="00CC3FD6">
        <w:rPr>
          <w:i/>
          <w:iCs/>
        </w:rPr>
        <w:t>.</w:t>
      </w:r>
      <w:r w:rsidR="00F17DEE" w:rsidRPr="00BD419B">
        <w:t xml:space="preserve"> </w:t>
      </w:r>
      <w:r w:rsidR="00741A46" w:rsidRPr="00BD419B">
        <w:fldChar w:fldCharType="begin" w:fldLock="1"/>
      </w:r>
      <w:r w:rsidR="008D4FD9">
        <w:instrText>ADDIN CSL_CITATION {"citationItems":[{"id":"ITEM-1","itemData":{"DOI":"10.1002/mop.30848","ISSN":"10982760","abstract":"© 2017 Wiley Periodicals, Inc. In this letter, a dual-wideband band pass filter (DW-BPF) using cross-stub stepped impedance resonator (CS-SIR) was simulated, fabricated, and measured accordingly. The CS-SIR was used to replace the conventional half-wavelength open stub resonators. Compare to the conventional resonator, the CS-SIR resonator has a wider fractional bandwidth and ease of fabrication. Furthermore, the DB-BPF was fabricated on microstrip with ɛ r  = 4.4, h = 0.8 mm, and tan δ = 0.0265. The DW-BPF with CS-SIR achieves transmission-coefficients/fractional-bandwidth of 0.22 dB/94.19% and 1.87 dB/33.52% at 1.14 GHz and 2.31 GHz, respectively. In order to reduce the filter size, a folded CS-SIR (FCS-SIR) was also proposed. As a result, this BPF size was reduced to 53%, with the BPF size of 0.30 λ G 2  and 0.14 λ G 2  for DW-BPF with CS-SIR and DW-BPF with folded CS-SIR, respectively. The λ G  is the wavelength at the first frequency. Further, the DW-BPF with FCS-SIR achieves transmission coefficients/fractional bandwidth of 0.19 dB/89.08% and 1.29 dB/31.90% at 1.21 GHz and 2.41 GHz, respectively. Measured results are in a very good agreement with the simulated results.","author":[{"dropping-particle":"","family":"Firmansyah","given":"T.","non-dropping-particle":"","parse-names":false,"suffix":""},{"dropping-particle":"","family":"Praptodinoyo","given":"S.","non-dropping-particle":"","parse-names":false,"suffix":""},{"dropping-particle":"","family":"Wiryadinata","given":"R.","non-dropping-particle":"","parse-names":false,"suffix":""},{"dropping-particle":"","family":"Suhendar","given":"S.","non-dropping-particle":"","parse-names":false,"suffix":""},{"dropping-particle":"","family":"Wardoyo","given":"S.","non-dropping-particle":"","parse-names":false,"suffix":""},{"dropping-particle":"","family":"Alimuddin","given":"A.","non-dropping-particle":"","parse-names":false,"suffix":""},{"dropping-particle":"","family":"Chairunissa","given":"C.","non-dropping-particle":"","parse-names":false,"suffix":""},{"dropping-particle":"","family":"Alaydrus","given":"M.","non-dropping-particle":"","parse-names":false,"suffix":""},{"dropping-particle":"","family":"Wibisono","given":"G.","non-dropping-particle":"","parse-names":false,"suffix":""}],"container-title":"Microwave and Optical Technology Letters","id":"ITEM-1","issue":"11","issued":{"date-parts":[["2017"]]},"title":"Dual-wideband band pass filter using folded cross-stub stepped impedance resonator","type":"article-journal","volume":"59"},"uris":["http://www.mendeley.com/documents/?uuid=0f16d94a-7fcd-37b3-9259-1884661c4349","http://www.mendeley.com/documents/?uuid=fa4f6891-906b-4c31-b62f-f62bfed10744"]}],"mendeley":{"formattedCitation":"[10]","plainTextFormattedCitation":"[10]","previouslyFormattedCitation":"[10]"},"properties":{"noteIndex":0},"schema":"https://github.com/citation-style-language/schema/raw/master/csl-citation.json"}</w:instrText>
      </w:r>
      <w:r w:rsidR="00741A46" w:rsidRPr="00BD419B">
        <w:fldChar w:fldCharType="separate"/>
      </w:r>
      <w:r w:rsidR="00741A46" w:rsidRPr="00BD419B">
        <w:rPr>
          <w:noProof/>
        </w:rPr>
        <w:t>[10]</w:t>
      </w:r>
      <w:r w:rsidR="00741A46" w:rsidRPr="00BD419B">
        <w:fldChar w:fldCharType="end"/>
      </w:r>
      <w:r w:rsidR="00741A46" w:rsidRPr="00BD419B">
        <w:t xml:space="preserve"> </w:t>
      </w:r>
      <w:r w:rsidR="00F17DEE" w:rsidRPr="00BD419B">
        <w:t xml:space="preserve">proposed dual-wideband BPF. A cross-stub stepped impedance resonator (CS-SIR) was utilized to obtain dual wideband performance. Moreover, the BPF was analyzed using an impedance model. Besides, </w:t>
      </w:r>
      <w:proofErr w:type="spellStart"/>
      <w:r w:rsidR="00F17DEE" w:rsidRPr="00BD419B">
        <w:t>Aribowo</w:t>
      </w:r>
      <w:proofErr w:type="spellEnd"/>
      <w:r w:rsidR="00F17DEE" w:rsidRPr="00BD419B">
        <w:t xml:space="preserve"> introduced a multi-stub resonator to obtain dual-band BPF. The proposed BPF has a frequency center of 0.9 GHz and 1.85 GHz. The proposed filter structure has a drawback, such as its large size </w:t>
      </w:r>
      <w:r w:rsidR="00651C50" w:rsidRPr="00BD419B">
        <w:fldChar w:fldCharType="begin" w:fldLock="1"/>
      </w:r>
      <w:r w:rsidR="00F54880">
        <w:instrText>ADDIN CSL_CITATION {"citationItems":[{"id":"ITEM-1","itemData":{"DOI":"10.30534/ijatcse/2020/75952020","ISSN":"22783091","abstract":"© 2020, World Academy of Research in Science and Engineering. All rights reserved. In this paper was proposed dual band bandpass filter (DBPF) using multistub resonator structure in frequency of 947.1 MHz and 1.844 GHz with RL of-26.797, IL of-0.532 dB, VSWR of 37.208, and group delay of 8.43.10-10 s and RL-20.932 dB, IL of-1.347 dB, VSWR of 16.076, and group delay of 1.063.10-9 s on simulation of ADS, operate at the frequency of 929.883 MHz wi RL of-28.386 dB, IL of-0.809 dB, group delay of 8.439.10-10, and VSWR of 22.149 and 1.844 GHz with RL of-18.949 dB, IL of-1.62 dB, group delay of 8.873.10-10, and VSWR of 12.112 at the CST simulation, and operate at the frequency of 912.636 MHz with RL of-23.389 dB, IL of-1.163 dB, VSWR of 1.145, and group delay of 3.157.10-9 s and 1.896 GHz with RL of-21.595 dB, IL of-1.843 dB, VSWR of 1.181, and group delay of 3.033.10-9 s in real measurement. Compare to the DBPF specification which operation frequency is at 950 MHz and 1.85 GHz, there was frequency changes in simulation of ADS from 950 MHz to 947.1 MHz and from 1.85 GHz to 1.844 GHz, there was frequency changes in simulation of CST from 950 MHz to 929.883 MHz and from 1.85 GHz menjadi 1.844 GHz, and there was frequency changes in measurement from 950 MHz to 912.636 MHz and from 1.85 GHz to 1.8958 GHz. A good agreement is shown in comparison between simulated and measured.","author":[{"dropping-particle":"","family":"Aribowo","given":"D.","non-dropping-particle":"","parse-names":false,"suffix":""},{"dropping-particle":"","family":"Herudin","given":"","non-dropping-particle":"","parse-names":false,"suffix":""},{"dropping-particle":"","family":"Haris","given":"M.S.B.","non-dropping-particle":"","parse-names":false,"suffix":""},{"dropping-particle":"","family":"Firmansyah","given":"T.","non-dropping-particle":"","parse-names":false,"suffix":""}],"container-title":"International Journal of Advanced Trends in Computer Science and Engineering","id":"ITEM-1","issue":"5","issued":{"date-parts":[["2020"]]},"title":"Design of dual-band bandpass filter based on multistub resonator structure at frequency of 900 MHz and 1.85 GHz","type":"article-journal","volume":"9"},"uris":["http://www.mendeley.com/documents/?uuid=0d3d1fe1-f12a-3f63-aaa4-caf8a79690de","http://www.mendeley.com/documents/?uuid=a60e1421-e3b8-43a7-8334-f0ed21e61df1"]}],"mendeley":{"formattedCitation":"[11]","plainTextFormattedCitation":"[11]","previouslyFormattedCitation":"[11]"},"properties":{"noteIndex":0},"schema":"https://github.com/citation-style-language/schema/raw/master/csl-citation.json"}</w:instrText>
      </w:r>
      <w:r w:rsidR="00651C50" w:rsidRPr="00BD419B">
        <w:fldChar w:fldCharType="separate"/>
      </w:r>
      <w:r w:rsidR="00651C50" w:rsidRPr="00BD419B">
        <w:rPr>
          <w:noProof/>
        </w:rPr>
        <w:t>[11]</w:t>
      </w:r>
      <w:r w:rsidR="00651C50" w:rsidRPr="00BD419B">
        <w:fldChar w:fldCharType="end"/>
      </w:r>
      <w:r w:rsidR="00651C50" w:rsidRPr="00BD419B">
        <w:t xml:space="preserve">. Therefore, </w:t>
      </w:r>
      <w:r w:rsidR="00A17B0D" w:rsidRPr="00BD419B">
        <w:t>meandering structure</w:t>
      </w:r>
      <w:r w:rsidR="00CB7844">
        <w:t>s</w:t>
      </w:r>
      <w:r w:rsidR="00A17B0D" w:rsidRPr="00BD419B">
        <w:t xml:space="preserve"> </w:t>
      </w:r>
      <w:r w:rsidR="00A17B0D" w:rsidRPr="00BD419B">
        <w:fldChar w:fldCharType="begin" w:fldLock="1"/>
      </w:r>
      <w:r w:rsidR="00F54880">
        <w:instrText>ADDIN CSL_CITATION {"citationItems":[{"id":"ITEM-1","itemData":{"DOI":"10.15866/irecap.v8i5.14169","ISSN":"25332929","abstract":"This paper proposes a multi-wideband bandpass filter (MW-BPF) using meandered stub-stepped impedance resonators (MS-SIR). This research shows that MS-SIR resonator not only generate five-pass bands, but it also yields wide-fractional bandwidth, good transmission coefficients, and ease of fabrication. A transmission line analysis was used to design and to investigate the filter structure. Furthermore, this filter was fabricated on a FR4 substrate having size of 0.08 λG x 0.14 λG, with λG as the wavelength at the first resonant frequency. The MW-BPF achieves the following transmission coefficients/ fractional bandwidth of-0.84 dB / 42.5 %,-1.36 dB / 21.49 %,-1.85 dB / 14.95 %,-2.12 dB / 10.69 %, and-2.11 dB / 6.02%, at 0.44 GHz, 0.88 GHz, 1.30 GHz, 1.77 GHz, and 2.15 GHz, respectively. This filter can be applied to DVB-T400, GSM800/GSM900, GPS1200, WCDMA1800, and LTE2100. The validity of the proposed design has been shown by the good agreement between the simulation and measurement results.","author":[{"dropping-particle":"","family":"Firmansyah","given":"Teguh","non-dropping-particle":"","parse-names":false,"suffix":""},{"dropping-particle":"","family":"Herudin","given":"","non-dropping-particle":"","parse-names":false,"suffix":""},{"dropping-particle":"","family":"Chairunissa","given":"Cindy","non-dropping-particle":"","parse-names":false,"suffix":""},{"dropping-particle":"","family":"Alaydrus","given":"Mudrik","non-dropping-particle":"","parse-names":false,"suffix":""},{"dropping-particle":"","family":"Wibisono","given":"Gunawan","non-dropping-particle":"","parse-names":false,"suffix":""}],"container-title":"International Journal on Communications Antenna and Propagation","id":"ITEM-1","issue":"5","issued":{"date-parts":[["2018"]]},"page":"364-373","title":"Multi-wideband bandpass filter using meandered stub-stepped impedance resonators for multiband application","type":"article-journal","volume":"8"},"uris":["http://www.mendeley.com/documents/?uuid=238955ac-0a14-4d81-a32d-9a9e16c108cb","http://www.mendeley.com/documents/?uuid=cf9b2d5b-67a5-4ed6-b987-3158583d11db"]},{"id":"ITEM-2","itemData":{"DOI":"10.1109/TENCON.2018.8650111","ISBN":"9781538654576","ISSN":"21593450","abstract":"© 2018 IEEE. Some problems that appeared in designing wideband bandpass filter (BPF) using microstrip are large size, difficult structure, the filter parameters are large and too complicated, and have narrow passband. In order to overcome some of these problems, a compact quad-wide fractional bandwidth (QW-BPF) using stub step impedance resonator with meandering structure is proposed, designed and analyzed in this paper. The proposed resonator is constructed by dual-stub step impedance resonator (DS-SIR) to produce several transmission zeros with four wide passbands and good transmission coefficients. In order to reduce the filter size, a meandering structure also was proposed. This QW-BPF achieves good transmission coefficients/ wide-fractional bandwidth of 0.59/58.36, 1.16/34.55, 1.67/16.44, and 2.43 dB/15.42% at 0.85, 1.65, 2.54, and 3.43 GHz, respectively. The experimental verification was tested and implemented practically. The simulation and measurement result has a very good agreement. The proposed QW-BPF has wide-fractional bandwidth, good transmission coefficients, ease of fabrication, and compact size. The simulated and measured reports are provided and they had good agreement.","author":[{"dropping-particle":"","family":"Wibisono","given":"G.","non-dropping-particle":"","parse-names":false,"suffix":""},{"dropping-particle":"","family":"Yudiansyah","given":"","non-dropping-particle":"","parse-names":false,"suffix":""},{"dropping-particle":"","family":"Firmansyah","given":"T.","non-dropping-particle":"","parse-names":false,"suffix":""}],"container-title":"IEEE Region 10 Annual International Conference, Proceedings","id":"ITEM-2","issued":{"date-parts":[["2019"]]},"title":"Compact quad-wideband BPF based on dual-stub step impedance resonator with meandering structure","type":"paper-conference","volume":"2018-Octob"},"uris":["http://www.mendeley.com/documents/?uuid=4bf79979-e1a5-3393-828f-081f17cff32a","http://www.mendeley.com/documents/?uuid=aa5064db-70a1-460e-b812-ce4212ea5e94"]},{"id":"ITEM-3","itemData":{"DOI":"10.30534/ijatcse/2020/75952020","ISSN":"22783091","abstract":"© 2020, World Academy of Research in Science and Engineering. All rights reserved. In this paper was proposed dual band bandpass filter (DBPF) using multistub resonator structure in frequency of 947.1 MHz and 1.844 GHz with RL of-26.797, IL of-0.532 dB, VSWR of 37.208, and group delay of 8.43.10-10 s and RL-20.932 dB, IL of-1.347 dB, VSWR of 16.076, and group delay of 1.063.10-9 s on simulation of ADS, operate at the frequency of 929.883 MHz wi RL of-28.386 dB, IL of-0.809 dB, group delay of 8.439.10-10, and VSWR of 22.149 and 1.844 GHz with RL of-18.949 dB, IL of-1.62 dB, group delay of 8.873.10-10, and VSWR of 12.112 at the CST simulation, and operate at the frequency of 912.636 MHz with RL of-23.389 dB, IL of-1.163 dB, VSWR of 1.145, and group delay of 3.157.10-9 s and 1.896 GHz with RL of-21.595 dB, IL of-1.843 dB, VSWR of 1.181, and group delay of 3.033.10-9 s in real measurement. Compare to the DBPF specification which operation frequency is at 950 MHz and 1.85 GHz, there was frequency changes in simulation of ADS from 950 MHz to 947.1 MHz and from 1.85 GHz to 1.844 GHz, there was frequency changes in simulation of CST from 950 MHz to 929.883 MHz and from 1.85 GHz menjadi 1.844 GHz, and there was frequency changes in measurement from 950 MHz to 912.636 MHz and from 1.85 GHz to 1.8958 GHz. A good agreement is shown in comparison between simulated and measured.","author":[{"dropping-particle":"","family":"Aribowo","given":"D.","non-dropping-particle":"","parse-names":false,"suffix":""},{"dropping-particle":"","family":"Herudin","given":"","non-dropping-particle":"","parse-names":false,"suffix":""},{"dropping-particle":"","family":"Haris","given":"M.S.B.","non-dropping-particle":"","parse-names":false,"suffix":""},{"dropping-particle":"","family":"Firmansyah","given":"T.","non-dropping-particle":"","parse-names":false,"suffix":""}],"container-title":"International Journal of Advanced Trends in Computer Science and Engineering","id":"ITEM-3","issue":"5","issued":{"date-parts":[["2020"]]},"title":"Design of dual-band bandpass filter based on multistub resonator structure at frequency of 900 MHz and 1.85 GHz","type":"article-journal","volume":"9"},"uris":["http://www.mendeley.com/documents/?uuid=a60e1421-e3b8-43a7-8334-f0ed21e61df1","http://www.mendeley.com/documents/?uuid=0d3d1fe1-f12a-3f63-aaa4-caf8a79690de"]}],"mendeley":{"formattedCitation":"[11]–[13]","plainTextFormattedCitation":"[11]–[13]","previouslyFormattedCitation":"[11]–[13]"},"properties":{"noteIndex":0},"schema":"https://github.com/citation-style-language/schema/raw/master/csl-citation.json"}</w:instrText>
      </w:r>
      <w:r w:rsidR="00A17B0D" w:rsidRPr="00BD419B">
        <w:fldChar w:fldCharType="separate"/>
      </w:r>
      <w:r w:rsidR="00A17B0D" w:rsidRPr="00BD419B">
        <w:rPr>
          <w:noProof/>
        </w:rPr>
        <w:t>[11]–</w:t>
      </w:r>
      <w:r w:rsidR="00A17B0D" w:rsidRPr="00BD419B">
        <w:rPr>
          <w:noProof/>
        </w:rPr>
        <w:t>[13]</w:t>
      </w:r>
      <w:r w:rsidR="00A17B0D" w:rsidRPr="00BD419B">
        <w:fldChar w:fldCharType="end"/>
      </w:r>
      <w:r w:rsidR="00A17B0D" w:rsidRPr="00BD419B">
        <w:t xml:space="preserve"> and folding </w:t>
      </w:r>
      <w:r w:rsidR="00A17B0D" w:rsidRPr="00BD419B">
        <w:fldChar w:fldCharType="begin" w:fldLock="1"/>
      </w:r>
      <w:r w:rsidR="008D4FD9">
        <w:instrText>ADDIN CSL_CITATION {"citationItems":[{"id":"ITEM-1","itemData":{"DOI":"10.1049/el.2017.1121","ISSN":"00135194","abstract":"© The Institution of Engineering and Technology 2017. A hepta-band bandpass filter (HB-BPF) based on folded cross-loaded stepped impedance resonator (SIR) was investigated. A cross-loaded SIR microstrip structure was arranged to produce several transmission zeros. In order to reduce the filter size, a folded cross-loaded SIR was proposed. The HB-BPF was designed on FR4 microstrip substrate with ϵr = 4.4, thickness h = 0.8 mm, and tan δ = 0.0265. This HB-BPF achieves transmission coefficients of 0.15, 0.61, 0.45, 1.14, 1.57, 1.77, and 2.08 dB at 0.74, 1.49, 2.25, 3.19, 3.93, 4.68, and 5.50 GHz, respectively. The HB-BPF only occupies 0.1 × 0.22 λg, where λg is the guided wavelength at a first passband centre frequency. A good agreement between simulated and measured results validates the design method.","author":[{"dropping-particle":"","family":"Firmansyah","given":"T.","non-dropping-particle":"","parse-names":false,"suffix":""},{"dropping-particle":"","family":"Praptodiyono","given":"S.","non-dropping-particle":"","parse-names":false,"suffix":""},{"dropping-particle":"","family":"Pramudyo","given":"A.S.","non-dropping-particle":"","parse-names":false,"suffix":""},{"dropping-particle":"","family":"Chairunissa","given":"C.","non-dropping-particle":"","parse-names":false,"suffix":""},{"dropping-particle":"","family":"Alaydrus","given":"M.","non-dropping-particle":"","parse-names":false,"suffix":""}],"container-title":"Electronics Letters","id":"ITEM-1","issue":"16","issued":{"date-parts":[["2017"]]},"title":"Hepta-band bandpass filter based on folded cross-loaded stepped impedance resonator","type":"article-journal","volume":"53"},"uris":["http://www.mendeley.com/documents/?uuid=aa605755-b3fa-3fa4-8079-b49f4b8e003d","http://www.mendeley.com/documents/?uuid=8523a377-3567-4910-9835-88e1a0795f85"]}],"mendeley":{"formattedCitation":"[14]","plainTextFormattedCitation":"[14]","previouslyFormattedCitation":"[14]"},"properties":{"noteIndex":0},"schema":"https://github.com/citation-style-language/schema/raw/master/csl-citation.json"}</w:instrText>
      </w:r>
      <w:r w:rsidR="00A17B0D" w:rsidRPr="00BD419B">
        <w:fldChar w:fldCharType="separate"/>
      </w:r>
      <w:r w:rsidR="00A17B0D" w:rsidRPr="00BD419B">
        <w:rPr>
          <w:noProof/>
        </w:rPr>
        <w:t>[14]</w:t>
      </w:r>
      <w:r w:rsidR="00A17B0D" w:rsidRPr="00BD419B">
        <w:fldChar w:fldCharType="end"/>
      </w:r>
      <w:r w:rsidR="00A17B0D" w:rsidRPr="00BD419B">
        <w:t xml:space="preserve"> </w:t>
      </w:r>
      <w:r w:rsidR="00F17DEE" w:rsidRPr="00BD419B">
        <w:t>are usually used to reduce the size of BPF.</w:t>
      </w:r>
    </w:p>
    <w:p w14:paraId="2DBC674E" w14:textId="2760B64B" w:rsidR="00CF7FB1" w:rsidRPr="00BD419B" w:rsidRDefault="0062215D" w:rsidP="002B3774">
      <w:r w:rsidRPr="00BD419B">
        <w:t xml:space="preserve">Weng </w:t>
      </w:r>
      <w:r w:rsidRPr="00CB601D">
        <w:rPr>
          <w:i/>
          <w:iCs/>
        </w:rPr>
        <w:t>et al</w:t>
      </w:r>
      <w:r w:rsidR="00CC3FD6" w:rsidRPr="00CB601D">
        <w:rPr>
          <w:i/>
          <w:iCs/>
        </w:rPr>
        <w:t>.</w:t>
      </w:r>
      <w:r w:rsidRPr="00BD419B">
        <w:t xml:space="preserve"> </w:t>
      </w:r>
      <w:r w:rsidRPr="00BD419B">
        <w:fldChar w:fldCharType="begin" w:fldLock="1"/>
      </w:r>
      <w:r w:rsidR="008D4FD9">
        <w:instrText>ADDIN CSL_CITATION {"citationItems":[{"id":"ITEM-1","itemData":{"DOI":"10.2528/PIERL10022401","ISSN":"1937-6480","author":[{"dropping-particle":"","family":"Weng","given":"Min-Hang","non-dropping-particle":"","parse-names":false,"suffix":""},{"dropping-particle":"","family":"Liu","given":"Shih-Kun","non-dropping-particle":"","parse-names":false,"suffix":""},{"dropping-particle":"","family":"Wu","given":"Hung-Wei","non-dropping-particle":"","parse-names":false,"suffix":""},{"dropping-particle":"","family":"Hung","given":"Chia-Ho","non-dropping-particle":"","parse-names":false,"suffix":""}],"container-title":"Progress In Electromagnetics Research Letters","id":"ITEM-1","issued":{"date-parts":[["2010"]]},"page":"139-147","publisher":"EMW Publishing","title":"A dual-band bandpass filter having wide and narrow bands simultaneously using multilayered stepped impedance resonators","type":"article-journal","volume":"13"},"uris":["http://www.mendeley.com/documents/?uuid=627086e5-8448-41a1-b0a0-ae74bf2ea424","http://www.mendeley.com/documents/?uuid=7cccc60e-7d86-4a55-950f-e94ac092e025"]}],"mendeley":{"formattedCitation":"[15]","plainTextFormattedCitation":"[15]","previouslyFormattedCitation":"[15]"},"properties":{"noteIndex":0},"schema":"https://github.com/citation-style-language/schema/raw/master/csl-citation.json"}</w:instrText>
      </w:r>
      <w:r w:rsidRPr="00BD419B">
        <w:fldChar w:fldCharType="separate"/>
      </w:r>
      <w:r w:rsidRPr="00BD419B">
        <w:rPr>
          <w:noProof/>
        </w:rPr>
        <w:t>[15]</w:t>
      </w:r>
      <w:r w:rsidRPr="00BD419B">
        <w:fldChar w:fldCharType="end"/>
      </w:r>
      <w:r w:rsidRPr="00BD419B">
        <w:t xml:space="preserve"> </w:t>
      </w:r>
      <w:r w:rsidR="00CF7FB1" w:rsidRPr="00BD419B">
        <w:t xml:space="preserve">propose dual-band BPF by combining the stepped impedance resonators (SIRs) and multilayered structures. The proposed filter has a wide and narrow band with a frequency center of 2.4 GHz and 5.2 GHz. The proposed BPF has several multipath propagations to produce multi-transmission zeros. Moreover, Chang </w:t>
      </w:r>
      <w:r w:rsidR="00CF7FB1" w:rsidRPr="004E1CE1">
        <w:rPr>
          <w:i/>
          <w:iCs/>
        </w:rPr>
        <w:t>et al</w:t>
      </w:r>
      <w:r w:rsidR="00CF7FB1" w:rsidRPr="00BD419B">
        <w:t>.</w:t>
      </w:r>
      <w:r w:rsidR="006D6F6A">
        <w:t xml:space="preserve"> </w:t>
      </w:r>
      <w:r w:rsidR="00E67BB7" w:rsidRPr="00BD419B">
        <w:fldChar w:fldCharType="begin" w:fldLock="1"/>
      </w:r>
      <w:r w:rsidR="008D4FD9">
        <w:instrText>ADDIN CSL_CITATION {"citationItems":[{"id":"ITEM-1","itemData":{"DOI":"10.1109/LMWC.2020.2995181","ISSN":"1531-1309","author":[{"dropping-particle":"","family":"Chang","given":"Haojie","non-dropping-particle":"","parse-names":false,"suffix":""},{"dropping-particle":"","family":"Sheng","given":"Weixing","non-dropping-particle":"","parse-names":false,"suffix":""},{"dropping-particle":"","family":"Cui","given":"Jie","non-dropping-particle":"","parse-names":false,"suffix":""},{"dropping-particle":"","family":"Lu","given":"Jie","non-dropping-particle":"","parse-names":false,"suffix":""}],"container-title":"IEEE Microwave and Wireless Components Letters","id":"ITEM-1","issue":"7","issued":{"date-parts":[["2020"]]},"page":"645-648","publisher":"IEEE","title":"Multilayer dual-band bandpass filter with multiple transmission zeros using discriminating coupling","type":"article-journal","volume":"30"},"uris":["http://www.mendeley.com/documents/?uuid=5cad057a-b9a7-4c69-a459-30b7f7740ae2","http://www.mendeley.com/documents/?uuid=3877c27e-9bef-494d-8c72-d364261908fb"]}],"mendeley":{"formattedCitation":"[16]","plainTextFormattedCitation":"[16]","previouslyFormattedCitation":"[16]"},"properties":{"noteIndex":0},"schema":"https://github.com/citation-style-language/schema/raw/master/csl-citation.json"}</w:instrText>
      </w:r>
      <w:r w:rsidR="00E67BB7" w:rsidRPr="00BD419B">
        <w:fldChar w:fldCharType="separate"/>
      </w:r>
      <w:r w:rsidR="00E67BB7" w:rsidRPr="00BD419B">
        <w:rPr>
          <w:noProof/>
        </w:rPr>
        <w:t>[16]</w:t>
      </w:r>
      <w:r w:rsidR="00E67BB7" w:rsidRPr="00BD419B">
        <w:fldChar w:fldCharType="end"/>
      </w:r>
      <w:r w:rsidR="00E67BB7" w:rsidRPr="00BD419B">
        <w:t xml:space="preserve"> </w:t>
      </w:r>
      <w:r w:rsidR="00CF7FB1" w:rsidRPr="00BD419B">
        <w:t xml:space="preserve">proposed dual-band BPF with hairpin-line resonators and slot-coupled resonators based on a multilayered structure. The proposed filter has a frequency of 2.4 GHz and 5 GHz. Moreover, discriminating coupling is introduced. Therefore, the number of transmission zeros is increasing. The simulation and measurement </w:t>
      </w:r>
      <w:r w:rsidR="006A5FD9" w:rsidRPr="00BD419B">
        <w:t>ha</w:t>
      </w:r>
      <w:r w:rsidR="006A5FD9">
        <w:t>ve</w:t>
      </w:r>
      <w:r w:rsidR="006A5FD9" w:rsidRPr="00BD419B">
        <w:t xml:space="preserve"> </w:t>
      </w:r>
      <w:r w:rsidR="00CF7FB1" w:rsidRPr="00BD419B">
        <w:t>a good agreement.</w:t>
      </w:r>
    </w:p>
    <w:p w14:paraId="7D4C94DE" w14:textId="390E6E37" w:rsidR="00C278BD" w:rsidRPr="00BD419B" w:rsidRDefault="00C278BD" w:rsidP="002B3774">
      <w:r w:rsidRPr="00BD419B">
        <w:t>Another intere</w:t>
      </w:r>
      <w:r w:rsidR="0023283C" w:rsidRPr="00BD419B">
        <w:t xml:space="preserve">sting method was proposed by Ta </w:t>
      </w:r>
      <w:r w:rsidRPr="00CB601D">
        <w:rPr>
          <w:i/>
          <w:iCs/>
        </w:rPr>
        <w:t>et al</w:t>
      </w:r>
      <w:r w:rsidR="006A5FD9" w:rsidRPr="00CB601D">
        <w:rPr>
          <w:i/>
          <w:iCs/>
        </w:rPr>
        <w:t>.</w:t>
      </w:r>
      <w:r w:rsidRPr="00BD419B">
        <w:t xml:space="preserve"> </w:t>
      </w:r>
      <w:r w:rsidRPr="00BD419B">
        <w:fldChar w:fldCharType="begin" w:fldLock="1"/>
      </w:r>
      <w:r w:rsidR="008D4FD9">
        <w:instrText>ADDIN CSL_CITATION {"citationItems":[{"id":"ITEM-1","itemData":{"DOI":"10.1109/LMWC.2013.2251617","ISSN":"1531-1309","author":[{"dropping-particle":"","family":"Ta","given":"Hai Hoang","non-dropping-particle":"","parse-names":false,"suffix":""},{"dropping-particle":"","family":"Pham","given":"Anh-Vu","non-dropping-particle":"","parse-names":false,"suffix":""}],"container-title":"IEEE microwave and wireless components letters","id":"ITEM-1","issue":"4","issued":{"date-parts":[["2013"]]},"page":"193-195","publisher":"IEEE","title":"Dual band band-pass filter with wide stopband on multilayer organic substrate","type":"article-journal","volume":"23"},"uris":["http://www.mendeley.com/documents/?uuid=89781622-763e-4eb7-9b16-d5bca97be383","http://www.mendeley.com/documents/?uuid=93b207fc-e4c8-4d52-9145-7ab8dca27fe6"]}],"mendeley":{"formattedCitation":"[17]","plainTextFormattedCitation":"[17]","previouslyFormattedCitation":"[17]"},"properties":{"noteIndex":0},"schema":"https://github.com/citation-style-language/schema/raw/master/csl-citation.json"}</w:instrText>
      </w:r>
      <w:r w:rsidRPr="00BD419B">
        <w:fldChar w:fldCharType="separate"/>
      </w:r>
      <w:r w:rsidRPr="00BD419B">
        <w:rPr>
          <w:noProof/>
        </w:rPr>
        <w:t>[17]</w:t>
      </w:r>
      <w:r w:rsidRPr="00BD419B">
        <w:fldChar w:fldCharType="end"/>
      </w:r>
      <w:r w:rsidRPr="00BD419B">
        <w:t xml:space="preserve">. </w:t>
      </w:r>
      <w:r w:rsidR="00CF7078" w:rsidRPr="00BD419B">
        <w:t xml:space="preserve">The quasi-lumped hybrid LC resonators were proposed. Then, the shunt-inductor impedance inverters </w:t>
      </w:r>
      <w:r w:rsidR="00674A92">
        <w:t>were</w:t>
      </w:r>
      <w:r w:rsidR="004424EA" w:rsidRPr="00BD419B">
        <w:t xml:space="preserve"> </w:t>
      </w:r>
      <w:r w:rsidR="00CF7078" w:rsidRPr="00BD419B">
        <w:t xml:space="preserve">also developed. The proposed resonator structure was developed based on a multilayer organic substrate. Moreover, it </w:t>
      </w:r>
      <w:r w:rsidR="00674A92" w:rsidRPr="00BD419B">
        <w:t>ha</w:t>
      </w:r>
      <w:r w:rsidR="00674A92">
        <w:t xml:space="preserve">d </w:t>
      </w:r>
      <w:r w:rsidR="00CF7078" w:rsidRPr="00BD419B">
        <w:t xml:space="preserve">a frequency of 1.7 GHz and 4.0 GHz. The next </w:t>
      </w:r>
      <w:r w:rsidR="00A638AC">
        <w:t xml:space="preserve">dual-band BPF research </w:t>
      </w:r>
      <w:r w:rsidR="00F747D5">
        <w:t>is based</w:t>
      </w:r>
      <w:r w:rsidR="00A638AC">
        <w:t xml:space="preserve"> on the design of low-temperature co-fired ceramics (LTCC)</w:t>
      </w:r>
      <w:r w:rsidR="00CF7078" w:rsidRPr="00BD419B">
        <w:t xml:space="preserve">. The LTCC structure was proposed by </w:t>
      </w:r>
      <w:proofErr w:type="spellStart"/>
      <w:r w:rsidR="00CF7078" w:rsidRPr="00BD419B">
        <w:t>Elelimy</w:t>
      </w:r>
      <w:proofErr w:type="spellEnd"/>
      <w:r w:rsidR="00CF7078" w:rsidRPr="00BD419B">
        <w:t xml:space="preserve"> </w:t>
      </w:r>
      <w:r w:rsidR="00CF7078" w:rsidRPr="00CB601D">
        <w:rPr>
          <w:i/>
          <w:iCs/>
        </w:rPr>
        <w:t>et al.</w:t>
      </w:r>
      <w:r w:rsidR="00CF7078" w:rsidRPr="00BD419B">
        <w:t xml:space="preserve"> </w:t>
      </w:r>
      <w:r w:rsidRPr="00BD419B">
        <w:fldChar w:fldCharType="begin" w:fldLock="1"/>
      </w:r>
      <w:r w:rsidR="00F54880">
        <w:instrText>ADDIN CSL_CITATION {"citationItems":[{"id":"ITEM-1","itemData":{"DOI":"10.1109/ICEngTechnol.2014.7016777","ISBN":"1479958077","author":[{"dropping-particle":"","family":"Elelimy","given":"A M","non-dropping-particle":"","parse-names":false,"suffix":""},{"dropping-particle":"","family":"El-Tager","given":"A M","non-dropping-particle":"","parse-names":false,"suffix":""}],"container-title":"2014 International Conference on Engineering and Technology","id":"ITEM-1","issued":{"date-parts":[["2014"]]},"page":"1-5","publisher":"IEEE","title":"Dual-band BPF embedded in multilayer low temperature co-fired ceramics (LTCC) for WiMAX applications","type":"paper-conference"},"uris":["http://www.mendeley.com/documents/?uuid=3a0631e8-18e2-40ff-ae78-95b9c061344f","http://www.mendeley.com/documents/?uuid=9a6903da-9321-45ea-8708-3135e31c5d82"]}],"mendeley":{"formattedCitation":"[18]","plainTextFormattedCitation":"[18]","previouslyFormattedCitation":"[18]"},"properties":{"noteIndex":0},"schema":"https://github.com/citation-style-language/schema/raw/master/csl-citation.json"}</w:instrText>
      </w:r>
      <w:r w:rsidRPr="00BD419B">
        <w:fldChar w:fldCharType="separate"/>
      </w:r>
      <w:r w:rsidRPr="00BD419B">
        <w:rPr>
          <w:noProof/>
        </w:rPr>
        <w:t>[18]</w:t>
      </w:r>
      <w:r w:rsidRPr="00BD419B">
        <w:fldChar w:fldCharType="end"/>
      </w:r>
      <w:r w:rsidRPr="00BD419B">
        <w:t xml:space="preserve">. </w:t>
      </w:r>
      <w:r w:rsidR="00CF7078" w:rsidRPr="00BD419B">
        <w:t xml:space="preserve">The </w:t>
      </w:r>
      <w:r w:rsidR="00CF7078" w:rsidRPr="00BD419B">
        <w:lastRenderedPageBreak/>
        <w:t xml:space="preserve">LTCC </w:t>
      </w:r>
      <w:r w:rsidR="00F747D5">
        <w:t>is a combination</w:t>
      </w:r>
      <w:r w:rsidR="00A638AC">
        <w:t xml:space="preserve"> of broadside-coupled</w:t>
      </w:r>
      <w:r w:rsidR="00CF7078" w:rsidRPr="00BD419B">
        <w:t xml:space="preserve"> and edge-coupled strip lines with a </w:t>
      </w:r>
      <w:r w:rsidR="00A638AC" w:rsidRPr="00BD419B">
        <w:t>multilay</w:t>
      </w:r>
      <w:r w:rsidR="00A638AC">
        <w:t>er</w:t>
      </w:r>
      <w:r w:rsidR="00A638AC" w:rsidRPr="00BD419B">
        <w:t xml:space="preserve"> </w:t>
      </w:r>
      <w:r w:rsidR="00CF7078" w:rsidRPr="00BD419B">
        <w:t>structure. A multilayered structure is a good strategy for reducing the size of BPF. However, it has several drawbacks, such as complex structure dan unnecessary electromagnetic coupling between layers.</w:t>
      </w:r>
    </w:p>
    <w:p w14:paraId="1FC31FF5" w14:textId="553989D0" w:rsidR="00CF7078" w:rsidRPr="00BD419B" w:rsidRDefault="00F504F2" w:rsidP="002B3774">
      <w:pPr>
        <w:rPr>
          <w:lang w:val="en-GB"/>
        </w:rPr>
      </w:pPr>
      <w:r w:rsidRPr="00BD419B">
        <w:t xml:space="preserve">Moreover, Tang </w:t>
      </w:r>
      <w:r w:rsidRPr="00CB601D">
        <w:rPr>
          <w:i/>
          <w:iCs/>
        </w:rPr>
        <w:t>et al</w:t>
      </w:r>
      <w:r w:rsidR="00F976C3" w:rsidRPr="00CB601D">
        <w:rPr>
          <w:i/>
          <w:iCs/>
        </w:rPr>
        <w:t>.</w:t>
      </w:r>
      <w:r w:rsidRPr="00BD419B">
        <w:t xml:space="preserve"> </w:t>
      </w:r>
      <w:r w:rsidRPr="00BD419B">
        <w:fldChar w:fldCharType="begin" w:fldLock="1"/>
      </w:r>
      <w:r w:rsidR="008D4FD9">
        <w:instrText>ADDIN CSL_CITATION {"citationItems":[{"id":"ITEM-1","itemData":{"DOI":"10.1109/TMTT.2020.3038202","ISSN":"0018-9480","author":[{"dropping-particle":"","family":"Tang","given":"Deshan","non-dropping-particle":"","parse-names":false,"suffix":""},{"dropping-particle":"","family":"Han","given":"Changxuan","non-dropping-particle":"","parse-names":false,"suffix":""},{"dropping-particle":"","family":"Deng","given":"Zhixian","non-dropping-particle":"","parse-names":false,"suffix":""},{"dropping-particle":"","family":"Qian","given":"Huizhen Jenny","non-dropping-particle":"","parse-names":false,"suffix":""},{"dropping-particle":"","family":"Luo","given":"Xun","non-dropping-particle":"","parse-names":false,"suffix":""}],"container-title":"IEEE Transactions on Microwave Theory and Techniques","id":"ITEM-1","issue":"1","issued":{"date-parts":[["2020"]]},"page":"659-670","publisher":"IEEE","title":"Substrate-integrated defected ground structure for single-and dual-band bandpass filters with wide stopband and low radiation loss","type":"article-journal","volume":"69"},"uris":["http://www.mendeley.com/documents/?uuid=26798ba4-270a-4cdb-9667-517e74543e39","http://www.mendeley.com/documents/?uuid=59e0c71c-8b1c-4a7e-97bd-87581173c789"]}],"mendeley":{"formattedCitation":"[19]","plainTextFormattedCitation":"[19]","previouslyFormattedCitation":"[19]"},"properties":{"noteIndex":0},"schema":"https://github.com/citation-style-language/schema/raw/master/csl-citation.json"}</w:instrText>
      </w:r>
      <w:r w:rsidRPr="00BD419B">
        <w:fldChar w:fldCharType="separate"/>
      </w:r>
      <w:r w:rsidRPr="00BD419B">
        <w:rPr>
          <w:noProof/>
        </w:rPr>
        <w:t>[19]</w:t>
      </w:r>
      <w:r w:rsidRPr="00BD419B">
        <w:fldChar w:fldCharType="end"/>
      </w:r>
      <w:r w:rsidRPr="00BD419B">
        <w:t xml:space="preserve"> </w:t>
      </w:r>
      <w:r w:rsidR="00467E1F" w:rsidRPr="00BD419B">
        <w:t>p</w:t>
      </w:r>
      <w:r w:rsidR="00CF7078" w:rsidRPr="00BD419B">
        <w:t xml:space="preserve">roposed substrate-integrated defected ground structure (SIDGS) to obtain dual-band BPF with low loss. The structure has two </w:t>
      </w:r>
      <w:r w:rsidR="004E1CE1">
        <w:t>different</w:t>
      </w:r>
      <w:r w:rsidR="004E1CE1" w:rsidRPr="00BD419B">
        <w:t xml:space="preserve"> </w:t>
      </w:r>
      <w:r w:rsidR="004E1CE1">
        <w:t>defective</w:t>
      </w:r>
      <w:r w:rsidR="002160D1">
        <w:t xml:space="preserve"> ground structures (DGSs) surrounded </w:t>
      </w:r>
      <w:r w:rsidR="004E1CE1">
        <w:t xml:space="preserve">by </w:t>
      </w:r>
      <w:r w:rsidR="004E1CE1" w:rsidRPr="00BD419B">
        <w:t>metal</w:t>
      </w:r>
      <w:r w:rsidR="00CF7078" w:rsidRPr="00BD419B">
        <w:t xml:space="preserve"> vias. The dual-band BPF </w:t>
      </w:r>
      <w:r w:rsidR="00F02395" w:rsidRPr="00BD419B">
        <w:t>operates</w:t>
      </w:r>
      <w:r w:rsidR="00CF7078" w:rsidRPr="00BD419B">
        <w:t xml:space="preserve"> at 2.10 and 3.78 GHz. Then, a </w:t>
      </w:r>
      <w:r w:rsidR="00BD5B6C" w:rsidRPr="00BD419B">
        <w:rPr>
          <w:lang w:val="en-GB"/>
        </w:rPr>
        <w:t xml:space="preserve">substrate integrated waveguide </w:t>
      </w:r>
      <w:r w:rsidR="00BD5B6C">
        <w:rPr>
          <w:lang w:val="en-GB"/>
        </w:rPr>
        <w:t>(</w:t>
      </w:r>
      <w:r w:rsidR="00CF7078" w:rsidRPr="00BD419B">
        <w:t>SIW</w:t>
      </w:r>
      <w:r w:rsidR="00BD5B6C">
        <w:t>)</w:t>
      </w:r>
      <w:r w:rsidR="00CF7078" w:rsidRPr="00BD419B">
        <w:t xml:space="preserve"> filter using dual-</w:t>
      </w:r>
      <w:r w:rsidR="00BD5B6C">
        <w:t>complementary split ring resonator (</w:t>
      </w:r>
      <w:r w:rsidR="00CF7078" w:rsidRPr="00BD419B">
        <w:t>CSRRs</w:t>
      </w:r>
      <w:r w:rsidR="00BD5B6C">
        <w:t>)</w:t>
      </w:r>
      <w:r w:rsidR="00CF7078" w:rsidRPr="00BD419B">
        <w:t xml:space="preserve"> and Z-shaped was proposed by Yin </w:t>
      </w:r>
      <w:r w:rsidR="001538F5" w:rsidRPr="00BD419B">
        <w:rPr>
          <w:lang w:val="en-GB"/>
        </w:rPr>
        <w:fldChar w:fldCharType="begin" w:fldLock="1"/>
      </w:r>
      <w:r w:rsidR="008D4FD9">
        <w:rPr>
          <w:lang w:val="en-GB"/>
        </w:rPr>
        <w:instrText>ADDIN CSL_CITATION {"citationItems":[{"id":"ITEM-1","itemData":{"DOI":"10.1109/LMWC.2018.2805460","ISSN":"1531-1309","author":[{"dropping-particle":"","family":"Zhang","given":"Sheng","non-dropping-particle":"","parse-names":false,"suffix":""},{"dropping-particle":"","family":"Rao","given":"Jia-Yu","non-dropping-particle":"","parse-names":false,"suffix":""},{"dropping-particle":"","family":"Hong","given":"Jia-Sheng","non-dropping-particle":"","parse-names":false,"suffix":""},{"dropping-particle":"","family":"Liu","given":"Fa-Lin","non-dropping-particle":"","parse-names":false,"suffix":""}],"container-title":"IEEE Microwave and Wireless Components Letters","id":"ITEM-1","issue":"4","issued":{"date-parts":[["2018"]]},"page":"308-310","publisher":"IEEE","title":"A novel dual-band controllable bandpass filter based on fan-shaped substrate integrated waveguide","type":"article-journal","volume":"28"},"uris":["http://www.mendeley.com/documents/?uuid=06aee065-2d35-4bf5-96e6-3e52ccdd83a6","http://www.mendeley.com/documents/?uuid=f3327ee8-1ade-47e7-b798-8909f27efa15"]}],"mendeley":{"formattedCitation":"[20]","plainTextFormattedCitation":"[20]","previouslyFormattedCitation":"[20]"},"properties":{"noteIndex":0},"schema":"https://github.com/citation-style-language/schema/raw/master/csl-citation.json"}</w:instrText>
      </w:r>
      <w:r w:rsidR="001538F5" w:rsidRPr="00BD419B">
        <w:rPr>
          <w:lang w:val="en-GB"/>
        </w:rPr>
        <w:fldChar w:fldCharType="separate"/>
      </w:r>
      <w:r w:rsidR="001538F5" w:rsidRPr="00BD419B">
        <w:rPr>
          <w:noProof/>
          <w:lang w:val="en-GB"/>
        </w:rPr>
        <w:t>[20]</w:t>
      </w:r>
      <w:r w:rsidR="001538F5" w:rsidRPr="00BD419B">
        <w:rPr>
          <w:lang w:val="en-GB"/>
        </w:rPr>
        <w:fldChar w:fldCharType="end"/>
      </w:r>
      <w:r w:rsidR="001538F5" w:rsidRPr="00BD419B">
        <w:rPr>
          <w:lang w:val="en-GB"/>
        </w:rPr>
        <w:t xml:space="preserve">. </w:t>
      </w:r>
      <w:r w:rsidR="00BE768E">
        <w:rPr>
          <w:lang w:val="en-GB"/>
        </w:rPr>
        <w:t>U</w:t>
      </w:r>
      <w:r w:rsidR="00CF7078" w:rsidRPr="00BD419B">
        <w:rPr>
          <w:lang w:val="en-GB"/>
        </w:rPr>
        <w:t xml:space="preserve">tilizing a SIW can increase the flatness in the pass band. Multiple vias are used to obtain the SIW configuration. Furthermore, Iqbal </w:t>
      </w:r>
      <w:r w:rsidR="00CF7078" w:rsidRPr="004E1CE1">
        <w:rPr>
          <w:i/>
          <w:iCs/>
          <w:lang w:val="en-GB"/>
        </w:rPr>
        <w:t>et al.</w:t>
      </w:r>
      <w:r w:rsidR="009E07D4" w:rsidRPr="00BD419B">
        <w:rPr>
          <w:lang w:val="en-GB"/>
        </w:rPr>
        <w:t xml:space="preserve"> </w:t>
      </w:r>
      <w:r w:rsidR="009E07D4" w:rsidRPr="00BD419B">
        <w:rPr>
          <w:lang w:val="en-GB"/>
        </w:rPr>
        <w:fldChar w:fldCharType="begin" w:fldLock="1"/>
      </w:r>
      <w:r w:rsidR="008D4FD9">
        <w:rPr>
          <w:lang w:val="en-GB"/>
        </w:rPr>
        <w:instrText>ADDIN CSL_CITATION {"citationItems":[{"id":"ITEM-1","itemData":{"DOI":"10.1109/TCSII.2019.2911014","ISSN":"1549-7747","author":[{"dropping-particle":"","family":"Iqbal","given":"Amjad","non-dropping-particle":"","parse-names":false,"suffix":""},{"dropping-particle":"","family":"Tiang","given":"Jun Jiat","non-dropping-particle":"","parse-names":false,"suffix":""},{"dropping-particle":"","family":"Lee","given":"Ching Kwang","non-dropping-particle":"","parse-names":false,"suffix":""},{"dropping-particle":"","family":"Mallat","given":"Nazih Khaddaj","non-dropping-particle":"","parse-names":false,"suffix":""},{"dropping-particle":"","family":"Wong","given":"Sai Wai","non-dropping-particle":"","parse-names":false,"suffix":""}],"container-title":"IEEE Transactions on Circuits and Systems II: Express Briefs","id":"ITEM-1","issue":"2","issued":{"date-parts":[["2019"]]},"page":"285-289","publisher":"IEEE","title":"Dual-band half mode substrate integrated waveguide filter with independently tunable bands","type":"article-journal","volume":"67"},"uris":["http://www.mendeley.com/documents/?uuid=d1d9b44f-0927-4330-9f8f-2da4b25ee3f1","http://www.mendeley.com/documents/?uuid=28f89bbe-eed1-4fce-b0cd-01c650820ae7"]}],"mendeley":{"formattedCitation":"[21]","plainTextFormattedCitation":"[21]","previouslyFormattedCitation":"[21]"},"properties":{"noteIndex":0},"schema":"https://github.com/citation-style-language/schema/raw/master/csl-citation.json"}</w:instrText>
      </w:r>
      <w:r w:rsidR="009E07D4" w:rsidRPr="00BD419B">
        <w:rPr>
          <w:lang w:val="en-GB"/>
        </w:rPr>
        <w:fldChar w:fldCharType="separate"/>
      </w:r>
      <w:r w:rsidR="009E07D4" w:rsidRPr="00BD419B">
        <w:rPr>
          <w:noProof/>
          <w:lang w:val="en-GB"/>
        </w:rPr>
        <w:t>[21]</w:t>
      </w:r>
      <w:r w:rsidR="009E07D4" w:rsidRPr="00BD419B">
        <w:rPr>
          <w:lang w:val="en-GB"/>
        </w:rPr>
        <w:fldChar w:fldCharType="end"/>
      </w:r>
      <w:r w:rsidR="009E07D4" w:rsidRPr="00BD419B">
        <w:t xml:space="preserve"> </w:t>
      </w:r>
      <w:r w:rsidR="00CF7078" w:rsidRPr="00BD419B">
        <w:rPr>
          <w:lang w:val="en-GB"/>
        </w:rPr>
        <w:t xml:space="preserve">introduced a dual-band half-mode SIW filter. A couple of E-shaped coupling slots with half-mode substrate integrated waveguide (HMSIW) were arranged. The proposed BPF has suitable for integration with a planar structure. Then, an ultra-wide BPF using an integrated substrate gap waveguide is proposed by Ruan </w:t>
      </w:r>
      <w:r w:rsidR="00CF7078" w:rsidRPr="004E1CE1">
        <w:rPr>
          <w:i/>
          <w:iCs/>
          <w:lang w:val="en-GB"/>
        </w:rPr>
        <w:t>et al.</w:t>
      </w:r>
      <w:r w:rsidR="00CF7078" w:rsidRPr="00BD419B">
        <w:rPr>
          <w:lang w:val="en-GB"/>
        </w:rPr>
        <w:t xml:space="preserve"> </w:t>
      </w:r>
      <w:r w:rsidR="00E60E78" w:rsidRPr="00BD419B">
        <w:rPr>
          <w:lang w:val="en-GB"/>
        </w:rPr>
        <w:fldChar w:fldCharType="begin" w:fldLock="1"/>
      </w:r>
      <w:r w:rsidR="00F54880">
        <w:rPr>
          <w:lang w:val="en-GB"/>
        </w:rPr>
        <w:instrText>ADDIN CSL_CITATION {"citationItems":[{"id":"ITEM-1","itemData":{"DOI":"10.1109/IEEE-IWS.2019.8804146","ISBN":"1728107164","author":[{"dropping-particle":"","family":"Ruan","given":"Zhidong","non-dropping-particle":"","parse-names":false,"suffix":""},{"dropping-particle":"","family":"Shen","given":"Dongya","non-dropping-particle":"","parse-names":false,"suffix":""},{"dropping-particle":"","family":"Yuan","given":"Hong","non-dropping-particle":"","parse-names":false,"suffix":""},{"dropping-particle":"","family":"Zhang","given":"Xiupu","non-dropping-particle":"","parse-names":false,"suffix":""}],"container-title":"2019 IEEE Microwave Theory and Technology Society International Wireless Symposium","id":"ITEM-1","issued":{"date-parts":[["2019"]]},"page":"1-3","publisher":"IEEE","title":"A self-packaged ultra-wide band bandpass filter using integrated substrate gap waveguide","type":"paper-conference"},"uris":["http://www.mendeley.com/documents/?uuid=6e2d0b9d-820f-4050-95c3-49fe414e7f2a","http://www.mendeley.com/documents/?uuid=320c7f71-b427-4118-968f-918c22792dab"]}],"mendeley":{"formattedCitation":"[22]","plainTextFormattedCitation":"[22]","previouslyFormattedCitation":"[22]"},"properties":{"noteIndex":0},"schema":"https://github.com/citation-style-language/schema/raw/master/csl-citation.json"}</w:instrText>
      </w:r>
      <w:r w:rsidR="00E60E78" w:rsidRPr="00BD419B">
        <w:rPr>
          <w:lang w:val="en-GB"/>
        </w:rPr>
        <w:fldChar w:fldCharType="separate"/>
      </w:r>
      <w:r w:rsidR="00E60E78" w:rsidRPr="00BD419B">
        <w:rPr>
          <w:noProof/>
          <w:lang w:val="en-GB"/>
        </w:rPr>
        <w:t>[22]</w:t>
      </w:r>
      <w:r w:rsidR="00E60E78" w:rsidRPr="00BD419B">
        <w:rPr>
          <w:lang w:val="en-GB"/>
        </w:rPr>
        <w:fldChar w:fldCharType="end"/>
      </w:r>
      <w:r w:rsidR="00E60E78" w:rsidRPr="00BD419B">
        <w:rPr>
          <w:lang w:val="en-GB"/>
        </w:rPr>
        <w:t xml:space="preserve">. </w:t>
      </w:r>
      <w:r w:rsidR="004E1CE1" w:rsidRPr="00BD419B">
        <w:rPr>
          <w:lang w:val="en-GB"/>
        </w:rPr>
        <w:t>However,</w:t>
      </w:r>
      <w:r w:rsidR="004E1CE1">
        <w:rPr>
          <w:lang w:val="en-GB"/>
        </w:rPr>
        <w:t xml:space="preserve"> using</w:t>
      </w:r>
      <w:r w:rsidR="00852C74">
        <w:rPr>
          <w:lang w:val="en-GB"/>
        </w:rPr>
        <w:t xml:space="preserve"> vias has</w:t>
      </w:r>
      <w:r w:rsidR="00964A7C" w:rsidRPr="00BD419B">
        <w:rPr>
          <w:lang w:val="en-GB"/>
        </w:rPr>
        <w:t xml:space="preserve"> </w:t>
      </w:r>
      <w:r w:rsidR="00CF7078" w:rsidRPr="00BD419B">
        <w:rPr>
          <w:lang w:val="en-GB"/>
        </w:rPr>
        <w:t>several drawbacks, such as complex structure, high resistance, expensive, and high possibility of unnecessary mixed signals.</w:t>
      </w:r>
    </w:p>
    <w:p w14:paraId="54F005A1" w14:textId="4FF928A2" w:rsidR="007C7AB1" w:rsidRDefault="00CF7078" w:rsidP="00CF7078">
      <w:pPr>
        <w:rPr>
          <w:lang w:val="en-GB"/>
        </w:rPr>
      </w:pPr>
      <w:r w:rsidRPr="00BD419B">
        <w:rPr>
          <w:lang w:val="en-GB"/>
        </w:rPr>
        <w:t xml:space="preserve">This research proposed dual-band via-less BPF based on a cascaded closed ring resonator. The proposed filter has a single-layered structure. It has a simple structure and is easy to fabricate. Moreover, the via-less configuration can avoid high resistance. </w:t>
      </w:r>
      <w:r w:rsidR="000B64FB" w:rsidRPr="00BD419B">
        <w:rPr>
          <w:lang w:val="en-GB"/>
        </w:rPr>
        <w:t>In detail, the dual</w:t>
      </w:r>
      <w:r w:rsidR="00852C74">
        <w:rPr>
          <w:lang w:val="en-GB"/>
        </w:rPr>
        <w:t>-</w:t>
      </w:r>
      <w:r w:rsidR="000B64FB" w:rsidRPr="00BD419B">
        <w:rPr>
          <w:lang w:val="en-GB"/>
        </w:rPr>
        <w:t xml:space="preserve">band BPF is </w:t>
      </w:r>
      <w:r w:rsidR="007C7AB1">
        <w:rPr>
          <w:lang w:val="en-GB"/>
        </w:rPr>
        <w:t>essential for making</w:t>
      </w:r>
      <w:r w:rsidR="000B64FB" w:rsidRPr="00BD419B">
        <w:rPr>
          <w:lang w:val="en-GB"/>
        </w:rPr>
        <w:t xml:space="preserve"> </w:t>
      </w:r>
      <w:r w:rsidR="00852C74">
        <w:rPr>
          <w:lang w:val="en-GB"/>
        </w:rPr>
        <w:t xml:space="preserve">a </w:t>
      </w:r>
      <w:r w:rsidR="000B64FB" w:rsidRPr="00BD419B">
        <w:rPr>
          <w:lang w:val="en-GB"/>
        </w:rPr>
        <w:t>more efficient RF device due to concurrent implementation</w:t>
      </w:r>
      <w:r w:rsidR="007C7AB1" w:rsidRPr="00BD419B">
        <w:rPr>
          <w:lang w:val="en-GB"/>
        </w:rPr>
        <w:t>.</w:t>
      </w:r>
    </w:p>
    <w:p w14:paraId="0B822052" w14:textId="2498A4A5" w:rsidR="00F83980" w:rsidRPr="00BD419B" w:rsidRDefault="000B64FB" w:rsidP="002B3774">
      <w:pPr>
        <w:rPr>
          <w:lang w:val="en-GB"/>
        </w:rPr>
      </w:pPr>
      <w:r w:rsidRPr="00BD419B">
        <w:rPr>
          <w:lang w:val="en-GB"/>
        </w:rPr>
        <w:t>Moreover, the</w:t>
      </w:r>
      <w:r w:rsidR="00694095" w:rsidRPr="00BD419B">
        <w:rPr>
          <w:lang w:val="en-GB"/>
        </w:rPr>
        <w:t xml:space="preserve"> ring resonators have several advantages compared to other types of resonators at microwave frequencies</w:t>
      </w:r>
      <w:r w:rsidR="007C7AB1">
        <w:rPr>
          <w:lang w:val="en-GB"/>
        </w:rPr>
        <w:t>,</w:t>
      </w:r>
      <w:r w:rsidR="00694095" w:rsidRPr="00BD419B">
        <w:rPr>
          <w:lang w:val="en-GB"/>
        </w:rPr>
        <w:t xml:space="preserve"> such as highly compact</w:t>
      </w:r>
      <w:r w:rsidR="004E52EB">
        <w:rPr>
          <w:lang w:val="en-GB"/>
        </w:rPr>
        <w:t>. They</w:t>
      </w:r>
      <w:r w:rsidR="00694095" w:rsidRPr="00BD419B">
        <w:rPr>
          <w:lang w:val="en-GB"/>
        </w:rPr>
        <w:t xml:space="preserve"> can be fabricated on a small chip, making them suitable for integration in miniaturized microwave circuits. Then, the geometry of a ring resonator can be easily modified to tune its resonant frequency. By adjusting the radius or width of the ring, the resonant frequency can be tailored to specific applications or easily adjusted during the design process.</w:t>
      </w:r>
      <w:r w:rsidR="00F83980" w:rsidRPr="00BD419B">
        <w:rPr>
          <w:lang w:val="en-GB"/>
        </w:rPr>
        <w:t xml:space="preserve"> </w:t>
      </w:r>
      <w:r w:rsidR="00694095" w:rsidRPr="00BD419B">
        <w:rPr>
          <w:lang w:val="en-GB"/>
        </w:rPr>
        <w:t xml:space="preserve">Ring resonators generally exhibit low dispersion, allowing them to maintain their resonant frequency over a wide range of input frequencies. It has a planar technology that enables cost-effective mass production and integration with other planar microwave components. </w:t>
      </w:r>
    </w:p>
    <w:p w14:paraId="580ED6B5" w14:textId="0D87D048" w:rsidR="00CF7078" w:rsidRPr="00BD419B" w:rsidRDefault="009374C5" w:rsidP="00CF7078">
      <w:pPr>
        <w:rPr>
          <w:lang w:val="en-GB"/>
        </w:rPr>
      </w:pPr>
      <w:r w:rsidRPr="00BD419B">
        <w:rPr>
          <w:lang w:val="en-GB"/>
        </w:rPr>
        <w:t xml:space="preserve">It should be noted </w:t>
      </w:r>
      <w:r w:rsidR="00A61CA2">
        <w:rPr>
          <w:lang w:val="en-GB"/>
        </w:rPr>
        <w:t xml:space="preserve">that </w:t>
      </w:r>
      <w:r w:rsidRPr="00BD419B">
        <w:rPr>
          <w:lang w:val="en-GB"/>
        </w:rPr>
        <w:t xml:space="preserve">the proposed BPF was </w:t>
      </w:r>
      <w:r w:rsidR="00A61CA2" w:rsidRPr="00BD419B">
        <w:rPr>
          <w:lang w:val="en-GB"/>
        </w:rPr>
        <w:t>design</w:t>
      </w:r>
      <w:r w:rsidR="00A61CA2">
        <w:rPr>
          <w:lang w:val="en-GB"/>
        </w:rPr>
        <w:t>ed</w:t>
      </w:r>
      <w:r w:rsidR="00A61CA2" w:rsidRPr="00BD419B">
        <w:rPr>
          <w:lang w:val="en-GB"/>
        </w:rPr>
        <w:t xml:space="preserve"> </w:t>
      </w:r>
      <w:r w:rsidRPr="00BD419B">
        <w:rPr>
          <w:lang w:val="en-GB"/>
        </w:rPr>
        <w:t>for WLAN and 4G (2.4</w:t>
      </w:r>
      <w:r w:rsidR="00A61CA2">
        <w:rPr>
          <w:lang w:val="en-GB"/>
        </w:rPr>
        <w:t xml:space="preserve"> </w:t>
      </w:r>
      <w:r w:rsidRPr="00BD419B">
        <w:rPr>
          <w:lang w:val="en-GB"/>
        </w:rPr>
        <w:t>-</w:t>
      </w:r>
      <w:r w:rsidR="00A61CA2">
        <w:rPr>
          <w:lang w:val="en-GB"/>
        </w:rPr>
        <w:t xml:space="preserve"> </w:t>
      </w:r>
      <w:r w:rsidRPr="00BD419B">
        <w:rPr>
          <w:lang w:val="en-GB"/>
        </w:rPr>
        <w:t>2.6 GHz) and upper band 4G (3.5 -</w:t>
      </w:r>
      <w:r w:rsidR="00A61CA2">
        <w:rPr>
          <w:lang w:val="en-GB"/>
        </w:rPr>
        <w:t xml:space="preserve"> </w:t>
      </w:r>
      <w:r w:rsidRPr="00BD419B">
        <w:rPr>
          <w:lang w:val="en-GB"/>
        </w:rPr>
        <w:t>3.7 GHz) applications.</w:t>
      </w:r>
      <w:r w:rsidR="000B64FB" w:rsidRPr="00BD419B">
        <w:rPr>
          <w:lang w:val="en-GB"/>
        </w:rPr>
        <w:t xml:space="preserve"> Then, the proposed BPF should meet several </w:t>
      </w:r>
      <w:r w:rsidR="00380B38" w:rsidRPr="00BD419B">
        <w:rPr>
          <w:lang w:val="en-GB"/>
        </w:rPr>
        <w:t>spe</w:t>
      </w:r>
      <w:r w:rsidR="00380B38">
        <w:rPr>
          <w:lang w:val="en-GB"/>
        </w:rPr>
        <w:t>cifications,</w:t>
      </w:r>
      <w:r w:rsidR="00380B38" w:rsidRPr="00BD419B">
        <w:rPr>
          <w:lang w:val="en-GB"/>
        </w:rPr>
        <w:t xml:space="preserve"> </w:t>
      </w:r>
      <w:r w:rsidR="000B64FB" w:rsidRPr="00BD419B">
        <w:rPr>
          <w:lang w:val="en-GB"/>
        </w:rPr>
        <w:t>such as the transmission coefficient value is better than -3</w:t>
      </w:r>
      <w:r w:rsidR="00F83980" w:rsidRPr="00BD419B">
        <w:rPr>
          <w:lang w:val="en-GB"/>
        </w:rPr>
        <w:t xml:space="preserve"> dB</w:t>
      </w:r>
      <w:r w:rsidR="000B64FB" w:rsidRPr="00BD419B">
        <w:rPr>
          <w:lang w:val="en-GB"/>
        </w:rPr>
        <w:t>, the reflection coefficient is better than -10</w:t>
      </w:r>
      <w:r w:rsidR="00F83980" w:rsidRPr="00BD419B">
        <w:rPr>
          <w:lang w:val="en-GB"/>
        </w:rPr>
        <w:t xml:space="preserve"> dB</w:t>
      </w:r>
      <w:r w:rsidR="000B64FB" w:rsidRPr="00BD419B">
        <w:rPr>
          <w:lang w:val="en-GB"/>
        </w:rPr>
        <w:t xml:space="preserve">, dan the minimum bandwidth is 100 </w:t>
      </w:r>
      <w:proofErr w:type="spellStart"/>
      <w:r w:rsidR="000B64FB" w:rsidRPr="00BD419B">
        <w:rPr>
          <w:lang w:val="en-GB"/>
        </w:rPr>
        <w:t>MHz.</w:t>
      </w:r>
      <w:proofErr w:type="spellEnd"/>
      <w:r w:rsidR="00F83980" w:rsidRPr="00BD419B">
        <w:rPr>
          <w:lang w:val="en-GB"/>
        </w:rPr>
        <w:t xml:space="preserve"> </w:t>
      </w:r>
      <w:r w:rsidR="00CF7078" w:rsidRPr="00BD419B">
        <w:rPr>
          <w:lang w:val="en-GB"/>
        </w:rPr>
        <w:t xml:space="preserve">Finally, this paper is separated into several parts. The second part </w:t>
      </w:r>
      <w:r w:rsidR="00D74765">
        <w:rPr>
          <w:lang w:val="en-GB"/>
        </w:rPr>
        <w:t xml:space="preserve">is </w:t>
      </w:r>
      <w:r w:rsidR="00CF7078" w:rsidRPr="00BD419B">
        <w:rPr>
          <w:lang w:val="en-GB"/>
        </w:rPr>
        <w:t>investigat</w:t>
      </w:r>
      <w:r w:rsidR="00D74765">
        <w:rPr>
          <w:lang w:val="en-GB"/>
        </w:rPr>
        <w:t>ion</w:t>
      </w:r>
      <w:r w:rsidR="00CF7078" w:rsidRPr="00BD419B">
        <w:rPr>
          <w:lang w:val="en-GB"/>
        </w:rPr>
        <w:t xml:space="preserve"> the fundamental of ring resonators. Then, it is followed by single-band and dual-band filter optimization and implementation. Moreover, part three is focused on fabrication, measurement, and discussion. Then the last part is the conclusion.</w:t>
      </w:r>
    </w:p>
    <w:p w14:paraId="58F8F9A6" w14:textId="2DC055D7" w:rsidR="009431ED" w:rsidRPr="00BD419B" w:rsidRDefault="00CF7078" w:rsidP="009C1A47">
      <w:pPr>
        <w:pStyle w:val="Heading1"/>
      </w:pPr>
      <w:r w:rsidRPr="00BD419B">
        <w:t xml:space="preserve">Investigation of </w:t>
      </w:r>
      <w:r w:rsidR="00FA21A0" w:rsidRPr="00BD419B">
        <w:t xml:space="preserve">Close </w:t>
      </w:r>
      <w:r w:rsidR="00C34A94" w:rsidRPr="00BD419B">
        <w:t>R</w:t>
      </w:r>
      <w:r w:rsidR="00FA21A0" w:rsidRPr="00BD419B">
        <w:t xml:space="preserve">ing </w:t>
      </w:r>
      <w:r w:rsidR="008D7164">
        <w:t>R</w:t>
      </w:r>
      <w:r w:rsidR="00FA21A0" w:rsidRPr="00BD419B">
        <w:t>esonator</w:t>
      </w:r>
    </w:p>
    <w:p w14:paraId="676894F6" w14:textId="79A70427" w:rsidR="005A0B3B" w:rsidRPr="00BD419B" w:rsidRDefault="0023283C" w:rsidP="002B3774">
      <w:r w:rsidRPr="00BD419B">
        <w:t xml:space="preserve">Figure 1 shows </w:t>
      </w:r>
      <w:r w:rsidR="002254B7">
        <w:t>the</w:t>
      </w:r>
      <w:r w:rsidR="002254B7" w:rsidRPr="00BD419B">
        <w:t xml:space="preserve"> </w:t>
      </w:r>
      <w:r w:rsidR="00347A40" w:rsidRPr="00BD419B">
        <w:t xml:space="preserve">fundamental </w:t>
      </w:r>
      <w:r w:rsidR="005A0B3B" w:rsidRPr="00BD419B">
        <w:t>structure of</w:t>
      </w:r>
      <w:r w:rsidR="00372184" w:rsidRPr="00BD419B">
        <w:t xml:space="preserve"> </w:t>
      </w:r>
      <w:r w:rsidR="0013143B">
        <w:t xml:space="preserve">a </w:t>
      </w:r>
      <w:r w:rsidR="00372184" w:rsidRPr="00BD419B">
        <w:t>closed-shape</w:t>
      </w:r>
      <w:r w:rsidR="005A0B3B" w:rsidRPr="00BD419B">
        <w:t xml:space="preserve"> ring reson</w:t>
      </w:r>
      <w:r w:rsidRPr="00BD419B">
        <w:t xml:space="preserve">ator with </w:t>
      </w:r>
      <w:r w:rsidR="00E85992" w:rsidRPr="00BD419B">
        <w:t xml:space="preserve">feed </w:t>
      </w:r>
      <w:r w:rsidRPr="00BD419B">
        <w:t xml:space="preserve">line input impedance. </w:t>
      </w:r>
      <w:r w:rsidR="00E85992" w:rsidRPr="00BD419B">
        <w:t>Moreover, i</w:t>
      </w:r>
      <w:r w:rsidRPr="00BD419B">
        <w:t>t has a</w:t>
      </w:r>
      <w:r w:rsidR="005A0B3B" w:rsidRPr="00BD419B">
        <w:t xml:space="preserve"> capacitive coupling</w:t>
      </w:r>
      <w:r w:rsidR="00347A40" w:rsidRPr="00BD419B">
        <w:t xml:space="preserve"> with </w:t>
      </w:r>
      <w:r w:rsidR="0013143B">
        <w:t>a</w:t>
      </w:r>
      <w:r w:rsidR="0013143B" w:rsidRPr="00BD419B">
        <w:t xml:space="preserve"> </w:t>
      </w:r>
      <w:r w:rsidR="00347A40" w:rsidRPr="00BD419B">
        <w:t>gap dista</w:t>
      </w:r>
      <w:r w:rsidR="0013143B">
        <w:t>n</w:t>
      </w:r>
      <w:r w:rsidR="00347A40" w:rsidRPr="00BD419B">
        <w:t>ce of s</w:t>
      </w:r>
      <w:r w:rsidR="00347A40" w:rsidRPr="00BD419B">
        <w:rPr>
          <w:vertAlign w:val="subscript"/>
        </w:rPr>
        <w:t>1</w:t>
      </w:r>
      <w:r w:rsidR="00347A40" w:rsidRPr="00BD419B">
        <w:t xml:space="preserve">. </w:t>
      </w:r>
      <w:r w:rsidR="00E85992" w:rsidRPr="00BD419B">
        <w:t>Then, t</w:t>
      </w:r>
      <w:r w:rsidRPr="00BD419B">
        <w:t xml:space="preserve">he </w:t>
      </w:r>
      <w:r w:rsidR="005A0B3B" w:rsidRPr="00BD419B">
        <w:t>input i</w:t>
      </w:r>
      <w:r w:rsidR="0064414F" w:rsidRPr="00BD419B">
        <w:t>m</w:t>
      </w:r>
      <w:r w:rsidR="005A0B3B" w:rsidRPr="00BD419B">
        <w:t xml:space="preserve">pedance </w:t>
      </w:r>
      <w:r w:rsidRPr="00BD419B">
        <w:t xml:space="preserve">feeding </w:t>
      </w:r>
      <w:r w:rsidR="005A0B3B" w:rsidRPr="00BD419B">
        <w:t xml:space="preserve">has </w:t>
      </w:r>
      <w:r w:rsidR="0013143B">
        <w:t xml:space="preserve">an </w:t>
      </w:r>
      <w:r w:rsidR="005A0B3B" w:rsidRPr="00BD419B">
        <w:t>impedance value of Z</w:t>
      </w:r>
      <w:r w:rsidR="005A0B3B" w:rsidRPr="00BD419B">
        <w:rPr>
          <w:vertAlign w:val="subscript"/>
        </w:rPr>
        <w:t>0</w:t>
      </w:r>
      <w:r w:rsidR="005A0B3B" w:rsidRPr="00BD419B">
        <w:t xml:space="preserve"> with </w:t>
      </w:r>
      <w:r w:rsidR="0013143B">
        <w:t xml:space="preserve">a </w:t>
      </w:r>
      <w:r w:rsidR="005A0B3B" w:rsidRPr="00BD419B">
        <w:t>width of W</w:t>
      </w:r>
      <w:r w:rsidR="005A0B3B" w:rsidRPr="00BD419B">
        <w:rPr>
          <w:vertAlign w:val="subscript"/>
        </w:rPr>
        <w:t>0</w:t>
      </w:r>
      <w:r w:rsidR="005A0B3B" w:rsidRPr="00BD419B">
        <w:t xml:space="preserve">. </w:t>
      </w:r>
      <w:r w:rsidR="00E85992" w:rsidRPr="00BD419B">
        <w:t xml:space="preserve">The impedance value of </w:t>
      </w:r>
      <w:r w:rsidR="0013143B">
        <w:t xml:space="preserve">the </w:t>
      </w:r>
      <w:r w:rsidRPr="00BD419B">
        <w:t>ring resonat</w:t>
      </w:r>
      <w:r w:rsidR="00E85992" w:rsidRPr="00BD419B">
        <w:t xml:space="preserve">or is </w:t>
      </w:r>
      <w:r w:rsidR="005A0B3B" w:rsidRPr="00BD419B">
        <w:t>Z</w:t>
      </w:r>
      <w:r w:rsidR="005A0B3B" w:rsidRPr="00BD419B">
        <w:rPr>
          <w:vertAlign w:val="subscript"/>
        </w:rPr>
        <w:t>r</w:t>
      </w:r>
      <w:r w:rsidR="0013143B">
        <w:rPr>
          <w:vertAlign w:val="subscript"/>
        </w:rPr>
        <w:t>,</w:t>
      </w:r>
      <w:r w:rsidR="005A0B3B" w:rsidRPr="00BD419B">
        <w:t xml:space="preserve"> </w:t>
      </w:r>
      <w:r w:rsidR="005E45A4">
        <w:t>with</w:t>
      </w:r>
      <w:r w:rsidR="00E85992" w:rsidRPr="00BD419B">
        <w:t xml:space="preserve"> </w:t>
      </w:r>
      <w:r w:rsidR="00D726B2">
        <w:t xml:space="preserve">a </w:t>
      </w:r>
      <w:r w:rsidR="005A0B3B" w:rsidRPr="00BD419B">
        <w:t xml:space="preserve">width of </w:t>
      </w:r>
      <w:proofErr w:type="spellStart"/>
      <w:r w:rsidR="005A0B3B" w:rsidRPr="00BD419B">
        <w:t>W</w:t>
      </w:r>
      <w:r w:rsidR="005A0B3B" w:rsidRPr="00BD419B">
        <w:rPr>
          <w:vertAlign w:val="subscript"/>
        </w:rPr>
        <w:t>r</w:t>
      </w:r>
      <w:proofErr w:type="spellEnd"/>
      <w:r w:rsidR="005A0B3B" w:rsidRPr="00BD419B">
        <w:t xml:space="preserve">.  </w:t>
      </w:r>
      <w:r w:rsidR="00347A40" w:rsidRPr="00BD419B">
        <w:t xml:space="preserve">The proposed ring resonator has </w:t>
      </w:r>
      <w:r w:rsidR="00AA3229" w:rsidRPr="00BD419B">
        <w:t>a rectangular</w:t>
      </w:r>
      <w:r w:rsidR="00347A40" w:rsidRPr="00BD419B">
        <w:t xml:space="preserve"> </w:t>
      </w:r>
      <w:r w:rsidR="00F747D5" w:rsidRPr="00BD419B">
        <w:t>shape</w:t>
      </w:r>
      <w:r w:rsidR="00347A40" w:rsidRPr="00BD419B">
        <w:t xml:space="preserve">. Moreover, Figure 2 </w:t>
      </w:r>
      <w:r w:rsidR="00D726B2" w:rsidRPr="00BD419B">
        <w:t>il</w:t>
      </w:r>
      <w:r w:rsidR="00D726B2">
        <w:t>lustrates</w:t>
      </w:r>
      <w:r w:rsidR="00D726B2" w:rsidRPr="00BD419B">
        <w:t xml:space="preserve"> </w:t>
      </w:r>
      <w:r w:rsidR="00372184" w:rsidRPr="00BD419B">
        <w:t xml:space="preserve">a simple </w:t>
      </w:r>
      <w:r w:rsidR="00FB0B33" w:rsidRPr="00BD419B">
        <w:t>transmission line model o</w:t>
      </w:r>
      <w:r w:rsidR="00372184" w:rsidRPr="00BD419B">
        <w:t xml:space="preserve">f </w:t>
      </w:r>
      <w:r w:rsidR="00D726B2">
        <w:t xml:space="preserve">a </w:t>
      </w:r>
      <w:r w:rsidR="00372184" w:rsidRPr="00BD419B">
        <w:t>closed ring resonator.</w:t>
      </w:r>
    </w:p>
    <w:p w14:paraId="06DDE546" w14:textId="77777777" w:rsidR="008D7164" w:rsidRDefault="00CF7078" w:rsidP="002B3774">
      <w:pPr>
        <w:pStyle w:val="PARA"/>
        <w:spacing w:line="240" w:lineRule="auto"/>
        <w:ind w:firstLine="357"/>
        <w:rPr>
          <w:rFonts w:ascii="Times New Roman" w:hAnsi="Times New Roman" w:cs="Times New Roman"/>
          <w:sz w:val="20"/>
          <w:szCs w:val="20"/>
        </w:rPr>
      </w:pPr>
      <w:r w:rsidRPr="00BD419B">
        <w:rPr>
          <w:rFonts w:ascii="Times New Roman" w:hAnsi="Times New Roman" w:cs="Times New Roman"/>
          <w:sz w:val="20"/>
          <w:szCs w:val="20"/>
        </w:rPr>
        <w:t xml:space="preserve">In detail, we can determine the impedance of the ring resonator </w:t>
      </w:r>
      <w:proofErr w:type="spellStart"/>
      <w:r w:rsidRPr="00BD419B">
        <w:rPr>
          <w:rFonts w:ascii="Times New Roman" w:hAnsi="Times New Roman" w:cs="Times New Roman"/>
          <w:i/>
          <w:sz w:val="20"/>
          <w:szCs w:val="20"/>
        </w:rPr>
        <w:t>Z</w:t>
      </w:r>
      <w:r w:rsidRPr="00BD419B">
        <w:rPr>
          <w:rFonts w:ascii="Times New Roman" w:hAnsi="Times New Roman" w:cs="Times New Roman"/>
          <w:i/>
          <w:sz w:val="20"/>
          <w:szCs w:val="20"/>
          <w:vertAlign w:val="subscript"/>
        </w:rPr>
        <w:t>ring</w:t>
      </w:r>
      <w:proofErr w:type="spellEnd"/>
      <w:r w:rsidRPr="00BD419B">
        <w:rPr>
          <w:rFonts w:ascii="Times New Roman" w:hAnsi="Times New Roman" w:cs="Times New Roman"/>
          <w:sz w:val="20"/>
          <w:szCs w:val="20"/>
        </w:rPr>
        <w:t xml:space="preserve"> when the input voltage (</w:t>
      </w:r>
      <w:r w:rsidRPr="00BD419B">
        <w:rPr>
          <w:rFonts w:ascii="Times New Roman" w:hAnsi="Times New Roman" w:cs="Times New Roman"/>
          <w:i/>
          <w:sz w:val="20"/>
          <w:szCs w:val="20"/>
        </w:rPr>
        <w:t>V</w:t>
      </w:r>
      <w:r w:rsidRPr="00BD419B">
        <w:rPr>
          <w:rFonts w:ascii="Times New Roman" w:hAnsi="Times New Roman" w:cs="Times New Roman"/>
          <w:i/>
          <w:sz w:val="20"/>
          <w:szCs w:val="20"/>
          <w:vertAlign w:val="subscript"/>
        </w:rPr>
        <w:t>1</w:t>
      </w:r>
      <w:r w:rsidRPr="00BD419B">
        <w:rPr>
          <w:rFonts w:ascii="Times New Roman" w:hAnsi="Times New Roman" w:cs="Times New Roman"/>
          <w:sz w:val="20"/>
          <w:szCs w:val="20"/>
        </w:rPr>
        <w:t>), input current (</w:t>
      </w:r>
      <w:r w:rsidRPr="00BD419B">
        <w:rPr>
          <w:rFonts w:ascii="Times New Roman" w:hAnsi="Times New Roman" w:cs="Times New Roman"/>
          <w:i/>
          <w:sz w:val="20"/>
          <w:szCs w:val="20"/>
        </w:rPr>
        <w:t>I</w:t>
      </w:r>
      <w:r w:rsidRPr="00BD419B">
        <w:rPr>
          <w:rFonts w:ascii="Times New Roman" w:hAnsi="Times New Roman" w:cs="Times New Roman"/>
          <w:i/>
          <w:sz w:val="20"/>
          <w:szCs w:val="20"/>
          <w:vertAlign w:val="subscript"/>
        </w:rPr>
        <w:t>1</w:t>
      </w:r>
      <w:r w:rsidRPr="00BD419B">
        <w:rPr>
          <w:rFonts w:ascii="Times New Roman" w:hAnsi="Times New Roman" w:cs="Times New Roman"/>
          <w:sz w:val="20"/>
          <w:szCs w:val="20"/>
        </w:rPr>
        <w:t>), output voltage (</w:t>
      </w:r>
      <w:r w:rsidRPr="00BD419B">
        <w:rPr>
          <w:rFonts w:ascii="Times New Roman" w:hAnsi="Times New Roman" w:cs="Times New Roman"/>
          <w:i/>
          <w:sz w:val="20"/>
          <w:szCs w:val="20"/>
        </w:rPr>
        <w:t>V</w:t>
      </w:r>
      <w:r w:rsidRPr="00BD419B">
        <w:rPr>
          <w:rFonts w:ascii="Times New Roman" w:hAnsi="Times New Roman" w:cs="Times New Roman"/>
          <w:i/>
          <w:sz w:val="20"/>
          <w:szCs w:val="20"/>
          <w:vertAlign w:val="subscript"/>
        </w:rPr>
        <w:t>2</w:t>
      </w:r>
      <w:r w:rsidRPr="00BD419B">
        <w:rPr>
          <w:rFonts w:ascii="Times New Roman" w:hAnsi="Times New Roman" w:cs="Times New Roman"/>
          <w:sz w:val="20"/>
          <w:szCs w:val="20"/>
        </w:rPr>
        <w:t>), and output current (</w:t>
      </w:r>
      <w:r w:rsidRPr="00BD419B">
        <w:rPr>
          <w:rFonts w:ascii="Times New Roman" w:hAnsi="Times New Roman" w:cs="Times New Roman"/>
          <w:i/>
          <w:sz w:val="20"/>
          <w:szCs w:val="20"/>
        </w:rPr>
        <w:t>I</w:t>
      </w:r>
      <w:r w:rsidRPr="00BD419B">
        <w:rPr>
          <w:rFonts w:ascii="Times New Roman" w:hAnsi="Times New Roman" w:cs="Times New Roman"/>
          <w:i/>
          <w:sz w:val="20"/>
          <w:szCs w:val="20"/>
          <w:vertAlign w:val="subscript"/>
        </w:rPr>
        <w:t>2</w:t>
      </w:r>
      <w:r w:rsidRPr="00BD419B">
        <w:rPr>
          <w:rFonts w:ascii="Times New Roman" w:hAnsi="Times New Roman" w:cs="Times New Roman"/>
          <w:sz w:val="20"/>
          <w:szCs w:val="20"/>
        </w:rPr>
        <w:t xml:space="preserve">) are known, specifically when </w:t>
      </w:r>
      <w:r w:rsidRPr="00BD419B">
        <w:rPr>
          <w:rFonts w:ascii="Times New Roman" w:hAnsi="Times New Roman" w:cs="Times New Roman"/>
          <w:i/>
          <w:sz w:val="20"/>
          <w:szCs w:val="20"/>
        </w:rPr>
        <w:t>I</w:t>
      </w:r>
      <w:r w:rsidRPr="00BD419B">
        <w:rPr>
          <w:rFonts w:ascii="Times New Roman" w:hAnsi="Times New Roman" w:cs="Times New Roman"/>
          <w:i/>
          <w:sz w:val="20"/>
          <w:szCs w:val="20"/>
          <w:vertAlign w:val="subscript"/>
        </w:rPr>
        <w:t>2</w:t>
      </w:r>
      <w:r w:rsidRPr="00BD419B">
        <w:rPr>
          <w:rFonts w:ascii="Times New Roman" w:hAnsi="Times New Roman" w:cs="Times New Roman"/>
          <w:sz w:val="20"/>
          <w:szCs w:val="20"/>
        </w:rPr>
        <w:t xml:space="preserve"> = 0. </w:t>
      </w:r>
    </w:p>
    <w:tbl>
      <w:tblPr>
        <w:tblStyle w:val="TableGrid"/>
        <w:tblpPr w:tblpXSpec="center" w:tblpY="87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B24F4A" w:rsidRPr="00B76D3F" w14:paraId="567A5C6F" w14:textId="77777777" w:rsidTr="002B3774">
        <w:tc>
          <w:tcPr>
            <w:tcW w:w="4525" w:type="dxa"/>
          </w:tcPr>
          <w:p w14:paraId="3C0C900F" w14:textId="5191709D" w:rsidR="00B24F4A" w:rsidRPr="00B76D3F" w:rsidRDefault="00B24F4A" w:rsidP="0017658D">
            <w:pPr>
              <w:ind w:firstLine="0"/>
              <w:jc w:val="center"/>
              <w:rPr>
                <w:sz w:val="16"/>
                <w:szCs w:val="16"/>
              </w:rPr>
            </w:pPr>
            <w:r w:rsidRPr="00B76D3F">
              <w:rPr>
                <w:noProof/>
                <w:sz w:val="16"/>
                <w:szCs w:val="16"/>
              </w:rPr>
              <w:drawing>
                <wp:inline distT="0" distB="0" distL="0" distR="0" wp14:anchorId="28A387FF" wp14:editId="24A50693">
                  <wp:extent cx="1929777" cy="1143399"/>
                  <wp:effectExtent l="0" t="0" r="0" b="0"/>
                  <wp:docPr id="1762509351" name="Picture 1762509351" descr="A picture containing text, screenshot, font,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creenshot, font, rectang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4469" cy="1152104"/>
                          </a:xfrm>
                          <a:prstGeom prst="rect">
                            <a:avLst/>
                          </a:prstGeom>
                          <a:noFill/>
                          <a:ln>
                            <a:noFill/>
                          </a:ln>
                        </pic:spPr>
                      </pic:pic>
                    </a:graphicData>
                  </a:graphic>
                </wp:inline>
              </w:drawing>
            </w:r>
          </w:p>
          <w:p w14:paraId="48FF67A4" w14:textId="2ABDD850" w:rsidR="00B24F4A" w:rsidRPr="00584558" w:rsidRDefault="00B24F4A" w:rsidP="002B3774">
            <w:pPr>
              <w:spacing w:before="120" w:after="240"/>
              <w:ind w:firstLine="0"/>
              <w:jc w:val="center"/>
              <w:rPr>
                <w:sz w:val="16"/>
                <w:szCs w:val="16"/>
              </w:rPr>
            </w:pPr>
            <w:r w:rsidRPr="00B76D3F">
              <w:rPr>
                <w:sz w:val="16"/>
                <w:szCs w:val="16"/>
              </w:rPr>
              <w:t>Figure 1. A simple structure of ring resonator with line input impedance with capacitive coupling</w:t>
            </w:r>
            <w:r w:rsidR="00AD53CC" w:rsidRPr="00B76D3F">
              <w:rPr>
                <w:sz w:val="16"/>
                <w:szCs w:val="16"/>
              </w:rPr>
              <w:t>.</w:t>
            </w:r>
          </w:p>
          <w:p w14:paraId="0937D067" w14:textId="77777777" w:rsidR="00B24F4A" w:rsidRPr="00B76D3F" w:rsidRDefault="00B24F4A" w:rsidP="0017658D">
            <w:pPr>
              <w:ind w:firstLine="0"/>
              <w:jc w:val="center"/>
              <w:rPr>
                <w:sz w:val="16"/>
                <w:szCs w:val="16"/>
              </w:rPr>
            </w:pPr>
            <w:r w:rsidRPr="00B76D3F">
              <w:rPr>
                <w:noProof/>
                <w:sz w:val="16"/>
                <w:szCs w:val="16"/>
              </w:rPr>
              <w:drawing>
                <wp:inline distT="0" distB="0" distL="0" distR="0" wp14:anchorId="69F9ED12" wp14:editId="3408CA2B">
                  <wp:extent cx="2030754" cy="1255914"/>
                  <wp:effectExtent l="0" t="0" r="7620" b="1905"/>
                  <wp:docPr id="959317847" name="Picture 959317847" descr="A picture containing diagram, line, rectangl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 line, rectangle, desig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6387" cy="1265582"/>
                          </a:xfrm>
                          <a:prstGeom prst="rect">
                            <a:avLst/>
                          </a:prstGeom>
                          <a:noFill/>
                          <a:ln>
                            <a:noFill/>
                          </a:ln>
                        </pic:spPr>
                      </pic:pic>
                    </a:graphicData>
                  </a:graphic>
                </wp:inline>
              </w:drawing>
            </w:r>
          </w:p>
          <w:p w14:paraId="408C03CB" w14:textId="4FA40532" w:rsidR="00B24F4A" w:rsidRPr="002B3774" w:rsidRDefault="00B24F4A" w:rsidP="002B3774">
            <w:pPr>
              <w:spacing w:before="120" w:after="240"/>
              <w:jc w:val="center"/>
              <w:rPr>
                <w:sz w:val="16"/>
                <w:szCs w:val="16"/>
                <w:lang w:val="id-ID"/>
              </w:rPr>
            </w:pPr>
            <w:r w:rsidRPr="00B76D3F">
              <w:rPr>
                <w:sz w:val="16"/>
                <w:szCs w:val="16"/>
              </w:rPr>
              <w:t>Figure 2. Voltage, current, and impedance approach of a simple structure of ring resonator with line input impedance with capacitive coupling</w:t>
            </w:r>
            <w:r w:rsidR="00AD53CC" w:rsidRPr="00B76D3F">
              <w:rPr>
                <w:sz w:val="16"/>
                <w:szCs w:val="16"/>
              </w:rPr>
              <w:t>.</w:t>
            </w:r>
          </w:p>
        </w:tc>
      </w:tr>
    </w:tbl>
    <w:p w14:paraId="4B186AC7" w14:textId="6C884993" w:rsidR="0061347B" w:rsidRDefault="00CF7078" w:rsidP="002B3774">
      <w:pPr>
        <w:pStyle w:val="PARA"/>
        <w:spacing w:line="240" w:lineRule="auto"/>
        <w:ind w:firstLine="357"/>
        <w:rPr>
          <w:rFonts w:ascii="Times New Roman" w:hAnsi="Times New Roman" w:cs="Times New Roman"/>
          <w:sz w:val="20"/>
          <w:szCs w:val="20"/>
        </w:rPr>
      </w:pPr>
      <w:r w:rsidRPr="00BD419B">
        <w:rPr>
          <w:rFonts w:ascii="Times New Roman" w:hAnsi="Times New Roman" w:cs="Times New Roman"/>
          <w:sz w:val="20"/>
          <w:szCs w:val="20"/>
        </w:rPr>
        <w:t xml:space="preserve">By keeping the </w:t>
      </w:r>
      <w:r w:rsidRPr="00BD419B">
        <w:rPr>
          <w:rFonts w:ascii="Times New Roman" w:hAnsi="Times New Roman" w:cs="Times New Roman"/>
          <w:i/>
          <w:sz w:val="20"/>
          <w:szCs w:val="20"/>
        </w:rPr>
        <w:t>V</w:t>
      </w:r>
      <w:r w:rsidRPr="00BD419B">
        <w:rPr>
          <w:rFonts w:ascii="Times New Roman" w:hAnsi="Times New Roman" w:cs="Times New Roman"/>
          <w:i/>
          <w:sz w:val="20"/>
          <w:szCs w:val="20"/>
          <w:vertAlign w:val="subscript"/>
        </w:rPr>
        <w:t>2</w:t>
      </w:r>
      <w:r w:rsidRPr="00BD419B">
        <w:rPr>
          <w:rFonts w:ascii="Times New Roman" w:hAnsi="Times New Roman" w:cs="Times New Roman"/>
          <w:sz w:val="20"/>
          <w:szCs w:val="20"/>
        </w:rPr>
        <w:t xml:space="preserve"> and </w:t>
      </w:r>
      <w:r w:rsidRPr="00BD419B">
        <w:rPr>
          <w:rFonts w:ascii="Times New Roman" w:hAnsi="Times New Roman" w:cs="Times New Roman"/>
          <w:i/>
          <w:sz w:val="20"/>
          <w:szCs w:val="20"/>
        </w:rPr>
        <w:t>I</w:t>
      </w:r>
      <w:r w:rsidRPr="00BD419B">
        <w:rPr>
          <w:rFonts w:ascii="Times New Roman" w:hAnsi="Times New Roman" w:cs="Times New Roman"/>
          <w:i/>
          <w:sz w:val="20"/>
          <w:szCs w:val="20"/>
          <w:vertAlign w:val="subscript"/>
        </w:rPr>
        <w:t>2</w:t>
      </w:r>
      <w:r w:rsidRPr="00BD419B">
        <w:rPr>
          <w:rFonts w:ascii="Times New Roman" w:hAnsi="Times New Roman" w:cs="Times New Roman"/>
          <w:sz w:val="20"/>
          <w:szCs w:val="20"/>
        </w:rPr>
        <w:t xml:space="preserve"> open-circuited. The </w:t>
      </w:r>
      <w:proofErr w:type="spellStart"/>
      <w:r w:rsidRPr="00BD419B">
        <w:rPr>
          <w:rFonts w:ascii="Times New Roman" w:hAnsi="Times New Roman" w:cs="Times New Roman"/>
          <w:i/>
          <w:sz w:val="20"/>
          <w:szCs w:val="20"/>
        </w:rPr>
        <w:t>Z</w:t>
      </w:r>
      <w:r w:rsidRPr="00BD419B">
        <w:rPr>
          <w:rFonts w:ascii="Times New Roman" w:hAnsi="Times New Roman" w:cs="Times New Roman"/>
          <w:i/>
          <w:sz w:val="20"/>
          <w:szCs w:val="20"/>
          <w:vertAlign w:val="subscript"/>
        </w:rPr>
        <w:t>ring</w:t>
      </w:r>
      <w:proofErr w:type="spellEnd"/>
      <w:r w:rsidRPr="00BD419B">
        <w:rPr>
          <w:rFonts w:ascii="Times New Roman" w:hAnsi="Times New Roman" w:cs="Times New Roman"/>
          <w:sz w:val="20"/>
          <w:szCs w:val="20"/>
        </w:rPr>
        <w:t xml:space="preserve"> can be determined </w:t>
      </w:r>
      <w:r w:rsidR="004E1CE1" w:rsidRPr="00BD419B">
        <w:rPr>
          <w:rFonts w:ascii="Times New Roman" w:hAnsi="Times New Roman" w:cs="Times New Roman"/>
          <w:sz w:val="20"/>
          <w:szCs w:val="20"/>
        </w:rPr>
        <w:t>by</w:t>
      </w:r>
      <w:r w:rsidR="00AC7242">
        <w:rPr>
          <w:rFonts w:ascii="Times New Roman" w:hAnsi="Times New Roman" w:cs="Times New Roman"/>
          <w:sz w:val="20"/>
          <w:szCs w:val="20"/>
        </w:rPr>
        <w:t xml:space="preserve"> (1).</w:t>
      </w:r>
    </w:p>
    <w:p w14:paraId="043F280F" w14:textId="61FDBB1C" w:rsidR="00B854A0" w:rsidRDefault="00B854A0" w:rsidP="002B3774">
      <w:pPr>
        <w:pStyle w:val="PARA"/>
        <w:tabs>
          <w:tab w:val="center" w:pos="2268"/>
          <w:tab w:val="right" w:pos="4536"/>
        </w:tabs>
        <w:spacing w:before="120" w:after="120" w:line="240" w:lineRule="auto"/>
        <w:ind w:firstLine="0"/>
        <w:jc w:val="center"/>
        <w:rPr>
          <w:sz w:val="20"/>
          <w:szCs w:val="20"/>
        </w:rPr>
      </w:pPr>
      <w:r>
        <w:rPr>
          <w:rFonts w:ascii="Times New Roman" w:hAnsi="Times New Roman" w:cs="Times New Roman"/>
          <w:sz w:val="20"/>
          <w:szCs w:val="20"/>
          <w:lang w:val="en-GB" w:eastAsia="en-GB"/>
        </w:rPr>
        <w:tab/>
      </w:r>
      <m:oMath>
        <m:sSub>
          <m:sSubPr>
            <m:ctrlPr>
              <w:rPr>
                <w:rFonts w:ascii="Cambria Math" w:hAnsi="Cambria Math"/>
                <w:i/>
                <w:sz w:val="20"/>
                <w:szCs w:val="20"/>
                <w:lang w:val="en-GB" w:eastAsia="en-GB"/>
              </w:rPr>
            </m:ctrlPr>
          </m:sSubPr>
          <m:e>
            <m:r>
              <w:rPr>
                <w:rFonts w:ascii="Cambria Math" w:hAnsi="Cambria Math"/>
                <w:sz w:val="20"/>
                <w:szCs w:val="20"/>
                <w:lang w:val="en-GB" w:eastAsia="en-GB"/>
              </w:rPr>
              <m:t>Z</m:t>
            </m:r>
          </m:e>
          <m:sub>
            <m:r>
              <w:rPr>
                <w:rFonts w:ascii="Cambria Math" w:hAnsi="Cambria Math"/>
                <w:sz w:val="20"/>
                <w:szCs w:val="20"/>
                <w:lang w:val="en-GB" w:eastAsia="en-GB"/>
              </w:rPr>
              <m:t>ring</m:t>
            </m:r>
          </m:sub>
        </m:sSub>
        <m:r>
          <w:rPr>
            <w:rFonts w:ascii="Cambria Math" w:hAnsi="Cambria Math"/>
            <w:sz w:val="20"/>
            <w:szCs w:val="20"/>
            <w:lang w:val="en-GB" w:eastAsia="en-GB"/>
          </w:rPr>
          <m:t>=</m:t>
        </m:r>
        <m:sSub>
          <m:sSubPr>
            <m:ctrlPr>
              <w:rPr>
                <w:rFonts w:ascii="Cambria Math" w:hAnsi="Cambria Math"/>
                <w:i/>
                <w:sz w:val="20"/>
                <w:szCs w:val="20"/>
                <w:lang w:val="en-GB" w:eastAsia="en-GB"/>
              </w:rPr>
            </m:ctrlPr>
          </m:sSubPr>
          <m:e>
            <m:d>
              <m:dPr>
                <m:begChr m:val=""/>
                <m:endChr m:val="]"/>
                <m:ctrlPr>
                  <w:rPr>
                    <w:rFonts w:ascii="Cambria Math" w:hAnsi="Cambria Math"/>
                    <w:i/>
                    <w:sz w:val="20"/>
                    <w:szCs w:val="20"/>
                    <w:lang w:val="en-GB" w:eastAsia="en-GB"/>
                  </w:rPr>
                </m:ctrlPr>
              </m:dPr>
              <m:e>
                <m:f>
                  <m:fPr>
                    <m:ctrlPr>
                      <w:rPr>
                        <w:rFonts w:ascii="Cambria Math" w:hAnsi="Cambria Math"/>
                        <w:i/>
                        <w:sz w:val="20"/>
                        <w:szCs w:val="20"/>
                        <w:lang w:val="en-GB" w:eastAsia="en-GB"/>
                      </w:rPr>
                    </m:ctrlPr>
                  </m:fPr>
                  <m:num>
                    <m:sSub>
                      <m:sSubPr>
                        <m:ctrlPr>
                          <w:rPr>
                            <w:rFonts w:ascii="Cambria Math" w:hAnsi="Cambria Math"/>
                            <w:i/>
                            <w:sz w:val="20"/>
                            <w:szCs w:val="20"/>
                            <w:lang w:val="en-GB" w:eastAsia="en-GB"/>
                          </w:rPr>
                        </m:ctrlPr>
                      </m:sSubPr>
                      <m:e>
                        <m:r>
                          <w:rPr>
                            <w:rFonts w:ascii="Cambria Math" w:hAnsi="Cambria Math"/>
                            <w:sz w:val="20"/>
                            <w:szCs w:val="20"/>
                            <w:lang w:val="en-GB" w:eastAsia="en-GB"/>
                          </w:rPr>
                          <m:t>V</m:t>
                        </m:r>
                      </m:e>
                      <m:sub>
                        <m:r>
                          <w:rPr>
                            <w:rFonts w:ascii="Cambria Math" w:hAnsi="Cambria Math"/>
                            <w:sz w:val="20"/>
                            <w:szCs w:val="20"/>
                            <w:lang w:val="en-GB" w:eastAsia="en-GB"/>
                          </w:rPr>
                          <m:t>1</m:t>
                        </m:r>
                      </m:sub>
                    </m:sSub>
                  </m:num>
                  <m:den>
                    <m:sSub>
                      <m:sSubPr>
                        <m:ctrlPr>
                          <w:rPr>
                            <w:rFonts w:ascii="Cambria Math" w:hAnsi="Cambria Math"/>
                            <w:i/>
                            <w:sz w:val="20"/>
                            <w:szCs w:val="20"/>
                            <w:lang w:val="en-GB" w:eastAsia="en-GB"/>
                          </w:rPr>
                        </m:ctrlPr>
                      </m:sSubPr>
                      <m:e>
                        <m:r>
                          <w:rPr>
                            <w:rFonts w:ascii="Cambria Math" w:hAnsi="Cambria Math"/>
                            <w:sz w:val="20"/>
                            <w:szCs w:val="20"/>
                            <w:lang w:val="en-GB" w:eastAsia="en-GB"/>
                          </w:rPr>
                          <m:t>I</m:t>
                        </m:r>
                      </m:e>
                      <m:sub>
                        <m:r>
                          <w:rPr>
                            <w:rFonts w:ascii="Cambria Math" w:hAnsi="Cambria Math"/>
                            <w:sz w:val="20"/>
                            <w:szCs w:val="20"/>
                            <w:lang w:val="en-GB" w:eastAsia="en-GB"/>
                          </w:rPr>
                          <m:t>1</m:t>
                        </m:r>
                      </m:sub>
                    </m:sSub>
                  </m:den>
                </m:f>
              </m:e>
            </m:d>
          </m:e>
          <m:sub>
            <m:sSub>
              <m:sSubPr>
                <m:ctrlPr>
                  <w:rPr>
                    <w:rFonts w:ascii="Cambria Math" w:hAnsi="Cambria Math"/>
                    <w:i/>
                    <w:sz w:val="20"/>
                    <w:szCs w:val="20"/>
                    <w:lang w:val="en-GB" w:eastAsia="en-GB"/>
                  </w:rPr>
                </m:ctrlPr>
              </m:sSubPr>
              <m:e>
                <m:r>
                  <w:rPr>
                    <w:rFonts w:ascii="Cambria Math" w:hAnsi="Cambria Math"/>
                    <w:sz w:val="20"/>
                    <w:szCs w:val="20"/>
                    <w:lang w:val="en-GB" w:eastAsia="en-GB"/>
                  </w:rPr>
                  <m:t>I</m:t>
                </m:r>
              </m:e>
              <m:sub>
                <m:r>
                  <w:rPr>
                    <w:rFonts w:ascii="Cambria Math" w:hAnsi="Cambria Math"/>
                    <w:sz w:val="20"/>
                    <w:szCs w:val="20"/>
                    <w:lang w:val="en-GB" w:eastAsia="en-GB"/>
                  </w:rPr>
                  <m:t>2</m:t>
                </m:r>
              </m:sub>
            </m:sSub>
            <m:r>
              <w:rPr>
                <w:rFonts w:ascii="Cambria Math" w:hAnsi="Cambria Math"/>
                <w:sz w:val="20"/>
                <w:szCs w:val="20"/>
                <w:lang w:val="en-GB" w:eastAsia="en-GB"/>
              </w:rPr>
              <m:t>=0.</m:t>
            </m:r>
          </m:sub>
        </m:sSub>
      </m:oMath>
      <w:r>
        <w:rPr>
          <w:rFonts w:ascii="Times New Roman" w:hAnsi="Times New Roman" w:cs="Times New Roman"/>
          <w:sz w:val="20"/>
          <w:szCs w:val="20"/>
          <w:lang w:val="en-GB" w:eastAsia="en-GB"/>
        </w:rPr>
        <w:tab/>
      </w:r>
      <w:r>
        <w:rPr>
          <w:sz w:val="20"/>
          <w:szCs w:val="20"/>
        </w:rPr>
        <w:t>(1)</w:t>
      </w:r>
    </w:p>
    <w:p w14:paraId="0F255305" w14:textId="5DFFFC0F" w:rsidR="00B854A0" w:rsidRDefault="00666995" w:rsidP="002B3774">
      <w:pPr>
        <w:pStyle w:val="PARA"/>
        <w:tabs>
          <w:tab w:val="center" w:pos="2268"/>
          <w:tab w:val="right" w:pos="4536"/>
        </w:tabs>
        <w:spacing w:line="240" w:lineRule="auto"/>
        <w:ind w:firstLine="0"/>
        <w:rPr>
          <w:sz w:val="20"/>
          <w:szCs w:val="20"/>
        </w:rPr>
      </w:pPr>
      <w:r w:rsidRPr="004E1CE1">
        <w:rPr>
          <w:sz w:val="20"/>
          <w:szCs w:val="20"/>
        </w:rPr>
        <w:t xml:space="preserve">Moreover, </w:t>
      </w:r>
      <w:r w:rsidR="00C53E07" w:rsidRPr="004E1CE1">
        <w:rPr>
          <w:sz w:val="20"/>
          <w:szCs w:val="20"/>
        </w:rPr>
        <w:t xml:space="preserve">we can approximate the impedance </w:t>
      </w:r>
      <w:r w:rsidRPr="004E1CE1">
        <w:rPr>
          <w:sz w:val="20"/>
          <w:szCs w:val="20"/>
        </w:rPr>
        <w:t xml:space="preserve">by using ABCD matrix calculation. </w:t>
      </w:r>
      <w:r w:rsidR="00C53E07" w:rsidRPr="004E1CE1">
        <w:rPr>
          <w:sz w:val="20"/>
          <w:szCs w:val="20"/>
        </w:rPr>
        <w:t>In detail, t</w:t>
      </w:r>
      <w:r w:rsidRPr="004E1CE1">
        <w:rPr>
          <w:sz w:val="20"/>
          <w:szCs w:val="20"/>
        </w:rPr>
        <w:t xml:space="preserve">he transfer matrix of </w:t>
      </w:r>
      <w:r w:rsidR="000D3ED4" w:rsidRPr="004E1CE1">
        <w:rPr>
          <w:sz w:val="20"/>
          <w:szCs w:val="20"/>
        </w:rPr>
        <w:t xml:space="preserve">a </w:t>
      </w:r>
      <w:r w:rsidRPr="004E1CE1">
        <w:rPr>
          <w:sz w:val="20"/>
          <w:szCs w:val="20"/>
        </w:rPr>
        <w:t xml:space="preserve">single structure of ring resonator can be </w:t>
      </w:r>
      <w:r w:rsidR="006F6D38" w:rsidRPr="004E1CE1">
        <w:rPr>
          <w:sz w:val="20"/>
          <w:szCs w:val="20"/>
        </w:rPr>
        <w:t>calculated</w:t>
      </w:r>
      <w:r w:rsidRPr="004E1CE1">
        <w:rPr>
          <w:sz w:val="20"/>
          <w:szCs w:val="20"/>
        </w:rPr>
        <w:t xml:space="preserve"> </w:t>
      </w:r>
      <w:r w:rsidR="004E1CE1" w:rsidRPr="004E1CE1">
        <w:rPr>
          <w:sz w:val="20"/>
          <w:szCs w:val="20"/>
        </w:rPr>
        <w:t>by</w:t>
      </w:r>
      <w:r w:rsidR="00AC7242">
        <w:rPr>
          <w:sz w:val="20"/>
          <w:szCs w:val="20"/>
        </w:rPr>
        <w:t xml:space="preserve"> (2).</w:t>
      </w:r>
    </w:p>
    <w:p w14:paraId="6568EEE9" w14:textId="5DECDD7F" w:rsidR="00B854A0" w:rsidRDefault="00B854A0" w:rsidP="002B3774">
      <w:pPr>
        <w:pStyle w:val="PARA"/>
        <w:tabs>
          <w:tab w:val="center" w:pos="2268"/>
          <w:tab w:val="right" w:pos="4536"/>
        </w:tabs>
        <w:spacing w:before="120" w:after="120" w:line="240" w:lineRule="auto"/>
        <w:ind w:firstLine="0"/>
        <w:rPr>
          <w:sz w:val="20"/>
          <w:szCs w:val="20"/>
          <w:lang w:val="en-GB" w:eastAsia="en-GB"/>
        </w:rPr>
      </w:pPr>
      <w:r>
        <w:rPr>
          <w:sz w:val="20"/>
          <w:szCs w:val="20"/>
        </w:rPr>
        <w:tab/>
      </w:r>
      <m:oMath>
        <m:d>
          <m:dPr>
            <m:begChr m:val="["/>
            <m:endChr m:val="]"/>
            <m:ctrlPr>
              <w:rPr>
                <w:rFonts w:ascii="Cambria Math" w:hAnsi="Cambria Math"/>
                <w:i/>
                <w:sz w:val="20"/>
                <w:szCs w:val="20"/>
                <w:lang w:eastAsia="en-GB"/>
              </w:rPr>
            </m:ctrlPr>
          </m:dPr>
          <m:e>
            <m:m>
              <m:mPr>
                <m:mcs>
                  <m:mc>
                    <m:mcPr>
                      <m:count m:val="2"/>
                      <m:mcJc m:val="center"/>
                    </m:mcPr>
                  </m:mc>
                </m:mcs>
                <m:ctrlPr>
                  <w:rPr>
                    <w:rFonts w:ascii="Cambria Math" w:hAnsi="Cambria Math"/>
                    <w:i/>
                    <w:iCs/>
                    <w:sz w:val="20"/>
                    <w:szCs w:val="20"/>
                    <w:lang w:eastAsia="en-GB"/>
                  </w:rPr>
                </m:ctrlPr>
              </m:mPr>
              <m:mr>
                <m:e>
                  <m:r>
                    <w:rPr>
                      <w:rFonts w:ascii="Cambria Math" w:hAnsi="Cambria Math"/>
                      <w:sz w:val="20"/>
                      <w:szCs w:val="20"/>
                      <w:lang w:eastAsia="en-GB"/>
                    </w:rPr>
                    <m:t>A</m:t>
                  </m:r>
                </m:e>
                <m:e>
                  <m:r>
                    <w:rPr>
                      <w:rFonts w:ascii="Cambria Math" w:hAnsi="Cambria Math"/>
                      <w:sz w:val="20"/>
                      <w:szCs w:val="20"/>
                      <w:lang w:eastAsia="en-GB"/>
                    </w:rPr>
                    <m:t>B</m:t>
                  </m:r>
                </m:e>
              </m:mr>
              <m:mr>
                <m:e>
                  <m:r>
                    <w:rPr>
                      <w:rFonts w:ascii="Cambria Math" w:hAnsi="Cambria Math"/>
                      <w:sz w:val="20"/>
                      <w:szCs w:val="20"/>
                      <w:lang w:eastAsia="en-GB"/>
                    </w:rPr>
                    <m:t>C</m:t>
                  </m:r>
                </m:e>
                <m:e>
                  <m:r>
                    <w:rPr>
                      <w:rFonts w:ascii="Cambria Math" w:hAnsi="Cambria Math"/>
                      <w:sz w:val="20"/>
                      <w:szCs w:val="20"/>
                      <w:lang w:eastAsia="en-GB"/>
                    </w:rPr>
                    <m:t>D</m:t>
                  </m:r>
                </m:e>
              </m:mr>
            </m:m>
          </m:e>
        </m:d>
        <m:r>
          <w:rPr>
            <w:rFonts w:ascii="Cambria Math" w:hAnsi="Cambria Math"/>
            <w:sz w:val="20"/>
            <w:szCs w:val="20"/>
            <w:lang w:eastAsia="en-GB"/>
          </w:rPr>
          <m:t>=</m:t>
        </m:r>
        <m:r>
          <w:rPr>
            <w:rFonts w:ascii="Cambria Math" w:hAnsi="Cambria Math"/>
            <w:sz w:val="20"/>
            <w:szCs w:val="20"/>
            <w:lang w:val="en-GB" w:eastAsia="en-GB"/>
          </w:rPr>
          <m:t xml:space="preserve"> </m:t>
        </m:r>
        <m:d>
          <m:dPr>
            <m:begChr m:val="["/>
            <m:endChr m:val="]"/>
            <m:ctrlPr>
              <w:rPr>
                <w:rFonts w:ascii="Cambria Math" w:hAnsi="Cambria Math"/>
                <w:i/>
                <w:sz w:val="20"/>
                <w:szCs w:val="20"/>
                <w:lang w:val="en-GB" w:eastAsia="en-GB"/>
              </w:rPr>
            </m:ctrlPr>
          </m:dPr>
          <m:e>
            <m:m>
              <m:mPr>
                <m:mcs>
                  <m:mc>
                    <m:mcPr>
                      <m:count m:val="2"/>
                      <m:mcJc m:val="center"/>
                    </m:mcPr>
                  </m:mc>
                </m:mcs>
                <m:ctrlPr>
                  <w:rPr>
                    <w:rFonts w:ascii="Cambria Math" w:hAnsi="Cambria Math"/>
                    <w:i/>
                    <w:sz w:val="20"/>
                    <w:szCs w:val="20"/>
                    <w:lang w:val="en-GB" w:eastAsia="en-GB"/>
                  </w:rPr>
                </m:ctrlPr>
              </m:mPr>
              <m:mr>
                <m:e>
                  <m:func>
                    <m:funcPr>
                      <m:ctrlPr>
                        <w:rPr>
                          <w:rFonts w:ascii="Cambria Math" w:hAnsi="Cambria Math"/>
                          <w:i/>
                          <w:sz w:val="20"/>
                          <w:szCs w:val="20"/>
                          <w:lang w:val="en-GB" w:eastAsia="en-GB"/>
                        </w:rPr>
                      </m:ctrlPr>
                    </m:funcPr>
                    <m:fName>
                      <m:r>
                        <w:rPr>
                          <w:rFonts w:ascii="Cambria Math" w:hAnsi="Cambria Math"/>
                          <w:sz w:val="20"/>
                          <w:szCs w:val="20"/>
                          <w:lang w:val="en-GB" w:eastAsia="en-GB"/>
                        </w:rPr>
                        <m:t>cos</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1,2</m:t>
                          </m:r>
                        </m:sub>
                      </m:sSub>
                    </m:e>
                  </m:func>
                </m:e>
                <m:e>
                  <m:r>
                    <w:rPr>
                      <w:rFonts w:ascii="Cambria Math" w:hAnsi="Cambria Math"/>
                      <w:sz w:val="20"/>
                      <w:szCs w:val="20"/>
                      <w:lang w:val="en-GB" w:eastAsia="en-GB"/>
                    </w:rPr>
                    <m:t>j</m:t>
                  </m:r>
                  <m:sSub>
                    <m:sSubPr>
                      <m:ctrlPr>
                        <w:rPr>
                          <w:rFonts w:ascii="Cambria Math" w:hAnsi="Cambria Math"/>
                          <w:i/>
                          <w:sz w:val="20"/>
                          <w:szCs w:val="20"/>
                          <w:lang w:val="en-GB" w:eastAsia="en-GB"/>
                        </w:rPr>
                      </m:ctrlPr>
                    </m:sSubPr>
                    <m:e>
                      <m:r>
                        <w:rPr>
                          <w:rFonts w:ascii="Cambria Math" w:hAnsi="Cambria Math"/>
                          <w:sz w:val="20"/>
                          <w:szCs w:val="20"/>
                          <w:lang w:val="en-GB" w:eastAsia="en-GB"/>
                        </w:rPr>
                        <m:t>Z</m:t>
                      </m:r>
                    </m:e>
                    <m:sub>
                      <m:r>
                        <w:rPr>
                          <w:rFonts w:ascii="Cambria Math" w:hAnsi="Cambria Math"/>
                          <w:sz w:val="20"/>
                          <w:szCs w:val="20"/>
                          <w:lang w:val="en-GB" w:eastAsia="en-GB"/>
                        </w:rPr>
                        <m:t>r</m:t>
                      </m:r>
                    </m:sub>
                  </m:sSub>
                  <m:func>
                    <m:funcPr>
                      <m:ctrlPr>
                        <w:rPr>
                          <w:rFonts w:ascii="Cambria Math" w:hAnsi="Cambria Math"/>
                          <w:i/>
                          <w:sz w:val="20"/>
                          <w:szCs w:val="20"/>
                          <w:lang w:val="en-GB" w:eastAsia="en-GB"/>
                        </w:rPr>
                      </m:ctrlPr>
                    </m:funcPr>
                    <m:fName>
                      <m:r>
                        <w:rPr>
                          <w:rFonts w:ascii="Cambria Math" w:hAnsi="Cambria Math"/>
                          <w:sz w:val="20"/>
                          <w:szCs w:val="20"/>
                          <w:lang w:val="en-GB" w:eastAsia="en-GB"/>
                        </w:rPr>
                        <m:t>sin</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1,2</m:t>
                          </m:r>
                        </m:sub>
                      </m:sSub>
                    </m:e>
                  </m:func>
                </m:e>
              </m:mr>
              <m:mr>
                <m:e>
                  <m:r>
                    <w:rPr>
                      <w:rFonts w:ascii="Cambria Math" w:hAnsi="Cambria Math"/>
                      <w:sz w:val="20"/>
                      <w:szCs w:val="20"/>
                      <w:lang w:val="en-GB" w:eastAsia="en-GB"/>
                    </w:rPr>
                    <m:t>j</m:t>
                  </m:r>
                  <m:func>
                    <m:funcPr>
                      <m:ctrlPr>
                        <w:rPr>
                          <w:rFonts w:ascii="Cambria Math" w:hAnsi="Cambria Math"/>
                          <w:i/>
                          <w:sz w:val="20"/>
                          <w:szCs w:val="20"/>
                          <w:lang w:val="en-GB" w:eastAsia="en-GB"/>
                        </w:rPr>
                      </m:ctrlPr>
                    </m:funcPr>
                    <m:fNa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r</m:t>
                          </m:r>
                        </m:sub>
                      </m:sSub>
                      <m:r>
                        <w:rPr>
                          <w:rFonts w:ascii="Cambria Math" w:hAnsi="Cambria Math"/>
                          <w:sz w:val="20"/>
                          <w:szCs w:val="20"/>
                          <w:lang w:val="en-GB" w:eastAsia="en-GB"/>
                        </w:rPr>
                        <m:t>sin</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1,2</m:t>
                          </m:r>
                        </m:sub>
                      </m:sSub>
                    </m:e>
                  </m:func>
                </m:e>
                <m:e>
                  <m:func>
                    <m:funcPr>
                      <m:ctrlPr>
                        <w:rPr>
                          <w:rFonts w:ascii="Cambria Math" w:hAnsi="Cambria Math"/>
                          <w:i/>
                          <w:sz w:val="20"/>
                          <w:szCs w:val="20"/>
                          <w:lang w:val="en-GB" w:eastAsia="en-GB"/>
                        </w:rPr>
                      </m:ctrlPr>
                    </m:funcPr>
                    <m:fName>
                      <m:r>
                        <w:rPr>
                          <w:rFonts w:ascii="Cambria Math" w:hAnsi="Cambria Math"/>
                          <w:sz w:val="20"/>
                          <w:szCs w:val="20"/>
                          <w:lang w:val="en-GB" w:eastAsia="en-GB"/>
                        </w:rPr>
                        <m:t>cos</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1,2</m:t>
                          </m:r>
                        </m:sub>
                      </m:sSub>
                    </m:e>
                  </m:func>
                </m:e>
              </m:mr>
            </m:m>
          </m:e>
        </m:d>
      </m:oMath>
      <w:r>
        <w:rPr>
          <w:sz w:val="20"/>
          <w:szCs w:val="20"/>
          <w:lang w:val="en-GB" w:eastAsia="en-GB"/>
        </w:rPr>
        <w:tab/>
        <w:t>(2)</w:t>
      </w:r>
    </w:p>
    <w:p w14:paraId="7838676D" w14:textId="2C59C6FC" w:rsidR="00B854A0" w:rsidRPr="00B854A0" w:rsidRDefault="004E1CE1" w:rsidP="002B3774">
      <w:pPr>
        <w:pStyle w:val="PARA"/>
        <w:tabs>
          <w:tab w:val="center" w:pos="2268"/>
          <w:tab w:val="center" w:pos="4536"/>
        </w:tabs>
        <w:spacing w:line="240" w:lineRule="auto"/>
        <w:ind w:firstLine="0"/>
        <w:rPr>
          <w:sz w:val="20"/>
          <w:szCs w:val="20"/>
          <w:lang w:eastAsia="ja-JP"/>
        </w:rPr>
      </w:pPr>
      <w:r>
        <w:rPr>
          <w:sz w:val="20"/>
          <w:szCs w:val="20"/>
          <w:lang w:val="en-GB" w:eastAsia="en-GB"/>
        </w:rPr>
        <w:t>w</w:t>
      </w:r>
      <w:r w:rsidR="00C53E07" w:rsidRPr="004E1CE1">
        <w:rPr>
          <w:sz w:val="20"/>
          <w:szCs w:val="20"/>
          <w:lang w:val="en-GB" w:eastAsia="en-GB"/>
        </w:rPr>
        <w:t xml:space="preserve">here the </w:t>
      </w:r>
      <m:oMath>
        <m:r>
          <w:rPr>
            <w:rFonts w:ascii="Cambria Math" w:hAnsi="Cambria Math"/>
            <w:sz w:val="20"/>
            <w:szCs w:val="20"/>
            <w:lang w:val="en-GB" w:eastAsia="en-GB"/>
          </w:rPr>
          <m:t>β</m:t>
        </m:r>
      </m:oMath>
      <w:r w:rsidR="00C53E07" w:rsidRPr="004E1CE1">
        <w:rPr>
          <w:sz w:val="20"/>
          <w:szCs w:val="20"/>
        </w:rPr>
        <w:t xml:space="preserve"> </w:t>
      </w:r>
      <w:r w:rsidR="009F12B1" w:rsidRPr="004E1CE1">
        <w:rPr>
          <w:sz w:val="20"/>
          <w:szCs w:val="20"/>
        </w:rPr>
        <w:t xml:space="preserve">is </w:t>
      </w:r>
      <w:r w:rsidR="00BF34F0" w:rsidRPr="004E1CE1">
        <w:rPr>
          <w:sz w:val="20"/>
          <w:szCs w:val="20"/>
        </w:rPr>
        <w:t xml:space="preserve">the </w:t>
      </w:r>
      <w:r w:rsidR="009F12B1" w:rsidRPr="004E1CE1">
        <w:rPr>
          <w:sz w:val="20"/>
          <w:szCs w:val="20"/>
        </w:rPr>
        <w:t xml:space="preserve">propagation constant. </w:t>
      </w:r>
      <w:r w:rsidR="009262A5" w:rsidRPr="004E1CE1">
        <w:rPr>
          <w:sz w:val="20"/>
          <w:szCs w:val="20"/>
        </w:rPr>
        <w:t xml:space="preserve">Then, by using the </w:t>
      </w:r>
      <w:r w:rsidR="006F6D38" w:rsidRPr="004E1CE1">
        <w:rPr>
          <w:sz w:val="20"/>
          <w:szCs w:val="20"/>
        </w:rPr>
        <w:t xml:space="preserve">conversion from </w:t>
      </w:r>
      <w:r w:rsidR="00BF34F0" w:rsidRPr="004E1CE1">
        <w:rPr>
          <w:sz w:val="20"/>
          <w:szCs w:val="20"/>
        </w:rPr>
        <w:t xml:space="preserve">the </w:t>
      </w:r>
      <w:r w:rsidR="009262A5" w:rsidRPr="004E1CE1">
        <w:rPr>
          <w:sz w:val="20"/>
          <w:szCs w:val="20"/>
        </w:rPr>
        <w:t xml:space="preserve">ABCD matrix to Y-matrix. </w:t>
      </w:r>
      <w:r w:rsidR="004D6D99" w:rsidRPr="004E1CE1">
        <w:rPr>
          <w:sz w:val="20"/>
          <w:szCs w:val="20"/>
        </w:rPr>
        <w:t xml:space="preserve">Y-matrix </w:t>
      </w:r>
      <w:r w:rsidR="009262A5" w:rsidRPr="004E1CE1">
        <w:rPr>
          <w:sz w:val="20"/>
          <w:szCs w:val="20"/>
        </w:rPr>
        <w:t xml:space="preserve">can be calculated as </w:t>
      </w:r>
      <w:r w:rsidR="00AC7242">
        <w:rPr>
          <w:sz w:val="20"/>
          <w:szCs w:val="20"/>
        </w:rPr>
        <w:t>(3).</w:t>
      </w:r>
    </w:p>
    <w:p w14:paraId="75F8D51E" w14:textId="2FA57677" w:rsidR="00B854A0" w:rsidRPr="002B3774" w:rsidRDefault="00B854A0" w:rsidP="002B3774">
      <w:pPr>
        <w:pStyle w:val="PARA"/>
        <w:tabs>
          <w:tab w:val="center" w:pos="2268"/>
          <w:tab w:val="right" w:pos="4536"/>
        </w:tabs>
        <w:spacing w:before="120" w:after="120" w:line="240" w:lineRule="auto"/>
        <w:ind w:firstLine="0"/>
        <w:rPr>
          <w:iCs/>
          <w:sz w:val="20"/>
          <w:szCs w:val="20"/>
          <w:lang w:val="en-GB" w:eastAsia="en-GB"/>
        </w:rPr>
      </w:pPr>
      <w:r>
        <w:rPr>
          <w:sz w:val="20"/>
          <w:szCs w:val="20"/>
          <w:lang w:eastAsia="en-GB"/>
        </w:rPr>
        <w:tab/>
      </w:r>
      <m:oMath>
        <m:d>
          <m:dPr>
            <m:begChr m:val="["/>
            <m:endChr m:val="]"/>
            <m:ctrlPr>
              <w:rPr>
                <w:rFonts w:ascii="Cambria Math" w:hAnsi="Cambria Math"/>
                <w:i/>
                <w:sz w:val="20"/>
                <w:szCs w:val="20"/>
                <w:lang w:eastAsia="en-GB"/>
              </w:rPr>
            </m:ctrlPr>
          </m:dPr>
          <m:e>
            <m:m>
              <m:mPr>
                <m:mcs>
                  <m:mc>
                    <m:mcPr>
                      <m:count m:val="2"/>
                      <m:mcJc m:val="center"/>
                    </m:mcPr>
                  </m:mc>
                </m:mcs>
                <m:ctrlPr>
                  <w:rPr>
                    <w:rFonts w:ascii="Cambria Math" w:hAnsi="Cambria Math"/>
                    <w:i/>
                    <w:iCs/>
                    <w:sz w:val="20"/>
                    <w:szCs w:val="20"/>
                    <w:lang w:eastAsia="en-GB"/>
                  </w:rPr>
                </m:ctrlPr>
              </m:mPr>
              <m:mr>
                <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11</m:t>
                      </m:r>
                    </m:sub>
                  </m:sSub>
                </m:e>
                <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12</m:t>
                      </m:r>
                    </m:sub>
                  </m:sSub>
                </m:e>
              </m:mr>
              <m:mr>
                <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21</m:t>
                      </m:r>
                    </m:sub>
                  </m:sSub>
                </m:e>
                <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22</m:t>
                      </m:r>
                    </m:sub>
                  </m:sSub>
                </m:e>
              </m:mr>
            </m:m>
          </m:e>
        </m:d>
        <m:r>
          <w:rPr>
            <w:rFonts w:ascii="Cambria Math" w:hAnsi="Cambria Math"/>
            <w:sz w:val="20"/>
            <w:szCs w:val="20"/>
            <w:lang w:eastAsia="en-GB"/>
          </w:rPr>
          <m:t>=</m:t>
        </m:r>
        <m:r>
          <w:rPr>
            <w:rFonts w:ascii="Cambria Math" w:hAnsi="Cambria Math"/>
            <w:sz w:val="20"/>
            <w:szCs w:val="20"/>
            <w:lang w:val="en-GB" w:eastAsia="en-GB"/>
          </w:rPr>
          <m:t xml:space="preserve"> </m:t>
        </m:r>
        <m:d>
          <m:dPr>
            <m:begChr m:val="["/>
            <m:endChr m:val="]"/>
            <m:ctrlPr>
              <w:rPr>
                <w:rFonts w:ascii="Cambria Math" w:hAnsi="Cambria Math"/>
                <w:i/>
                <w:sz w:val="20"/>
                <w:szCs w:val="20"/>
                <w:lang w:val="en-GB" w:eastAsia="en-GB"/>
              </w:rPr>
            </m:ctrlPr>
          </m:dPr>
          <m:e>
            <m:m>
              <m:mPr>
                <m:mcs>
                  <m:mc>
                    <m:mcPr>
                      <m:count m:val="2"/>
                      <m:mcJc m:val="center"/>
                    </m:mcPr>
                  </m:mc>
                </m:mcs>
                <m:ctrlPr>
                  <w:rPr>
                    <w:rFonts w:ascii="Cambria Math" w:hAnsi="Cambria Math"/>
                    <w:i/>
                    <w:sz w:val="20"/>
                    <w:szCs w:val="20"/>
                    <w:lang w:val="en-GB" w:eastAsia="en-GB"/>
                  </w:rPr>
                </m:ctrlPr>
              </m:mPr>
              <m:mr>
                <m:e>
                  <m:func>
                    <m:funcPr>
                      <m:ctrlPr>
                        <w:rPr>
                          <w:rFonts w:ascii="Cambria Math" w:hAnsi="Cambria Math"/>
                          <w:i/>
                          <w:sz w:val="20"/>
                          <w:szCs w:val="20"/>
                          <w:lang w:val="en-GB" w:eastAsia="en-GB"/>
                        </w:rPr>
                      </m:ctrlPr>
                    </m:funcPr>
                    <m:fName>
                      <m:r>
                        <w:rPr>
                          <w:rFonts w:ascii="Cambria Math" w:hAnsi="Cambria Math"/>
                          <w:sz w:val="20"/>
                          <w:szCs w:val="20"/>
                          <w:lang w:val="en-GB" w:eastAsia="en-GB"/>
                        </w:rPr>
                        <m:t>-j</m:t>
                      </m:r>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r</m:t>
                          </m:r>
                        </m:sub>
                      </m:sSub>
                      <m:r>
                        <w:rPr>
                          <w:rFonts w:ascii="Cambria Math" w:hAnsi="Cambria Math"/>
                          <w:sz w:val="20"/>
                          <w:szCs w:val="20"/>
                          <w:lang w:val="en-GB" w:eastAsia="en-GB"/>
                        </w:rPr>
                        <m:t>cot</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1,2</m:t>
                          </m:r>
                        </m:sub>
                      </m:sSub>
                    </m:e>
                  </m:func>
                </m:e>
                <m:e>
                  <m:r>
                    <w:rPr>
                      <w:rFonts w:ascii="Cambria Math" w:hAnsi="Cambria Math"/>
                      <w:sz w:val="20"/>
                      <w:szCs w:val="20"/>
                      <w:lang w:val="en-GB" w:eastAsia="en-GB"/>
                    </w:rPr>
                    <m:t>j</m:t>
                  </m:r>
                  <m:func>
                    <m:funcPr>
                      <m:ctrlPr>
                        <w:rPr>
                          <w:rFonts w:ascii="Cambria Math" w:hAnsi="Cambria Math"/>
                          <w:i/>
                          <w:sz w:val="20"/>
                          <w:szCs w:val="20"/>
                          <w:lang w:val="en-GB" w:eastAsia="en-GB"/>
                        </w:rPr>
                      </m:ctrlPr>
                    </m:funcPr>
                    <m:fNa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r</m:t>
                          </m:r>
                        </m:sub>
                      </m:sSub>
                      <m:r>
                        <w:rPr>
                          <w:rFonts w:ascii="Cambria Math" w:hAnsi="Cambria Math"/>
                          <w:sz w:val="20"/>
                          <w:szCs w:val="20"/>
                          <w:lang w:val="en-GB" w:eastAsia="en-GB"/>
                        </w:rPr>
                        <m:t>csc</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1,2</m:t>
                          </m:r>
                        </m:sub>
                      </m:sSub>
                    </m:e>
                  </m:func>
                </m:e>
              </m:mr>
              <m:mr>
                <m:e>
                  <m:r>
                    <w:rPr>
                      <w:rFonts w:ascii="Cambria Math" w:hAnsi="Cambria Math"/>
                      <w:sz w:val="20"/>
                      <w:szCs w:val="20"/>
                      <w:lang w:val="en-GB" w:eastAsia="en-GB"/>
                    </w:rPr>
                    <m:t>j</m:t>
                  </m:r>
                  <m:func>
                    <m:funcPr>
                      <m:ctrlPr>
                        <w:rPr>
                          <w:rFonts w:ascii="Cambria Math" w:hAnsi="Cambria Math"/>
                          <w:i/>
                          <w:sz w:val="20"/>
                          <w:szCs w:val="20"/>
                          <w:lang w:val="en-GB" w:eastAsia="en-GB"/>
                        </w:rPr>
                      </m:ctrlPr>
                    </m:funcPr>
                    <m:fNa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r</m:t>
                          </m:r>
                        </m:sub>
                      </m:sSub>
                      <m:r>
                        <w:rPr>
                          <w:rFonts w:ascii="Cambria Math" w:hAnsi="Cambria Math"/>
                          <w:sz w:val="20"/>
                          <w:szCs w:val="20"/>
                          <w:lang w:val="en-GB" w:eastAsia="en-GB"/>
                        </w:rPr>
                        <m:t>csc</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1,2</m:t>
                          </m:r>
                        </m:sub>
                      </m:sSub>
                    </m:e>
                  </m:func>
                </m:e>
                <m:e>
                  <m:func>
                    <m:funcPr>
                      <m:ctrlPr>
                        <w:rPr>
                          <w:rFonts w:ascii="Cambria Math" w:hAnsi="Cambria Math"/>
                          <w:i/>
                          <w:sz w:val="20"/>
                          <w:szCs w:val="20"/>
                          <w:lang w:val="en-GB" w:eastAsia="en-GB"/>
                        </w:rPr>
                      </m:ctrlPr>
                    </m:funcPr>
                    <m:fName>
                      <m:r>
                        <w:rPr>
                          <w:rFonts w:ascii="Cambria Math" w:hAnsi="Cambria Math"/>
                          <w:sz w:val="20"/>
                          <w:szCs w:val="20"/>
                          <w:lang w:val="en-GB" w:eastAsia="en-GB"/>
                        </w:rPr>
                        <m:t>-j</m:t>
                      </m:r>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r</m:t>
                          </m:r>
                        </m:sub>
                      </m:sSub>
                      <m:r>
                        <w:rPr>
                          <w:rFonts w:ascii="Cambria Math" w:hAnsi="Cambria Math"/>
                          <w:sz w:val="20"/>
                          <w:szCs w:val="20"/>
                          <w:lang w:val="en-GB" w:eastAsia="en-GB"/>
                        </w:rPr>
                        <m:t>cot</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1,2</m:t>
                          </m:r>
                        </m:sub>
                      </m:sSub>
                    </m:e>
                  </m:func>
                </m:e>
              </m:mr>
            </m:m>
          </m:e>
        </m:d>
      </m:oMath>
      <w:r>
        <w:rPr>
          <w:iCs/>
          <w:sz w:val="20"/>
          <w:szCs w:val="20"/>
          <w:lang w:val="en-GB" w:eastAsia="en-GB"/>
        </w:rPr>
        <w:tab/>
        <w:t>(3)</w:t>
      </w:r>
    </w:p>
    <w:p w14:paraId="04AB061D" w14:textId="2EE6A62F" w:rsidR="0017658D" w:rsidRDefault="00A21F1F" w:rsidP="002B3774">
      <w:pPr>
        <w:pStyle w:val="PARA"/>
        <w:tabs>
          <w:tab w:val="center" w:pos="2268"/>
          <w:tab w:val="right" w:pos="4536"/>
        </w:tabs>
        <w:spacing w:after="120" w:line="240" w:lineRule="auto"/>
        <w:ind w:firstLine="0"/>
        <w:rPr>
          <w:i/>
          <w:sz w:val="20"/>
          <w:szCs w:val="20"/>
          <w:lang w:val="en-GB" w:eastAsia="en-GB"/>
        </w:rPr>
      </w:pPr>
      <w:r w:rsidRPr="0034547B">
        <w:rPr>
          <w:lang w:eastAsia="ja-JP"/>
        </w:rPr>
        <w:t xml:space="preserve">Because the ring resonator has </w:t>
      </w:r>
      <w:r w:rsidR="00BF34F0" w:rsidRPr="0034547B">
        <w:rPr>
          <w:lang w:eastAsia="ja-JP"/>
        </w:rPr>
        <w:t xml:space="preserve">a </w:t>
      </w:r>
      <w:r w:rsidRPr="0034547B">
        <w:rPr>
          <w:lang w:eastAsia="ja-JP"/>
        </w:rPr>
        <w:t>dual structure</w:t>
      </w:r>
      <w:r w:rsidR="00BF34F0" w:rsidRPr="0034547B">
        <w:rPr>
          <w:lang w:eastAsia="ja-JP"/>
        </w:rPr>
        <w:t>,</w:t>
      </w:r>
      <w:r w:rsidRPr="0034547B">
        <w:rPr>
          <w:lang w:eastAsia="ja-JP"/>
        </w:rPr>
        <w:t xml:space="preserve"> such as </w:t>
      </w:r>
      <w:r w:rsidR="00BF34F0" w:rsidRPr="0034547B">
        <w:rPr>
          <w:lang w:eastAsia="ja-JP"/>
        </w:rPr>
        <w:t xml:space="preserve">an </w:t>
      </w:r>
      <w:r w:rsidRPr="0034547B">
        <w:rPr>
          <w:lang w:eastAsia="ja-JP"/>
        </w:rPr>
        <w:t xml:space="preserve">upper </w:t>
      </w:r>
      <w:r w:rsidR="004D6D99" w:rsidRPr="0034547B">
        <w:rPr>
          <w:lang w:eastAsia="ja-JP"/>
        </w:rPr>
        <w:t xml:space="preserve">ring </w:t>
      </w:r>
      <w:r w:rsidRPr="0034547B">
        <w:rPr>
          <w:lang w:eastAsia="ja-JP"/>
        </w:rPr>
        <w:t xml:space="preserve">structure and lower </w:t>
      </w:r>
      <w:r w:rsidR="004D6D99" w:rsidRPr="0034547B">
        <w:rPr>
          <w:lang w:eastAsia="ja-JP"/>
        </w:rPr>
        <w:t xml:space="preserve">ring </w:t>
      </w:r>
      <w:r w:rsidRPr="0034547B">
        <w:rPr>
          <w:lang w:eastAsia="ja-JP"/>
        </w:rPr>
        <w:t xml:space="preserve">structure with </w:t>
      </w:r>
      <w:r w:rsidR="00BF34F0" w:rsidRPr="0034547B">
        <w:rPr>
          <w:lang w:eastAsia="ja-JP"/>
        </w:rPr>
        <w:t xml:space="preserve">a </w:t>
      </w:r>
      <w:r w:rsidR="007C7863" w:rsidRPr="0034547B">
        <w:rPr>
          <w:lang w:eastAsia="ja-JP"/>
        </w:rPr>
        <w:t xml:space="preserve">length of </w:t>
      </w:r>
      <w:r w:rsidRPr="0034547B">
        <w:rPr>
          <w:i/>
          <w:lang w:eastAsia="ja-JP"/>
        </w:rPr>
        <w:t>l</w:t>
      </w:r>
      <w:r w:rsidRPr="0034547B">
        <w:rPr>
          <w:i/>
          <w:vertAlign w:val="subscript"/>
          <w:lang w:eastAsia="ja-JP"/>
        </w:rPr>
        <w:t>1</w:t>
      </w:r>
      <w:r w:rsidRPr="0034547B">
        <w:rPr>
          <w:lang w:eastAsia="ja-JP"/>
        </w:rPr>
        <w:t xml:space="preserve"> represent</w:t>
      </w:r>
      <w:r w:rsidR="007C7863" w:rsidRPr="0034547B">
        <w:rPr>
          <w:lang w:eastAsia="ja-JP"/>
        </w:rPr>
        <w:t>e</w:t>
      </w:r>
      <w:r w:rsidRPr="0034547B">
        <w:rPr>
          <w:lang w:eastAsia="ja-JP"/>
        </w:rPr>
        <w:t xml:space="preserve">d by </w:t>
      </w:r>
      <w:r w:rsidR="00BF34F0" w:rsidRPr="0034547B">
        <w:rPr>
          <w:lang w:eastAsia="ja-JP"/>
        </w:rPr>
        <w:t xml:space="preserve">the </w:t>
      </w:r>
      <w:r w:rsidR="007C7863" w:rsidRPr="0034547B">
        <w:rPr>
          <w:lang w:eastAsia="ja-JP"/>
        </w:rPr>
        <w:t xml:space="preserve">value of </w:t>
      </w:r>
      <w:r w:rsidRPr="0034547B">
        <w:rPr>
          <w:i/>
          <w:lang w:eastAsia="ja-JP"/>
        </w:rPr>
        <w:t>d</w:t>
      </w:r>
      <w:r w:rsidRPr="0034547B">
        <w:rPr>
          <w:i/>
          <w:vertAlign w:val="subscript"/>
          <w:lang w:eastAsia="ja-JP"/>
        </w:rPr>
        <w:t>1</w:t>
      </w:r>
      <w:r w:rsidRPr="0034547B">
        <w:rPr>
          <w:lang w:eastAsia="ja-JP"/>
        </w:rPr>
        <w:t xml:space="preserve"> and </w:t>
      </w:r>
      <w:r w:rsidR="00BF34F0" w:rsidRPr="0034547B">
        <w:rPr>
          <w:lang w:eastAsia="ja-JP"/>
        </w:rPr>
        <w:t xml:space="preserve">a </w:t>
      </w:r>
      <w:r w:rsidR="007C7863" w:rsidRPr="0034547B">
        <w:rPr>
          <w:lang w:eastAsia="ja-JP"/>
        </w:rPr>
        <w:t xml:space="preserve">length of </w:t>
      </w:r>
      <w:r w:rsidR="007C7863" w:rsidRPr="0034547B">
        <w:rPr>
          <w:i/>
          <w:lang w:eastAsia="ja-JP"/>
        </w:rPr>
        <w:t>l</w:t>
      </w:r>
      <w:r w:rsidR="007C7863" w:rsidRPr="0034547B">
        <w:rPr>
          <w:i/>
          <w:vertAlign w:val="subscript"/>
          <w:lang w:eastAsia="ja-JP"/>
        </w:rPr>
        <w:t>2</w:t>
      </w:r>
      <w:r w:rsidR="007C7863" w:rsidRPr="0034547B">
        <w:rPr>
          <w:lang w:eastAsia="ja-JP"/>
        </w:rPr>
        <w:t xml:space="preserve"> represented by </w:t>
      </w:r>
      <w:r w:rsidR="00BF34F0" w:rsidRPr="0034547B">
        <w:rPr>
          <w:lang w:eastAsia="ja-JP"/>
        </w:rPr>
        <w:t xml:space="preserve">the </w:t>
      </w:r>
      <w:r w:rsidR="007C7863" w:rsidRPr="0034547B">
        <w:rPr>
          <w:lang w:eastAsia="ja-JP"/>
        </w:rPr>
        <w:t xml:space="preserve">value of </w:t>
      </w:r>
      <w:r w:rsidR="007C7863" w:rsidRPr="0034547B">
        <w:rPr>
          <w:i/>
          <w:lang w:eastAsia="ja-JP"/>
        </w:rPr>
        <w:t>d</w:t>
      </w:r>
      <w:r w:rsidR="007C7863" w:rsidRPr="0034547B">
        <w:rPr>
          <w:i/>
          <w:vertAlign w:val="subscript"/>
          <w:lang w:eastAsia="ja-JP"/>
        </w:rPr>
        <w:t>2</w:t>
      </w:r>
      <w:r w:rsidR="004D6D99" w:rsidRPr="0034547B">
        <w:rPr>
          <w:vertAlign w:val="subscript"/>
          <w:lang w:eastAsia="ja-JP"/>
        </w:rPr>
        <w:t xml:space="preserve">. </w:t>
      </w:r>
      <w:r w:rsidR="004D6D99" w:rsidRPr="0034547B">
        <w:rPr>
          <w:lang w:eastAsia="ja-JP"/>
        </w:rPr>
        <w:t xml:space="preserve">The Y-matric value of </w:t>
      </w:r>
      <w:r w:rsidR="00BF34F0" w:rsidRPr="0034547B">
        <w:rPr>
          <w:lang w:eastAsia="ja-JP"/>
        </w:rPr>
        <w:t xml:space="preserve">the </w:t>
      </w:r>
      <w:r w:rsidR="004D6D99" w:rsidRPr="0034547B">
        <w:rPr>
          <w:lang w:eastAsia="ja-JP"/>
        </w:rPr>
        <w:t>ring resonator can be determined by</w:t>
      </w:r>
      <w:r w:rsidR="000B2C80" w:rsidRPr="0034547B">
        <w:rPr>
          <w:lang w:eastAsia="ja-JP"/>
        </w:rPr>
        <w:t xml:space="preserve"> (4).</w:t>
      </w:r>
    </w:p>
    <w:p w14:paraId="1E9CFFFD" w14:textId="77777777" w:rsidR="0017658D" w:rsidRPr="00CC2EF7" w:rsidRDefault="00000000" w:rsidP="002B3774">
      <w:pPr>
        <w:pStyle w:val="PARA"/>
        <w:tabs>
          <w:tab w:val="center" w:pos="2268"/>
          <w:tab w:val="right" w:pos="4536"/>
        </w:tabs>
        <w:spacing w:before="120" w:line="240" w:lineRule="auto"/>
        <w:ind w:firstLine="0"/>
        <w:jc w:val="center"/>
        <w:rPr>
          <w:i/>
          <w:sz w:val="20"/>
          <w:szCs w:val="20"/>
          <w:lang w:val="en-GB" w:eastAsia="en-GB"/>
        </w:rPr>
      </w:pPr>
      <m:oMathPara>
        <m:oMath>
          <m:sSub>
            <m:sSubPr>
              <m:ctrlPr>
                <w:rPr>
                  <w:rFonts w:ascii="Cambria Math" w:hAnsi="Cambria Math"/>
                  <w:i/>
                  <w:sz w:val="20"/>
                  <w:szCs w:val="20"/>
                  <w:lang w:eastAsia="en-GB"/>
                </w:rPr>
              </m:ctrlPr>
            </m:sSubPr>
            <m:e>
              <m:d>
                <m:dPr>
                  <m:begChr m:val="["/>
                  <m:endChr m:val="]"/>
                  <m:ctrlPr>
                    <w:rPr>
                      <w:rFonts w:ascii="Cambria Math" w:hAnsi="Cambria Math"/>
                      <w:i/>
                      <w:sz w:val="20"/>
                      <w:szCs w:val="20"/>
                      <w:lang w:eastAsia="en-GB"/>
                    </w:rPr>
                  </m:ctrlPr>
                </m:dPr>
                <m:e>
                  <m:m>
                    <m:mPr>
                      <m:mcs>
                        <m:mc>
                          <m:mcPr>
                            <m:count m:val="2"/>
                            <m:mcJc m:val="center"/>
                          </m:mcPr>
                        </m:mc>
                      </m:mcs>
                      <m:ctrlPr>
                        <w:rPr>
                          <w:rFonts w:ascii="Cambria Math" w:hAnsi="Cambria Math"/>
                          <w:i/>
                          <w:iCs/>
                          <w:sz w:val="20"/>
                          <w:szCs w:val="20"/>
                          <w:lang w:eastAsia="en-GB"/>
                        </w:rPr>
                      </m:ctrlPr>
                    </m:mPr>
                    <m:mr>
                      <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11</m:t>
                            </m:r>
                          </m:sub>
                        </m:sSub>
                      </m:e>
                      <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12</m:t>
                            </m:r>
                          </m:sub>
                        </m:sSub>
                      </m:e>
                    </m:mr>
                    <m:mr>
                      <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21</m:t>
                            </m:r>
                          </m:sub>
                        </m:sSub>
                      </m:e>
                      <m:e>
                        <m:sSub>
                          <m:sSubPr>
                            <m:ctrlPr>
                              <w:rPr>
                                <w:rFonts w:ascii="Cambria Math" w:hAnsi="Cambria Math"/>
                                <w:i/>
                                <w:sz w:val="20"/>
                                <w:szCs w:val="20"/>
                                <w:lang w:val="en-GB" w:eastAsia="en-GB"/>
                              </w:rPr>
                            </m:ctrlPr>
                          </m:sSubPr>
                          <m:e>
                            <m:r>
                              <w:rPr>
                                <w:rFonts w:ascii="Cambria Math" w:hAnsi="Cambria Math"/>
                                <w:sz w:val="20"/>
                                <w:szCs w:val="20"/>
                                <w:lang w:val="en-GB" w:eastAsia="en-GB"/>
                              </w:rPr>
                              <m:t>Y</m:t>
                            </m:r>
                          </m:e>
                          <m:sub>
                            <m:r>
                              <w:rPr>
                                <w:rFonts w:ascii="Cambria Math" w:hAnsi="Cambria Math"/>
                                <w:sz w:val="20"/>
                                <w:szCs w:val="20"/>
                                <w:lang w:val="en-GB" w:eastAsia="en-GB"/>
                              </w:rPr>
                              <m:t>22</m:t>
                            </m:r>
                          </m:sub>
                        </m:sSub>
                      </m:e>
                    </m:mr>
                  </m:m>
                </m:e>
              </m:d>
            </m:e>
            <m:sub>
              <m:r>
                <w:rPr>
                  <w:rFonts w:ascii="Cambria Math" w:hAnsi="Cambria Math"/>
                  <w:sz w:val="20"/>
                  <w:szCs w:val="20"/>
                  <w:lang w:eastAsia="en-GB"/>
                </w:rPr>
                <m:t>ring</m:t>
              </m:r>
            </m:sub>
          </m:sSub>
          <m:r>
            <w:rPr>
              <w:rFonts w:ascii="Cambria Math" w:hAnsi="Cambria Math"/>
              <w:sz w:val="20"/>
              <w:szCs w:val="20"/>
              <w:lang w:eastAsia="en-GB"/>
            </w:rPr>
            <m:t>=</m:t>
          </m:r>
          <m:sSub>
            <m:sSubPr>
              <m:ctrlPr>
                <w:rPr>
                  <w:rFonts w:ascii="Cambria Math" w:hAnsi="Cambria Math"/>
                  <w:i/>
                  <w:sz w:val="20"/>
                  <w:szCs w:val="20"/>
                  <w:lang w:val="en-GB" w:eastAsia="en-GB"/>
                </w:rPr>
              </m:ctrlPr>
            </m:sSubPr>
            <m:e>
              <m:r>
                <w:rPr>
                  <w:rFonts w:ascii="Cambria Math" w:hAnsi="Cambria Math"/>
                  <w:sz w:val="20"/>
                  <w:szCs w:val="20"/>
                  <w:lang w:val="en-GB" w:eastAsia="en-GB"/>
                </w:rPr>
                <m:t>jY</m:t>
              </m:r>
            </m:e>
            <m:sub>
              <m:r>
                <w:rPr>
                  <w:rFonts w:ascii="Cambria Math" w:hAnsi="Cambria Math"/>
                  <w:sz w:val="20"/>
                  <w:szCs w:val="20"/>
                  <w:lang w:val="en-GB" w:eastAsia="en-GB"/>
                </w:rPr>
                <m:t>r</m:t>
              </m:r>
            </m:sub>
          </m:sSub>
          <m:d>
            <m:dPr>
              <m:begChr m:val="["/>
              <m:endChr m:val="]"/>
              <m:ctrlPr>
                <w:rPr>
                  <w:rFonts w:ascii="Cambria Math" w:hAnsi="Cambria Math"/>
                  <w:i/>
                  <w:sz w:val="20"/>
                  <w:szCs w:val="20"/>
                  <w:lang w:val="en-GB" w:eastAsia="en-GB"/>
                </w:rPr>
              </m:ctrlPr>
            </m:dPr>
            <m:e>
              <m:m>
                <m:mPr>
                  <m:mcs>
                    <m:mc>
                      <m:mcPr>
                        <m:count m:val="2"/>
                        <m:mcJc m:val="center"/>
                      </m:mcPr>
                    </m:mc>
                  </m:mcs>
                  <m:ctrlPr>
                    <w:rPr>
                      <w:rFonts w:ascii="Cambria Math" w:hAnsi="Cambria Math"/>
                      <w:i/>
                      <w:sz w:val="20"/>
                      <w:szCs w:val="20"/>
                      <w:lang w:val="en-GB" w:eastAsia="en-GB"/>
                    </w:rPr>
                  </m:ctrlPr>
                </m:mPr>
                <m:mr>
                  <m:e>
                    <m:r>
                      <w:rPr>
                        <w:rFonts w:ascii="Cambria Math" w:hAnsi="Cambria Math"/>
                        <w:sz w:val="20"/>
                        <w:szCs w:val="20"/>
                        <w:lang w:val="en-GB" w:eastAsia="en-GB"/>
                      </w:rPr>
                      <m:t>-</m:t>
                    </m:r>
                    <m:func>
                      <m:funcPr>
                        <m:ctrlPr>
                          <w:rPr>
                            <w:rFonts w:ascii="Cambria Math" w:hAnsi="Cambria Math"/>
                            <w:i/>
                            <w:sz w:val="20"/>
                            <w:szCs w:val="20"/>
                            <w:lang w:val="en-GB" w:eastAsia="en-GB"/>
                          </w:rPr>
                        </m:ctrlPr>
                      </m:funcPr>
                      <m:fName>
                        <m:r>
                          <w:rPr>
                            <w:rFonts w:ascii="Cambria Math" w:hAnsi="Cambria Math"/>
                            <w:sz w:val="20"/>
                            <w:szCs w:val="20"/>
                            <w:lang w:val="en-GB" w:eastAsia="en-GB"/>
                          </w:rPr>
                          <m:t>cot</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m:t>
                            </m:r>
                          </m:sub>
                        </m:sSub>
                      </m:e>
                    </m:func>
                  </m:e>
                  <m:e>
                    <m:func>
                      <m:funcPr>
                        <m:ctrlPr>
                          <w:rPr>
                            <w:rFonts w:ascii="Cambria Math" w:hAnsi="Cambria Math"/>
                            <w:i/>
                            <w:sz w:val="20"/>
                            <w:szCs w:val="20"/>
                            <w:lang w:val="en-GB" w:eastAsia="en-GB"/>
                          </w:rPr>
                        </m:ctrlPr>
                      </m:funcPr>
                      <m:fName>
                        <m:r>
                          <w:rPr>
                            <w:rFonts w:ascii="Cambria Math" w:hAnsi="Cambria Math"/>
                            <w:sz w:val="20"/>
                            <w:szCs w:val="20"/>
                            <w:lang w:val="en-GB" w:eastAsia="en-GB"/>
                          </w:rPr>
                          <m:t>csc</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m:t>
                            </m:r>
                          </m:sub>
                        </m:sSub>
                      </m:e>
                    </m:func>
                  </m:e>
                </m:mr>
                <m:mr>
                  <m:e>
                    <m:func>
                      <m:funcPr>
                        <m:ctrlPr>
                          <w:rPr>
                            <w:rFonts w:ascii="Cambria Math" w:hAnsi="Cambria Math"/>
                            <w:i/>
                            <w:sz w:val="20"/>
                            <w:szCs w:val="20"/>
                            <w:lang w:val="en-GB" w:eastAsia="en-GB"/>
                          </w:rPr>
                        </m:ctrlPr>
                      </m:funcPr>
                      <m:fName>
                        <m:r>
                          <w:rPr>
                            <w:rFonts w:ascii="Cambria Math" w:hAnsi="Cambria Math"/>
                            <w:sz w:val="20"/>
                            <w:szCs w:val="20"/>
                            <w:lang w:val="en-GB" w:eastAsia="en-GB"/>
                          </w:rPr>
                          <m:t>csc</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m:t>
                            </m:r>
                          </m:sub>
                        </m:sSub>
                      </m:e>
                    </m:func>
                  </m:e>
                  <m:e>
                    <m:r>
                      <w:rPr>
                        <w:rFonts w:ascii="Cambria Math" w:hAnsi="Cambria Math"/>
                        <w:sz w:val="20"/>
                        <w:szCs w:val="20"/>
                        <w:lang w:val="en-GB" w:eastAsia="en-GB"/>
                      </w:rPr>
                      <m:t>-</m:t>
                    </m:r>
                    <m:func>
                      <m:funcPr>
                        <m:ctrlPr>
                          <w:rPr>
                            <w:rFonts w:ascii="Cambria Math" w:hAnsi="Cambria Math"/>
                            <w:i/>
                            <w:sz w:val="20"/>
                            <w:szCs w:val="20"/>
                            <w:lang w:val="en-GB" w:eastAsia="en-GB"/>
                          </w:rPr>
                        </m:ctrlPr>
                      </m:funcPr>
                      <m:fName>
                        <m:r>
                          <w:rPr>
                            <w:rFonts w:ascii="Cambria Math" w:hAnsi="Cambria Math"/>
                            <w:sz w:val="20"/>
                            <w:szCs w:val="20"/>
                            <w:lang w:val="en-GB" w:eastAsia="en-GB"/>
                          </w:rPr>
                          <m:t>cot</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1</m:t>
                            </m:r>
                          </m:sub>
                        </m:sSub>
                      </m:e>
                    </m:func>
                  </m:e>
                </m:mr>
              </m:m>
            </m:e>
          </m:d>
        </m:oMath>
      </m:oMathPara>
    </w:p>
    <w:p w14:paraId="7966C13A" w14:textId="7C3B9330" w:rsidR="007F6E5A" w:rsidRPr="002B3774" w:rsidRDefault="0017658D" w:rsidP="002B3774">
      <w:pPr>
        <w:pStyle w:val="PARA"/>
        <w:tabs>
          <w:tab w:val="center" w:pos="2268"/>
          <w:tab w:val="right" w:pos="4536"/>
        </w:tabs>
        <w:spacing w:after="120" w:line="240" w:lineRule="auto"/>
        <w:ind w:firstLine="0"/>
        <w:rPr>
          <w:sz w:val="20"/>
          <w:szCs w:val="20"/>
          <w:lang w:eastAsia="ja-JP"/>
        </w:rPr>
      </w:pPr>
      <w:r>
        <w:rPr>
          <w:i/>
          <w:sz w:val="20"/>
          <w:szCs w:val="20"/>
          <w:lang w:val="en-GB" w:eastAsia="en-GB"/>
        </w:rPr>
        <w:tab/>
      </w:r>
      <m:oMath>
        <m:r>
          <w:rPr>
            <w:rFonts w:ascii="Cambria Math" w:hAnsi="Cambria Math"/>
            <w:sz w:val="20"/>
            <w:szCs w:val="20"/>
            <w:lang w:val="en-GB" w:eastAsia="en-GB"/>
          </w:rPr>
          <m:t xml:space="preserve">+ </m:t>
        </m:r>
        <m:sSub>
          <m:sSubPr>
            <m:ctrlPr>
              <w:rPr>
                <w:rFonts w:ascii="Cambria Math" w:hAnsi="Cambria Math"/>
                <w:i/>
                <w:sz w:val="20"/>
                <w:szCs w:val="20"/>
                <w:lang w:val="en-GB" w:eastAsia="en-GB"/>
              </w:rPr>
            </m:ctrlPr>
          </m:sSubPr>
          <m:e>
            <m:r>
              <w:rPr>
                <w:rFonts w:ascii="Cambria Math" w:hAnsi="Cambria Math"/>
                <w:sz w:val="20"/>
                <w:szCs w:val="20"/>
                <w:lang w:val="en-GB" w:eastAsia="en-GB"/>
              </w:rPr>
              <m:t>jY</m:t>
            </m:r>
          </m:e>
          <m:sub>
            <m:r>
              <w:rPr>
                <w:rFonts w:ascii="Cambria Math" w:hAnsi="Cambria Math"/>
                <w:sz w:val="20"/>
                <w:szCs w:val="20"/>
                <w:lang w:val="en-GB" w:eastAsia="en-GB"/>
              </w:rPr>
              <m:t>r</m:t>
            </m:r>
          </m:sub>
        </m:sSub>
        <m:d>
          <m:dPr>
            <m:begChr m:val="["/>
            <m:endChr m:val="]"/>
            <m:ctrlPr>
              <w:rPr>
                <w:rFonts w:ascii="Cambria Math" w:hAnsi="Cambria Math"/>
                <w:i/>
                <w:sz w:val="20"/>
                <w:szCs w:val="20"/>
                <w:lang w:val="en-GB" w:eastAsia="en-GB"/>
              </w:rPr>
            </m:ctrlPr>
          </m:dPr>
          <m:e>
            <m:m>
              <m:mPr>
                <m:mcs>
                  <m:mc>
                    <m:mcPr>
                      <m:count m:val="2"/>
                      <m:mcJc m:val="center"/>
                    </m:mcPr>
                  </m:mc>
                </m:mcs>
                <m:ctrlPr>
                  <w:rPr>
                    <w:rFonts w:ascii="Cambria Math" w:hAnsi="Cambria Math"/>
                    <w:i/>
                    <w:sz w:val="20"/>
                    <w:szCs w:val="20"/>
                    <w:lang w:val="en-GB" w:eastAsia="en-GB"/>
                  </w:rPr>
                </m:ctrlPr>
              </m:mPr>
              <m:mr>
                <m:e>
                  <m:r>
                    <w:rPr>
                      <w:rFonts w:ascii="Cambria Math" w:hAnsi="Cambria Math"/>
                      <w:sz w:val="20"/>
                      <w:szCs w:val="20"/>
                      <w:lang w:val="en-GB" w:eastAsia="en-GB"/>
                    </w:rPr>
                    <m:t>-</m:t>
                  </m:r>
                  <m:func>
                    <m:funcPr>
                      <m:ctrlPr>
                        <w:rPr>
                          <w:rFonts w:ascii="Cambria Math" w:hAnsi="Cambria Math"/>
                          <w:i/>
                          <w:sz w:val="20"/>
                          <w:szCs w:val="20"/>
                          <w:lang w:val="en-GB" w:eastAsia="en-GB"/>
                        </w:rPr>
                      </m:ctrlPr>
                    </m:funcPr>
                    <m:fName>
                      <m:r>
                        <w:rPr>
                          <w:rFonts w:ascii="Cambria Math" w:hAnsi="Cambria Math"/>
                          <w:sz w:val="20"/>
                          <w:szCs w:val="20"/>
                          <w:lang w:val="en-GB" w:eastAsia="en-GB"/>
                        </w:rPr>
                        <m:t>cot</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2</m:t>
                          </m:r>
                        </m:sub>
                      </m:sSub>
                    </m:e>
                  </m:func>
                </m:e>
                <m:e>
                  <m:func>
                    <m:funcPr>
                      <m:ctrlPr>
                        <w:rPr>
                          <w:rFonts w:ascii="Cambria Math" w:hAnsi="Cambria Math"/>
                          <w:i/>
                          <w:sz w:val="20"/>
                          <w:szCs w:val="20"/>
                          <w:lang w:val="en-GB" w:eastAsia="en-GB"/>
                        </w:rPr>
                      </m:ctrlPr>
                    </m:funcPr>
                    <m:fName>
                      <m:r>
                        <w:rPr>
                          <w:rFonts w:ascii="Cambria Math" w:hAnsi="Cambria Math"/>
                          <w:sz w:val="20"/>
                          <w:szCs w:val="20"/>
                          <w:lang w:val="en-GB" w:eastAsia="en-GB"/>
                        </w:rPr>
                        <m:t>csc</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2</m:t>
                          </m:r>
                        </m:sub>
                      </m:sSub>
                    </m:e>
                  </m:func>
                </m:e>
              </m:mr>
              <m:mr>
                <m:e>
                  <m:func>
                    <m:funcPr>
                      <m:ctrlPr>
                        <w:rPr>
                          <w:rFonts w:ascii="Cambria Math" w:hAnsi="Cambria Math"/>
                          <w:i/>
                          <w:sz w:val="20"/>
                          <w:szCs w:val="20"/>
                          <w:lang w:val="en-GB" w:eastAsia="en-GB"/>
                        </w:rPr>
                      </m:ctrlPr>
                    </m:funcPr>
                    <m:fName>
                      <m:r>
                        <w:rPr>
                          <w:rFonts w:ascii="Cambria Math" w:hAnsi="Cambria Math"/>
                          <w:sz w:val="20"/>
                          <w:szCs w:val="20"/>
                          <w:lang w:val="en-GB" w:eastAsia="en-GB"/>
                        </w:rPr>
                        <m:t>csc</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2</m:t>
                          </m:r>
                        </m:sub>
                      </m:sSub>
                    </m:e>
                  </m:func>
                </m:e>
                <m:e>
                  <m:r>
                    <w:rPr>
                      <w:rFonts w:ascii="Cambria Math" w:hAnsi="Cambria Math"/>
                      <w:sz w:val="20"/>
                      <w:szCs w:val="20"/>
                      <w:lang w:val="en-GB" w:eastAsia="en-GB"/>
                    </w:rPr>
                    <m:t>-</m:t>
                  </m:r>
                  <m:func>
                    <m:funcPr>
                      <m:ctrlPr>
                        <w:rPr>
                          <w:rFonts w:ascii="Cambria Math" w:hAnsi="Cambria Math"/>
                          <w:i/>
                          <w:sz w:val="20"/>
                          <w:szCs w:val="20"/>
                          <w:lang w:val="en-GB" w:eastAsia="en-GB"/>
                        </w:rPr>
                      </m:ctrlPr>
                    </m:funcPr>
                    <m:fName>
                      <m:r>
                        <w:rPr>
                          <w:rFonts w:ascii="Cambria Math" w:hAnsi="Cambria Math"/>
                          <w:sz w:val="20"/>
                          <w:szCs w:val="20"/>
                          <w:lang w:val="en-GB" w:eastAsia="en-GB"/>
                        </w:rPr>
                        <m:t>cot</m:t>
                      </m:r>
                    </m:fName>
                    <m:e>
                      <m:r>
                        <w:rPr>
                          <w:rFonts w:ascii="Cambria Math" w:hAnsi="Cambria Math"/>
                          <w:sz w:val="20"/>
                          <w:szCs w:val="20"/>
                          <w:lang w:val="en-GB" w:eastAsia="en-GB"/>
                        </w:rPr>
                        <m:t>β</m:t>
                      </m:r>
                      <m:sSub>
                        <m:sSubPr>
                          <m:ctrlPr>
                            <w:rPr>
                              <w:rFonts w:ascii="Cambria Math" w:hAnsi="Cambria Math"/>
                              <w:i/>
                              <w:sz w:val="20"/>
                              <w:szCs w:val="20"/>
                              <w:lang w:val="en-GB" w:eastAsia="en-GB"/>
                            </w:rPr>
                          </m:ctrlPr>
                        </m:sSubPr>
                        <m:e>
                          <m:r>
                            <w:rPr>
                              <w:rFonts w:ascii="Cambria Math" w:hAnsi="Cambria Math"/>
                              <w:sz w:val="20"/>
                              <w:szCs w:val="20"/>
                              <w:lang w:val="en-GB" w:eastAsia="en-GB"/>
                            </w:rPr>
                            <m:t>l</m:t>
                          </m:r>
                        </m:e>
                        <m:sub>
                          <m:r>
                            <w:rPr>
                              <w:rFonts w:ascii="Cambria Math" w:hAnsi="Cambria Math"/>
                              <w:sz w:val="20"/>
                              <w:szCs w:val="20"/>
                              <w:lang w:val="en-GB" w:eastAsia="en-GB"/>
                            </w:rPr>
                            <m:t>2</m:t>
                          </m:r>
                        </m:sub>
                      </m:sSub>
                    </m:e>
                  </m:func>
                </m:e>
              </m:mr>
            </m:m>
          </m:e>
        </m:d>
      </m:oMath>
      <w:r>
        <w:rPr>
          <w:lang w:eastAsia="ja-JP"/>
        </w:rPr>
        <w:tab/>
      </w:r>
      <w:r w:rsidR="0071604A" w:rsidRPr="002B3774">
        <w:rPr>
          <w:sz w:val="20"/>
          <w:szCs w:val="20"/>
          <w:lang w:eastAsia="ja-JP"/>
        </w:rPr>
        <w:t>(4)</w:t>
      </w:r>
    </w:p>
    <w:p w14:paraId="515DD81D" w14:textId="61822EB7" w:rsidR="00C51477" w:rsidRPr="002B3774" w:rsidRDefault="004E1CE1" w:rsidP="002B3774">
      <w:pPr>
        <w:pStyle w:val="PARA"/>
        <w:tabs>
          <w:tab w:val="center" w:pos="2268"/>
          <w:tab w:val="right" w:pos="4536"/>
        </w:tabs>
        <w:spacing w:line="240" w:lineRule="auto"/>
        <w:ind w:firstLine="0"/>
        <w:rPr>
          <w:rFonts w:ascii="Times New Roman" w:hAnsi="Times New Roman" w:cs="Times New Roman"/>
          <w:sz w:val="20"/>
          <w:szCs w:val="20"/>
        </w:rPr>
      </w:pPr>
      <w:r w:rsidRPr="002B3774">
        <w:rPr>
          <w:rFonts w:ascii="Times New Roman" w:hAnsi="Times New Roman" w:cs="Times New Roman"/>
          <w:sz w:val="20"/>
          <w:szCs w:val="20"/>
          <w:lang w:eastAsia="ja-JP"/>
        </w:rPr>
        <w:t>t</w:t>
      </w:r>
      <w:r w:rsidR="00555B53" w:rsidRPr="002B3774">
        <w:rPr>
          <w:rFonts w:ascii="Times New Roman" w:hAnsi="Times New Roman" w:cs="Times New Roman"/>
          <w:sz w:val="20"/>
          <w:szCs w:val="20"/>
          <w:lang w:eastAsia="ja-JP"/>
        </w:rPr>
        <w:t xml:space="preserve">hen, the </w:t>
      </w:r>
      <w:r w:rsidR="00555B53" w:rsidRPr="002B3774">
        <w:rPr>
          <w:rFonts w:ascii="Times New Roman" w:hAnsi="Times New Roman" w:cs="Times New Roman"/>
          <w:i/>
          <w:sz w:val="20"/>
          <w:szCs w:val="20"/>
        </w:rPr>
        <w:t>Y</w:t>
      </w:r>
      <w:r w:rsidR="00555B53" w:rsidRPr="002B3774">
        <w:rPr>
          <w:rFonts w:ascii="Times New Roman" w:hAnsi="Times New Roman" w:cs="Times New Roman"/>
          <w:i/>
          <w:sz w:val="20"/>
          <w:szCs w:val="20"/>
          <w:vertAlign w:val="subscript"/>
        </w:rPr>
        <w:t>rin</w:t>
      </w:r>
      <w:r w:rsidR="00555B53" w:rsidRPr="002B3774">
        <w:rPr>
          <w:rFonts w:ascii="Times New Roman" w:hAnsi="Times New Roman" w:cs="Times New Roman"/>
          <w:sz w:val="20"/>
          <w:szCs w:val="20"/>
          <w:vertAlign w:val="subscript"/>
        </w:rPr>
        <w:t>g</w:t>
      </w:r>
      <w:r w:rsidR="00E614A3" w:rsidRPr="002B3774">
        <w:rPr>
          <w:rFonts w:ascii="Times New Roman" w:hAnsi="Times New Roman" w:cs="Times New Roman"/>
          <w:sz w:val="20"/>
          <w:szCs w:val="20"/>
        </w:rPr>
        <w:t xml:space="preserve"> can be evaluated by</w:t>
      </w:r>
      <w:r w:rsidR="000B2C80" w:rsidRPr="002B3774">
        <w:rPr>
          <w:rFonts w:ascii="Times New Roman" w:hAnsi="Times New Roman" w:cs="Times New Roman"/>
          <w:sz w:val="20"/>
          <w:szCs w:val="20"/>
        </w:rPr>
        <w:t xml:space="preserve"> (5).</w:t>
      </w:r>
    </w:p>
    <w:p w14:paraId="54DEE32A" w14:textId="2BAB7ED1" w:rsidR="00C51477" w:rsidRPr="0017658D" w:rsidRDefault="00C51477" w:rsidP="002B3774">
      <w:pPr>
        <w:pStyle w:val="PARA"/>
        <w:tabs>
          <w:tab w:val="center" w:pos="2268"/>
          <w:tab w:val="right" w:pos="4536"/>
        </w:tabs>
        <w:spacing w:before="120" w:after="120" w:line="240" w:lineRule="auto"/>
        <w:ind w:firstLine="0"/>
      </w:pPr>
      <w:r w:rsidRPr="008D4FD9">
        <w:rPr>
          <w:lang w:val="en-GB" w:eastAsia="en-GB"/>
        </w:rPr>
        <w:tab/>
      </w:r>
      <m:oMath>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ring</m:t>
            </m:r>
          </m:sub>
        </m:sSub>
        <m:r>
          <w:rPr>
            <w:rFonts w:ascii="Cambria Math" w:hAnsi="Cambria Math"/>
            <w:lang w:val="en-GB"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11</m:t>
                </m:r>
              </m:sub>
            </m:sSub>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22</m:t>
                </m:r>
              </m:sub>
            </m:sSub>
            <m:r>
              <w:rPr>
                <w:rFonts w:ascii="Cambria Math" w:hAnsi="Cambria Math"/>
                <w:lang w:val="en-GB" w:eastAsia="en-GB"/>
              </w:rPr>
              <m:t>-</m:t>
            </m:r>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12</m:t>
                </m:r>
              </m:sub>
            </m:sSub>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21</m:t>
                </m:r>
              </m:sub>
            </m:sSub>
          </m:num>
          <m:den>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22</m:t>
                </m:r>
              </m:sub>
            </m:sSub>
          </m:den>
        </m:f>
      </m:oMath>
      <w:r w:rsidRPr="002B3774">
        <w:rPr>
          <w:sz w:val="20"/>
          <w:szCs w:val="20"/>
        </w:rPr>
        <w:tab/>
        <w:t>(5)</w:t>
      </w:r>
    </w:p>
    <w:p w14:paraId="4B7AB96A" w14:textId="6D2CE912" w:rsidR="0071604A" w:rsidRPr="002B3774" w:rsidRDefault="008A4AC4" w:rsidP="008A4AC4">
      <w:pPr>
        <w:ind w:firstLine="0"/>
      </w:pPr>
      <w:r w:rsidRPr="0017658D">
        <w:t xml:space="preserve">Moreover, the </w:t>
      </w:r>
      <w:proofErr w:type="spellStart"/>
      <w:r w:rsidRPr="0017658D">
        <w:rPr>
          <w:i/>
        </w:rPr>
        <w:t>Z</w:t>
      </w:r>
      <w:r w:rsidRPr="0017658D">
        <w:rPr>
          <w:i/>
          <w:vertAlign w:val="subscript"/>
        </w:rPr>
        <w:t>ring</w:t>
      </w:r>
      <w:proofErr w:type="spellEnd"/>
      <w:r w:rsidRPr="0017658D">
        <w:rPr>
          <w:vertAlign w:val="subscript"/>
        </w:rPr>
        <w:softHyphen/>
        <w:t xml:space="preserve"> </w:t>
      </w:r>
      <w:r w:rsidRPr="0017658D">
        <w:t>can be calculated by</w:t>
      </w:r>
      <w:r w:rsidR="000B2C80" w:rsidRPr="0017658D">
        <w:t xml:space="preserve"> (6).</w:t>
      </w:r>
    </w:p>
    <w:p w14:paraId="49581A06" w14:textId="0AEC7CBA" w:rsidR="0071604A" w:rsidRPr="0071604A" w:rsidRDefault="0071604A" w:rsidP="002B3774">
      <w:pPr>
        <w:tabs>
          <w:tab w:val="center" w:pos="2268"/>
          <w:tab w:val="right" w:pos="4536"/>
        </w:tabs>
        <w:spacing w:before="120" w:after="120"/>
        <w:ind w:firstLine="0"/>
        <w:rPr>
          <w:lang w:val="en-GB" w:eastAsia="en-GB"/>
        </w:rPr>
      </w:pPr>
      <w:r w:rsidRPr="0017658D">
        <w:rPr>
          <w:lang w:val="en-GB" w:eastAsia="en-GB"/>
        </w:rPr>
        <w:tab/>
      </w:r>
      <m:oMath>
        <m:sSub>
          <m:sSubPr>
            <m:ctrlPr>
              <w:rPr>
                <w:rFonts w:ascii="Cambria Math" w:hAnsi="Cambria Math"/>
                <w:i/>
                <w:lang w:val="en-GB" w:eastAsia="en-GB"/>
              </w:rPr>
            </m:ctrlPr>
          </m:sSubPr>
          <m:e>
            <m:r>
              <w:rPr>
                <w:rFonts w:ascii="Cambria Math" w:hAnsi="Cambria Math"/>
                <w:lang w:val="en-GB" w:eastAsia="en-GB"/>
              </w:rPr>
              <m:t>Z</m:t>
            </m:r>
          </m:e>
          <m:sub>
            <m:r>
              <w:rPr>
                <w:rFonts w:ascii="Cambria Math" w:hAnsi="Cambria Math"/>
                <w:lang w:val="en-GB" w:eastAsia="en-GB"/>
              </w:rPr>
              <m:t>ring</m:t>
            </m:r>
          </m:sub>
        </m:sSub>
        <m:r>
          <w:rPr>
            <w:rFonts w:ascii="Cambria Math" w:hAnsi="Cambria Math"/>
            <w:lang w:val="en-GB"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22</m:t>
                </m:r>
              </m:sub>
            </m:sSub>
          </m:num>
          <m:den>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11</m:t>
                </m:r>
              </m:sub>
            </m:sSub>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22</m:t>
                </m:r>
              </m:sub>
            </m:sSub>
            <m:r>
              <w:rPr>
                <w:rFonts w:ascii="Cambria Math" w:hAnsi="Cambria Math"/>
                <w:lang w:val="en-GB" w:eastAsia="en-GB"/>
              </w:rPr>
              <m:t>-</m:t>
            </m:r>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12</m:t>
                </m:r>
              </m:sub>
            </m:sSub>
            <m:sSub>
              <m:sSubPr>
                <m:ctrlPr>
                  <w:rPr>
                    <w:rFonts w:ascii="Cambria Math" w:hAnsi="Cambria Math"/>
                    <w:i/>
                    <w:lang w:val="en-GB" w:eastAsia="en-GB"/>
                  </w:rPr>
                </m:ctrlPr>
              </m:sSubPr>
              <m:e>
                <m:r>
                  <w:rPr>
                    <w:rFonts w:ascii="Cambria Math" w:hAnsi="Cambria Math"/>
                    <w:lang w:val="en-GB" w:eastAsia="en-GB"/>
                  </w:rPr>
                  <m:t>Y</m:t>
                </m:r>
              </m:e>
              <m:sub>
                <m:r>
                  <w:rPr>
                    <w:rFonts w:ascii="Cambria Math" w:hAnsi="Cambria Math"/>
                    <w:lang w:val="en-GB" w:eastAsia="en-GB"/>
                  </w:rPr>
                  <m:t>21</m:t>
                </m:r>
              </m:sub>
            </m:sSub>
          </m:den>
        </m:f>
        <m:r>
          <w:rPr>
            <w:rFonts w:ascii="Cambria Math" w:hAnsi="Cambria Math"/>
            <w:lang w:val="en-GB" w:eastAsia="en-GB"/>
          </w:rPr>
          <m:t>=</m:t>
        </m:r>
        <m:f>
          <m:fPr>
            <m:ctrlPr>
              <w:rPr>
                <w:rFonts w:ascii="Cambria Math" w:hAnsi="Cambria Math"/>
                <w:i/>
                <w:lang w:val="en-GB" w:eastAsia="en-GB"/>
              </w:rPr>
            </m:ctrlPr>
          </m:fPr>
          <m:num>
            <m:r>
              <w:rPr>
                <w:rFonts w:ascii="Cambria Math" w:hAnsi="Cambria Math"/>
                <w:lang w:val="en-GB" w:eastAsia="en-GB"/>
              </w:rPr>
              <m:t>P</m:t>
            </m:r>
          </m:num>
          <m:den>
            <m:r>
              <w:rPr>
                <w:rFonts w:ascii="Cambria Math" w:hAnsi="Cambria Math"/>
                <w:lang w:val="en-GB" w:eastAsia="en-GB"/>
              </w:rPr>
              <m:t>Q-R</m:t>
            </m:r>
          </m:den>
        </m:f>
      </m:oMath>
      <w:r w:rsidRPr="0017658D">
        <w:rPr>
          <w:lang w:val="en-GB" w:eastAsia="en-GB"/>
        </w:rPr>
        <w:tab/>
        <w:t>(6)</w:t>
      </w:r>
    </w:p>
    <w:p w14:paraId="39C797F5" w14:textId="5DE73B4D" w:rsidR="004A11FC" w:rsidRPr="00BD419B" w:rsidRDefault="0071604A" w:rsidP="002B3774">
      <w:pPr>
        <w:tabs>
          <w:tab w:val="center" w:pos="2268"/>
        </w:tabs>
        <w:spacing w:before="120" w:after="120"/>
        <w:ind w:firstLine="0"/>
        <w:rPr>
          <w:lang w:val="en-GB" w:eastAsia="en-GB"/>
        </w:rPr>
      </w:pPr>
      <w:r>
        <w:rPr>
          <w:lang w:val="en-GB" w:eastAsia="en-GB"/>
        </w:rPr>
        <w:t>where</w:t>
      </w:r>
      <w:r>
        <w:rPr>
          <w:lang w:val="en-GB" w:eastAsia="en-GB"/>
        </w:rPr>
        <w:tab/>
      </w:r>
      <w:r w:rsidR="005D665B">
        <w:rPr>
          <w:lang w:val="en-GB" w:eastAsia="en-GB"/>
        </w:rPr>
        <w:t xml:space="preserve"> </w:t>
      </w:r>
      <m:oMath>
        <m:r>
          <w:rPr>
            <w:rFonts w:ascii="Cambria Math" w:hAnsi="Cambria Math"/>
            <w:lang w:val="en-GB" w:eastAsia="en-GB"/>
          </w:rPr>
          <m:t>P=-</m:t>
        </m:r>
        <m:sSub>
          <m:sSubPr>
            <m:ctrlPr>
              <w:rPr>
                <w:rFonts w:ascii="Cambria Math" w:hAnsi="Cambria Math"/>
                <w:i/>
                <w:lang w:val="en-GB" w:eastAsia="en-GB"/>
              </w:rPr>
            </m:ctrlPr>
          </m:sSubPr>
          <m:e>
            <m:r>
              <w:rPr>
                <w:rFonts w:ascii="Cambria Math" w:hAnsi="Cambria Math"/>
                <w:lang w:val="en-GB" w:eastAsia="en-GB"/>
              </w:rPr>
              <m:t>jY</m:t>
            </m:r>
          </m:e>
          <m:sub>
            <m:r>
              <w:rPr>
                <w:rFonts w:ascii="Cambria Math" w:hAnsi="Cambria Math"/>
                <w:lang w:val="en-GB" w:eastAsia="en-GB"/>
              </w:rPr>
              <m:t>r</m:t>
            </m:r>
          </m:sub>
        </m:sSub>
        <m:d>
          <m:dPr>
            <m:ctrlPr>
              <w:rPr>
                <w:rFonts w:ascii="Cambria Math" w:hAnsi="Cambria Math"/>
                <w:i/>
                <w:lang w:val="en-GB" w:eastAsia="en-GB"/>
              </w:rPr>
            </m:ctrlPr>
          </m:dPr>
          <m:e>
            <m:func>
              <m:funcPr>
                <m:ctrlPr>
                  <w:rPr>
                    <w:rFonts w:ascii="Cambria Math" w:hAnsi="Cambria Math"/>
                    <w:i/>
                    <w:lang w:val="en-GB" w:eastAsia="en-GB"/>
                  </w:rPr>
                </m:ctrlPr>
              </m:funcPr>
              <m:fName>
                <m:r>
                  <w:rPr>
                    <w:rFonts w:ascii="Cambria Math" w:hAnsi="Cambria Math"/>
                    <w:lang w:val="en-GB" w:eastAsia="en-GB"/>
                  </w:rPr>
                  <m:t>cot</m:t>
                </m:r>
              </m:fName>
              <m:e>
                <m:r>
                  <w:rPr>
                    <w:rFonts w:ascii="Cambria Math" w:hAnsi="Cambria Math"/>
                    <w:lang w:val="en-GB" w:eastAsia="en-GB"/>
                  </w:rPr>
                  <m:t>β</m:t>
                </m:r>
                <m:sSub>
                  <m:sSubPr>
                    <m:ctrlPr>
                      <w:rPr>
                        <w:rFonts w:ascii="Cambria Math" w:hAnsi="Cambria Math"/>
                        <w:i/>
                        <w:lang w:val="en-GB" w:eastAsia="en-GB"/>
                      </w:rPr>
                    </m:ctrlPr>
                  </m:sSubPr>
                  <m:e>
                    <m:r>
                      <w:rPr>
                        <w:rFonts w:ascii="Cambria Math" w:hAnsi="Cambria Math"/>
                        <w:lang w:val="en-GB" w:eastAsia="en-GB"/>
                      </w:rPr>
                      <m:t>l</m:t>
                    </m:r>
                  </m:e>
                  <m:sub>
                    <m:r>
                      <w:rPr>
                        <w:rFonts w:ascii="Cambria Math" w:hAnsi="Cambria Math"/>
                        <w:lang w:val="en-GB" w:eastAsia="en-GB"/>
                      </w:rPr>
                      <m:t>1</m:t>
                    </m:r>
                  </m:sub>
                </m:sSub>
              </m:e>
            </m:func>
            <m:r>
              <w:rPr>
                <w:rFonts w:ascii="Cambria Math" w:hAnsi="Cambria Math"/>
                <w:lang w:val="en-GB" w:eastAsia="en-GB"/>
              </w:rPr>
              <m:t>+</m:t>
            </m:r>
            <m:func>
              <m:funcPr>
                <m:ctrlPr>
                  <w:rPr>
                    <w:rFonts w:ascii="Cambria Math" w:hAnsi="Cambria Math"/>
                    <w:i/>
                    <w:lang w:val="en-GB" w:eastAsia="en-GB"/>
                  </w:rPr>
                </m:ctrlPr>
              </m:funcPr>
              <m:fName>
                <m:r>
                  <w:rPr>
                    <w:rFonts w:ascii="Cambria Math" w:hAnsi="Cambria Math"/>
                    <w:lang w:val="en-GB" w:eastAsia="en-GB"/>
                  </w:rPr>
                  <m:t>cot</m:t>
                </m:r>
              </m:fName>
              <m:e>
                <m:r>
                  <w:rPr>
                    <w:rFonts w:ascii="Cambria Math" w:hAnsi="Cambria Math"/>
                    <w:lang w:val="en-GB" w:eastAsia="en-GB"/>
                  </w:rPr>
                  <m:t>β</m:t>
                </m:r>
                <m:sSub>
                  <m:sSubPr>
                    <m:ctrlPr>
                      <w:rPr>
                        <w:rFonts w:ascii="Cambria Math" w:hAnsi="Cambria Math"/>
                        <w:i/>
                        <w:lang w:val="en-GB" w:eastAsia="en-GB"/>
                      </w:rPr>
                    </m:ctrlPr>
                  </m:sSubPr>
                  <m:e>
                    <m:r>
                      <w:rPr>
                        <w:rFonts w:ascii="Cambria Math" w:hAnsi="Cambria Math"/>
                        <w:lang w:val="en-GB" w:eastAsia="en-GB"/>
                      </w:rPr>
                      <m:t>l</m:t>
                    </m:r>
                  </m:e>
                  <m:sub>
                    <m:r>
                      <w:rPr>
                        <w:rFonts w:ascii="Cambria Math" w:hAnsi="Cambria Math"/>
                        <w:lang w:val="en-GB" w:eastAsia="en-GB"/>
                      </w:rPr>
                      <m:t>2</m:t>
                    </m:r>
                  </m:sub>
                </m:sSub>
              </m:e>
            </m:func>
          </m:e>
        </m:d>
      </m:oMath>
    </w:p>
    <w:p w14:paraId="391D724A" w14:textId="0ADAD0CB" w:rsidR="004A11FC" w:rsidRPr="0071604A" w:rsidRDefault="005D665B" w:rsidP="002B3774">
      <w:pPr>
        <w:spacing w:before="120" w:after="120"/>
        <w:ind w:firstLine="0"/>
        <w:jc w:val="center"/>
        <w:rPr>
          <w:lang w:val="en-GB" w:eastAsia="en-GB"/>
        </w:rPr>
      </w:pPr>
      <m:oMathPara>
        <m:oMathParaPr>
          <m:jc m:val="center"/>
        </m:oMathParaPr>
        <m:oMath>
          <m:r>
            <w:rPr>
              <w:rFonts w:ascii="Cambria Math" w:hAnsi="Cambria Math"/>
              <w:lang w:val="en-GB" w:eastAsia="en-GB"/>
            </w:rPr>
            <m:t xml:space="preserve">      </m:t>
          </m:r>
          <m:sSup>
            <m:sSupPr>
              <m:ctrlPr>
                <w:rPr>
                  <w:rFonts w:ascii="Cambria Math" w:hAnsi="Cambria Math"/>
                  <w:i/>
                  <w:lang w:val="en-GB" w:eastAsia="en-GB"/>
                </w:rPr>
              </m:ctrlPr>
            </m:sSupPr>
            <m:e>
              <m:r>
                <w:rPr>
                  <w:rFonts w:ascii="Cambria Math" w:hAnsi="Cambria Math"/>
                  <w:lang w:val="en-GB" w:eastAsia="en-GB"/>
                </w:rPr>
                <m:t>Q=</m:t>
              </m:r>
              <m:d>
                <m:dPr>
                  <m:begChr m:val="["/>
                  <m:endChr m:val="]"/>
                  <m:ctrlPr>
                    <w:rPr>
                      <w:rFonts w:ascii="Cambria Math" w:hAnsi="Cambria Math"/>
                      <w:i/>
                      <w:lang w:val="en-GB" w:eastAsia="en-GB"/>
                    </w:rPr>
                  </m:ctrlPr>
                </m:dPr>
                <m:e>
                  <m:r>
                    <w:rPr>
                      <w:rFonts w:ascii="Cambria Math" w:hAnsi="Cambria Math"/>
                      <w:lang w:val="en-GB" w:eastAsia="en-GB"/>
                    </w:rPr>
                    <m:t>-</m:t>
                  </m:r>
                  <m:sSub>
                    <m:sSubPr>
                      <m:ctrlPr>
                        <w:rPr>
                          <w:rFonts w:ascii="Cambria Math" w:hAnsi="Cambria Math"/>
                          <w:i/>
                          <w:lang w:val="en-GB" w:eastAsia="en-GB"/>
                        </w:rPr>
                      </m:ctrlPr>
                    </m:sSubPr>
                    <m:e>
                      <m:r>
                        <w:rPr>
                          <w:rFonts w:ascii="Cambria Math" w:hAnsi="Cambria Math"/>
                          <w:lang w:val="en-GB" w:eastAsia="en-GB"/>
                        </w:rPr>
                        <m:t>jY</m:t>
                      </m:r>
                    </m:e>
                    <m:sub>
                      <m:r>
                        <w:rPr>
                          <w:rFonts w:ascii="Cambria Math" w:hAnsi="Cambria Math"/>
                          <w:lang w:val="en-GB" w:eastAsia="en-GB"/>
                        </w:rPr>
                        <m:t>r</m:t>
                      </m:r>
                    </m:sub>
                  </m:sSub>
                  <m:d>
                    <m:dPr>
                      <m:ctrlPr>
                        <w:rPr>
                          <w:rFonts w:ascii="Cambria Math" w:hAnsi="Cambria Math"/>
                          <w:i/>
                          <w:lang w:val="en-GB" w:eastAsia="en-GB"/>
                        </w:rPr>
                      </m:ctrlPr>
                    </m:dPr>
                    <m:e>
                      <m:func>
                        <m:funcPr>
                          <m:ctrlPr>
                            <w:rPr>
                              <w:rFonts w:ascii="Cambria Math" w:hAnsi="Cambria Math"/>
                              <w:i/>
                              <w:lang w:val="en-GB" w:eastAsia="en-GB"/>
                            </w:rPr>
                          </m:ctrlPr>
                        </m:funcPr>
                        <m:fName>
                          <m:r>
                            <w:rPr>
                              <w:rFonts w:ascii="Cambria Math" w:hAnsi="Cambria Math"/>
                              <w:lang w:val="en-GB" w:eastAsia="en-GB"/>
                            </w:rPr>
                            <m:t>cot</m:t>
                          </m:r>
                        </m:fName>
                        <m:e>
                          <m:r>
                            <w:rPr>
                              <w:rFonts w:ascii="Cambria Math" w:hAnsi="Cambria Math"/>
                              <w:lang w:val="en-GB" w:eastAsia="en-GB"/>
                            </w:rPr>
                            <m:t>β</m:t>
                          </m:r>
                          <m:sSub>
                            <m:sSubPr>
                              <m:ctrlPr>
                                <w:rPr>
                                  <w:rFonts w:ascii="Cambria Math" w:hAnsi="Cambria Math"/>
                                  <w:i/>
                                  <w:lang w:val="en-GB" w:eastAsia="en-GB"/>
                                </w:rPr>
                              </m:ctrlPr>
                            </m:sSubPr>
                            <m:e>
                              <m:r>
                                <w:rPr>
                                  <w:rFonts w:ascii="Cambria Math" w:hAnsi="Cambria Math"/>
                                  <w:lang w:val="en-GB" w:eastAsia="en-GB"/>
                                </w:rPr>
                                <m:t>l</m:t>
                              </m:r>
                            </m:e>
                            <m:sub>
                              <m:r>
                                <w:rPr>
                                  <w:rFonts w:ascii="Cambria Math" w:hAnsi="Cambria Math"/>
                                  <w:lang w:val="en-GB" w:eastAsia="en-GB"/>
                                </w:rPr>
                                <m:t>1</m:t>
                              </m:r>
                            </m:sub>
                          </m:sSub>
                        </m:e>
                      </m:func>
                      <m:r>
                        <w:rPr>
                          <w:rFonts w:ascii="Cambria Math" w:hAnsi="Cambria Math"/>
                          <w:lang w:val="en-GB" w:eastAsia="en-GB"/>
                        </w:rPr>
                        <m:t>+</m:t>
                      </m:r>
                      <m:func>
                        <m:funcPr>
                          <m:ctrlPr>
                            <w:rPr>
                              <w:rFonts w:ascii="Cambria Math" w:hAnsi="Cambria Math"/>
                              <w:i/>
                              <w:lang w:val="en-GB" w:eastAsia="en-GB"/>
                            </w:rPr>
                          </m:ctrlPr>
                        </m:funcPr>
                        <m:fName>
                          <m:r>
                            <w:rPr>
                              <w:rFonts w:ascii="Cambria Math" w:hAnsi="Cambria Math"/>
                              <w:lang w:val="en-GB" w:eastAsia="en-GB"/>
                            </w:rPr>
                            <m:t>cot</m:t>
                          </m:r>
                        </m:fName>
                        <m:e>
                          <m:r>
                            <w:rPr>
                              <w:rFonts w:ascii="Cambria Math" w:hAnsi="Cambria Math"/>
                              <w:lang w:val="en-GB" w:eastAsia="en-GB"/>
                            </w:rPr>
                            <m:t>β</m:t>
                          </m:r>
                          <m:sSub>
                            <m:sSubPr>
                              <m:ctrlPr>
                                <w:rPr>
                                  <w:rFonts w:ascii="Cambria Math" w:hAnsi="Cambria Math"/>
                                  <w:i/>
                                  <w:lang w:val="en-GB" w:eastAsia="en-GB"/>
                                </w:rPr>
                              </m:ctrlPr>
                            </m:sSubPr>
                            <m:e>
                              <m:r>
                                <w:rPr>
                                  <w:rFonts w:ascii="Cambria Math" w:hAnsi="Cambria Math"/>
                                  <w:lang w:val="en-GB" w:eastAsia="en-GB"/>
                                </w:rPr>
                                <m:t>l</m:t>
                              </m:r>
                            </m:e>
                            <m:sub>
                              <m:r>
                                <w:rPr>
                                  <w:rFonts w:ascii="Cambria Math" w:hAnsi="Cambria Math"/>
                                  <w:lang w:val="en-GB" w:eastAsia="en-GB"/>
                                </w:rPr>
                                <m:t>2</m:t>
                              </m:r>
                            </m:sub>
                          </m:sSub>
                        </m:e>
                      </m:func>
                    </m:e>
                  </m:d>
                </m:e>
              </m:d>
            </m:e>
            <m:sup>
              <m:r>
                <w:rPr>
                  <w:rFonts w:ascii="Cambria Math" w:hAnsi="Cambria Math"/>
                  <w:lang w:val="en-GB" w:eastAsia="en-GB"/>
                </w:rPr>
                <m:t>2</m:t>
              </m:r>
            </m:sup>
          </m:sSup>
          <m:r>
            <w:rPr>
              <w:rFonts w:ascii="Cambria Math" w:hAnsi="Cambria Math"/>
              <w:lang w:val="en-GB" w:eastAsia="en-GB"/>
            </w:rPr>
            <m:t xml:space="preserve">  </m:t>
          </m:r>
        </m:oMath>
      </m:oMathPara>
    </w:p>
    <w:p w14:paraId="4E0DAC6D" w14:textId="210A7724" w:rsidR="0071604A" w:rsidRDefault="005D665B" w:rsidP="002B3774">
      <w:pPr>
        <w:spacing w:before="120" w:after="120"/>
        <w:ind w:firstLine="0"/>
        <w:rPr>
          <w:lang w:val="en-GB" w:eastAsia="en-GB"/>
        </w:rPr>
      </w:pPr>
      <m:oMathPara>
        <m:oMath>
          <m:r>
            <w:rPr>
              <w:rFonts w:ascii="Cambria Math" w:hAnsi="Cambria Math"/>
              <w:lang w:val="en-GB" w:eastAsia="en-GB"/>
            </w:rPr>
            <m:t xml:space="preserve">     R=</m:t>
          </m:r>
          <m:sSup>
            <m:sSupPr>
              <m:ctrlPr>
                <w:rPr>
                  <w:rFonts w:ascii="Cambria Math" w:hAnsi="Cambria Math"/>
                  <w:i/>
                  <w:lang w:val="en-GB" w:eastAsia="en-GB"/>
                </w:rPr>
              </m:ctrlPr>
            </m:sSupPr>
            <m:e>
              <m:d>
                <m:dPr>
                  <m:begChr m:val="["/>
                  <m:endChr m:val="]"/>
                  <m:ctrlPr>
                    <w:rPr>
                      <w:rFonts w:ascii="Cambria Math" w:hAnsi="Cambria Math"/>
                      <w:i/>
                      <w:lang w:val="en-GB" w:eastAsia="en-GB"/>
                    </w:rPr>
                  </m:ctrlPr>
                </m:dPr>
                <m:e>
                  <m:r>
                    <w:rPr>
                      <w:rFonts w:ascii="Cambria Math" w:hAnsi="Cambria Math"/>
                      <w:lang w:val="en-GB" w:eastAsia="en-GB"/>
                    </w:rPr>
                    <m:t>-</m:t>
                  </m:r>
                  <m:sSub>
                    <m:sSubPr>
                      <m:ctrlPr>
                        <w:rPr>
                          <w:rFonts w:ascii="Cambria Math" w:hAnsi="Cambria Math"/>
                          <w:i/>
                          <w:lang w:val="en-GB" w:eastAsia="en-GB"/>
                        </w:rPr>
                      </m:ctrlPr>
                    </m:sSubPr>
                    <m:e>
                      <m:r>
                        <w:rPr>
                          <w:rFonts w:ascii="Cambria Math" w:hAnsi="Cambria Math"/>
                          <w:lang w:val="en-GB" w:eastAsia="en-GB"/>
                        </w:rPr>
                        <m:t>jY</m:t>
                      </m:r>
                    </m:e>
                    <m:sub>
                      <m:r>
                        <w:rPr>
                          <w:rFonts w:ascii="Cambria Math" w:hAnsi="Cambria Math"/>
                          <w:lang w:val="en-GB" w:eastAsia="en-GB"/>
                        </w:rPr>
                        <m:t>r</m:t>
                      </m:r>
                    </m:sub>
                  </m:sSub>
                  <m:d>
                    <m:dPr>
                      <m:ctrlPr>
                        <w:rPr>
                          <w:rFonts w:ascii="Cambria Math" w:hAnsi="Cambria Math"/>
                          <w:i/>
                          <w:lang w:val="en-GB" w:eastAsia="en-GB"/>
                        </w:rPr>
                      </m:ctrlPr>
                    </m:dPr>
                    <m:e>
                      <m:func>
                        <m:funcPr>
                          <m:ctrlPr>
                            <w:rPr>
                              <w:rFonts w:ascii="Cambria Math" w:hAnsi="Cambria Math"/>
                              <w:i/>
                              <w:lang w:val="en-GB" w:eastAsia="en-GB"/>
                            </w:rPr>
                          </m:ctrlPr>
                        </m:funcPr>
                        <m:fName>
                          <m:r>
                            <w:rPr>
                              <w:rFonts w:ascii="Cambria Math" w:hAnsi="Cambria Math"/>
                              <w:lang w:val="en-GB" w:eastAsia="en-GB"/>
                            </w:rPr>
                            <m:t>csc</m:t>
                          </m:r>
                        </m:fName>
                        <m:e>
                          <m:r>
                            <w:rPr>
                              <w:rFonts w:ascii="Cambria Math" w:hAnsi="Cambria Math"/>
                              <w:lang w:val="en-GB" w:eastAsia="en-GB"/>
                            </w:rPr>
                            <m:t>β</m:t>
                          </m:r>
                          <m:sSub>
                            <m:sSubPr>
                              <m:ctrlPr>
                                <w:rPr>
                                  <w:rFonts w:ascii="Cambria Math" w:hAnsi="Cambria Math"/>
                                  <w:i/>
                                  <w:lang w:val="en-GB" w:eastAsia="en-GB"/>
                                </w:rPr>
                              </m:ctrlPr>
                            </m:sSubPr>
                            <m:e>
                              <m:r>
                                <w:rPr>
                                  <w:rFonts w:ascii="Cambria Math" w:hAnsi="Cambria Math"/>
                                  <w:lang w:val="en-GB" w:eastAsia="en-GB"/>
                                </w:rPr>
                                <m:t>l</m:t>
                              </m:r>
                            </m:e>
                            <m:sub>
                              <m:r>
                                <w:rPr>
                                  <w:rFonts w:ascii="Cambria Math" w:hAnsi="Cambria Math"/>
                                  <w:lang w:val="en-GB" w:eastAsia="en-GB"/>
                                </w:rPr>
                                <m:t>1</m:t>
                              </m:r>
                            </m:sub>
                          </m:sSub>
                        </m:e>
                      </m:func>
                      <m:r>
                        <w:rPr>
                          <w:rFonts w:ascii="Cambria Math" w:hAnsi="Cambria Math"/>
                          <w:lang w:val="en-GB" w:eastAsia="en-GB"/>
                        </w:rPr>
                        <m:t>+</m:t>
                      </m:r>
                      <m:func>
                        <m:funcPr>
                          <m:ctrlPr>
                            <w:rPr>
                              <w:rFonts w:ascii="Cambria Math" w:hAnsi="Cambria Math"/>
                              <w:i/>
                              <w:lang w:val="en-GB" w:eastAsia="en-GB"/>
                            </w:rPr>
                          </m:ctrlPr>
                        </m:funcPr>
                        <m:fName>
                          <m:r>
                            <w:rPr>
                              <w:rFonts w:ascii="Cambria Math" w:hAnsi="Cambria Math"/>
                              <w:lang w:val="en-GB" w:eastAsia="en-GB"/>
                            </w:rPr>
                            <m:t>csc</m:t>
                          </m:r>
                        </m:fName>
                        <m:e>
                          <m:r>
                            <w:rPr>
                              <w:rFonts w:ascii="Cambria Math" w:hAnsi="Cambria Math"/>
                              <w:lang w:val="en-GB" w:eastAsia="en-GB"/>
                            </w:rPr>
                            <m:t>β</m:t>
                          </m:r>
                          <m:sSub>
                            <m:sSubPr>
                              <m:ctrlPr>
                                <w:rPr>
                                  <w:rFonts w:ascii="Cambria Math" w:hAnsi="Cambria Math"/>
                                  <w:i/>
                                  <w:lang w:val="en-GB" w:eastAsia="en-GB"/>
                                </w:rPr>
                              </m:ctrlPr>
                            </m:sSubPr>
                            <m:e>
                              <m:r>
                                <w:rPr>
                                  <w:rFonts w:ascii="Cambria Math" w:hAnsi="Cambria Math"/>
                                  <w:lang w:val="en-GB" w:eastAsia="en-GB"/>
                                </w:rPr>
                                <m:t>l</m:t>
                              </m:r>
                            </m:e>
                            <m:sub>
                              <m:r>
                                <w:rPr>
                                  <w:rFonts w:ascii="Cambria Math" w:hAnsi="Cambria Math"/>
                                  <w:lang w:val="en-GB" w:eastAsia="en-GB"/>
                                </w:rPr>
                                <m:t>2</m:t>
                              </m:r>
                            </m:sub>
                          </m:sSub>
                        </m:e>
                      </m:func>
                    </m:e>
                  </m:d>
                </m:e>
              </m:d>
            </m:e>
            <m:sup>
              <m:r>
                <w:rPr>
                  <w:rFonts w:ascii="Cambria Math" w:hAnsi="Cambria Math"/>
                  <w:lang w:val="en-GB" w:eastAsia="en-GB"/>
                </w:rPr>
                <m:t>2</m:t>
              </m:r>
            </m:sup>
          </m:sSup>
        </m:oMath>
      </m:oMathPara>
    </w:p>
    <w:p w14:paraId="0EAC0843" w14:textId="1358D119" w:rsidR="004A11FC" w:rsidRPr="00BD419B" w:rsidRDefault="009F12B1" w:rsidP="002B3774">
      <w:pPr>
        <w:ind w:firstLine="0"/>
        <w:rPr>
          <w:vertAlign w:val="superscript"/>
          <w:lang w:val="en-GB" w:eastAsia="en-GB"/>
        </w:rPr>
      </w:pPr>
      <w:r w:rsidRPr="00BD419B">
        <w:rPr>
          <w:lang w:val="en-GB" w:eastAsia="en-GB"/>
        </w:rPr>
        <w:t>T</w:t>
      </w:r>
      <w:r w:rsidR="00E614A3" w:rsidRPr="00BD419B">
        <w:rPr>
          <w:lang w:val="en-GB" w:eastAsia="en-GB"/>
        </w:rPr>
        <w:t xml:space="preserve">he relation between </w:t>
      </w:r>
      <w:proofErr w:type="spellStart"/>
      <w:r w:rsidR="00E614A3" w:rsidRPr="00BD419B">
        <w:rPr>
          <w:i/>
        </w:rPr>
        <w:t>Z</w:t>
      </w:r>
      <w:r w:rsidR="00E614A3" w:rsidRPr="00BD419B">
        <w:rPr>
          <w:i/>
          <w:vertAlign w:val="subscript"/>
        </w:rPr>
        <w:t>ring</w:t>
      </w:r>
      <w:proofErr w:type="spellEnd"/>
      <w:r w:rsidR="00E614A3" w:rsidRPr="00BD419B">
        <w:t xml:space="preserve"> </w:t>
      </w:r>
      <w:r w:rsidRPr="00BD419B">
        <w:t xml:space="preserve">value </w:t>
      </w:r>
      <w:r w:rsidR="00E614A3" w:rsidRPr="00BD419B">
        <w:t xml:space="preserve">and </w:t>
      </w:r>
      <w:r w:rsidR="00E614A3" w:rsidRPr="00BD419B">
        <w:rPr>
          <w:i/>
        </w:rPr>
        <w:t>C</w:t>
      </w:r>
      <w:r w:rsidR="00E614A3" w:rsidRPr="00BD419B">
        <w:rPr>
          <w:i/>
          <w:vertAlign w:val="subscript"/>
        </w:rPr>
        <w:t>ring</w:t>
      </w:r>
      <w:r w:rsidR="00E614A3" w:rsidRPr="00BD419B">
        <w:t xml:space="preserve">, </w:t>
      </w:r>
      <w:proofErr w:type="gramStart"/>
      <w:r w:rsidR="00E614A3" w:rsidRPr="00BD419B">
        <w:t>and also</w:t>
      </w:r>
      <w:proofErr w:type="gramEnd"/>
      <w:r w:rsidR="00E614A3" w:rsidRPr="00BD419B">
        <w:t xml:space="preserve"> </w:t>
      </w:r>
      <w:r w:rsidR="00852C7B" w:rsidRPr="00BD419B">
        <w:rPr>
          <w:i/>
        </w:rPr>
        <w:t>Z</w:t>
      </w:r>
      <w:r w:rsidR="00852C7B">
        <w:rPr>
          <w:i/>
          <w:vertAlign w:val="subscript"/>
        </w:rPr>
        <w:t>IN</w:t>
      </w:r>
      <w:r w:rsidR="00852C7B" w:rsidRPr="00BD419B">
        <w:t xml:space="preserve"> </w:t>
      </w:r>
      <w:r w:rsidR="00E614A3" w:rsidRPr="00BD419B">
        <w:t xml:space="preserve">and </w:t>
      </w:r>
      <w:r w:rsidR="00E614A3" w:rsidRPr="00BD419B">
        <w:rPr>
          <w:i/>
        </w:rPr>
        <w:t>C</w:t>
      </w:r>
      <w:r w:rsidR="00852C7B" w:rsidRPr="00BD419B">
        <w:rPr>
          <w:i/>
          <w:vertAlign w:val="subscript"/>
        </w:rPr>
        <w:t>IN</w:t>
      </w:r>
      <w:r w:rsidRPr="00BD419B">
        <w:rPr>
          <w:i/>
          <w:vertAlign w:val="subscript"/>
        </w:rPr>
        <w:softHyphen/>
      </w:r>
      <w:r w:rsidRPr="00BD419B">
        <w:rPr>
          <w:vertAlign w:val="superscript"/>
        </w:rPr>
        <w:t xml:space="preserve"> </w:t>
      </w:r>
      <w:r w:rsidRPr="00BD419B">
        <w:t>value</w:t>
      </w:r>
      <w:r w:rsidR="004614B5">
        <w:t>,</w:t>
      </w:r>
      <w:r w:rsidRPr="00BD419B">
        <w:t xml:space="preserve"> are </w:t>
      </w:r>
      <w:r w:rsidR="00511638" w:rsidRPr="00BD419B">
        <w:t>evaluated</w:t>
      </w:r>
      <w:r w:rsidRPr="00BD419B">
        <w:t xml:space="preserve"> by</w:t>
      </w:r>
      <w:r w:rsidR="000B2C80">
        <w:t xml:space="preserve"> (7)</w:t>
      </w:r>
      <w:r w:rsidR="00AE41D8">
        <w:t>-(8)</w:t>
      </w:r>
      <w:r w:rsidR="000B2C80">
        <w:t>.</w:t>
      </w:r>
    </w:p>
    <w:p w14:paraId="3C0EA833" w14:textId="124A6B8C" w:rsidR="00452F8A" w:rsidRPr="00A606C8" w:rsidRDefault="00452F8A" w:rsidP="00452F8A">
      <w:pPr>
        <w:tabs>
          <w:tab w:val="center" w:pos="2268"/>
          <w:tab w:val="right" w:pos="4536"/>
        </w:tabs>
        <w:spacing w:before="120" w:after="120"/>
        <w:ind w:firstLine="0"/>
        <w:rPr>
          <w:lang w:val="en-GB" w:eastAsia="en-GB"/>
        </w:rPr>
      </w:pPr>
      <w:r>
        <w:rPr>
          <w:lang w:val="en-GB" w:eastAsia="en-GB"/>
        </w:rPr>
        <w:tab/>
      </w:r>
      <m:oMath>
        <m:sSub>
          <m:sSubPr>
            <m:ctrlPr>
              <w:rPr>
                <w:rFonts w:ascii="Cambria Math" w:hAnsi="Cambria Math"/>
                <w:i/>
                <w:lang w:val="en-GB" w:eastAsia="en-GB"/>
              </w:rPr>
            </m:ctrlPr>
          </m:sSubPr>
          <m:e>
            <m:r>
              <w:rPr>
                <w:rFonts w:ascii="Cambria Math" w:hAnsi="Cambria Math"/>
                <w:lang w:val="en-GB" w:eastAsia="en-GB"/>
              </w:rPr>
              <m:t>Z</m:t>
            </m:r>
          </m:e>
          <m:sub>
            <m:r>
              <w:rPr>
                <w:rFonts w:ascii="Cambria Math" w:hAnsi="Cambria Math"/>
                <w:lang w:val="en-GB" w:eastAsia="en-GB"/>
              </w:rPr>
              <m:t>ring</m:t>
            </m:r>
          </m:sub>
        </m:sSub>
        <m:r>
          <w:rPr>
            <w:rFonts w:ascii="Cambria Math" w:hAnsi="Cambria Math"/>
            <w:lang w:val="en-GB" w:eastAsia="en-GB"/>
          </w:rPr>
          <m:t>=</m:t>
        </m:r>
        <m:f>
          <m:fPr>
            <m:ctrlPr>
              <w:rPr>
                <w:rFonts w:ascii="Cambria Math" w:hAnsi="Cambria Math"/>
                <w:i/>
                <w:lang w:val="en-GB" w:eastAsia="en-GB"/>
              </w:rPr>
            </m:ctrlPr>
          </m:fPr>
          <m:num>
            <m:r>
              <w:rPr>
                <w:rFonts w:ascii="Cambria Math" w:hAnsi="Cambria Math"/>
                <w:lang w:val="en-GB" w:eastAsia="en-GB"/>
              </w:rPr>
              <m:t>1</m:t>
            </m:r>
          </m:num>
          <m:den>
            <m:r>
              <w:rPr>
                <w:rFonts w:ascii="Cambria Math" w:hAnsi="Cambria Math"/>
                <w:lang w:val="en-GB" w:eastAsia="en-GB"/>
              </w:rPr>
              <m:t>jω</m:t>
            </m:r>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ring</m:t>
                </m:r>
              </m:sub>
            </m:sSub>
          </m:den>
        </m:f>
      </m:oMath>
      <w:r w:rsidRPr="00A606C8">
        <w:rPr>
          <w:lang w:val="en-GB" w:eastAsia="en-GB"/>
        </w:rPr>
        <w:tab/>
        <w:t>(7)</w:t>
      </w:r>
    </w:p>
    <w:p w14:paraId="2EEE60E9" w14:textId="4AD567D9" w:rsidR="0071604A" w:rsidRPr="00585464" w:rsidRDefault="00452F8A" w:rsidP="002B3774">
      <w:pPr>
        <w:tabs>
          <w:tab w:val="center" w:pos="2268"/>
          <w:tab w:val="right" w:pos="4536"/>
        </w:tabs>
        <w:spacing w:before="120" w:after="120"/>
        <w:ind w:firstLine="0"/>
        <w:rPr>
          <w:lang w:eastAsia="ja-JP"/>
        </w:rPr>
      </w:pPr>
      <w:r>
        <w:rPr>
          <w:lang w:val="en-GB" w:eastAsia="en-GB"/>
        </w:rPr>
        <w:tab/>
      </w:r>
      <m:oMath>
        <m:sSub>
          <m:sSubPr>
            <m:ctrlPr>
              <w:rPr>
                <w:rFonts w:ascii="Cambria Math" w:hAnsi="Cambria Math"/>
                <w:i/>
                <w:lang w:val="en-GB" w:eastAsia="en-GB"/>
              </w:rPr>
            </m:ctrlPr>
          </m:sSubPr>
          <m:e>
            <m:r>
              <w:rPr>
                <w:rFonts w:ascii="Cambria Math" w:hAnsi="Cambria Math"/>
                <w:lang w:val="en-GB" w:eastAsia="en-GB"/>
              </w:rPr>
              <m:t>Z</m:t>
            </m:r>
          </m:e>
          <m:sub>
            <m:r>
              <w:rPr>
                <w:rFonts w:ascii="Cambria Math" w:hAnsi="Cambria Math"/>
                <w:lang w:val="en-GB" w:eastAsia="en-GB"/>
              </w:rPr>
              <m:t>IN</m:t>
            </m:r>
          </m:sub>
        </m:sSub>
        <m:r>
          <w:rPr>
            <w:rFonts w:ascii="Cambria Math" w:hAnsi="Cambria Math"/>
            <w:lang w:val="en-GB" w:eastAsia="en-GB"/>
          </w:rPr>
          <m:t>=</m:t>
        </m:r>
        <m:f>
          <m:fPr>
            <m:ctrlPr>
              <w:rPr>
                <w:rFonts w:ascii="Cambria Math" w:hAnsi="Cambria Math"/>
                <w:i/>
                <w:lang w:val="en-GB" w:eastAsia="en-GB"/>
              </w:rPr>
            </m:ctrlPr>
          </m:fPr>
          <m:num>
            <m:r>
              <w:rPr>
                <w:rFonts w:ascii="Cambria Math" w:hAnsi="Cambria Math"/>
                <w:lang w:val="en-GB" w:eastAsia="en-GB"/>
              </w:rPr>
              <m:t>1</m:t>
            </m:r>
          </m:num>
          <m:den>
            <m:r>
              <w:rPr>
                <w:rFonts w:ascii="Cambria Math" w:hAnsi="Cambria Math"/>
                <w:lang w:val="en-GB" w:eastAsia="en-GB"/>
              </w:rPr>
              <m:t>jω</m:t>
            </m:r>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IN</m:t>
                </m:r>
              </m:sub>
            </m:sSub>
          </m:den>
        </m:f>
      </m:oMath>
      <w:r w:rsidRPr="00A606C8">
        <w:rPr>
          <w:lang w:eastAsia="ja-JP"/>
        </w:rPr>
        <w:tab/>
        <w:t>(8)</w:t>
      </w:r>
    </w:p>
    <w:p w14:paraId="166D9FF1" w14:textId="20B40871" w:rsidR="00E614A3" w:rsidRPr="00BD419B" w:rsidRDefault="00330E1A" w:rsidP="002B3774">
      <w:pPr>
        <w:ind w:firstLine="0"/>
        <w:rPr>
          <w:lang w:eastAsia="en-GB"/>
        </w:rPr>
      </w:pPr>
      <w:r w:rsidRPr="00BD419B">
        <w:rPr>
          <w:lang w:val="en-GB" w:eastAsia="en-GB"/>
        </w:rPr>
        <w:t xml:space="preserve">If the </w:t>
      </w:r>
      <w:r w:rsidRPr="00BD419B">
        <w:rPr>
          <w:lang w:eastAsia="en-GB"/>
        </w:rPr>
        <w:t>parallel capacitance (</w:t>
      </w:r>
      <w:r w:rsidRPr="00BD419B">
        <w:rPr>
          <w:i/>
          <w:lang w:eastAsia="en-GB"/>
        </w:rPr>
        <w:t>C</w:t>
      </w:r>
      <w:r w:rsidRPr="00BD419B">
        <w:rPr>
          <w:i/>
          <w:vertAlign w:val="subscript"/>
          <w:lang w:eastAsia="en-GB"/>
        </w:rPr>
        <w:t>P</w:t>
      </w:r>
      <w:r w:rsidRPr="00BD419B">
        <w:rPr>
          <w:lang w:eastAsia="en-GB"/>
        </w:rPr>
        <w:t>) and gap capacitance (</w:t>
      </w:r>
      <w:r w:rsidRPr="00BD419B">
        <w:rPr>
          <w:i/>
          <w:lang w:eastAsia="en-GB"/>
        </w:rPr>
        <w:t>C</w:t>
      </w:r>
      <w:r w:rsidRPr="00BD419B">
        <w:rPr>
          <w:i/>
          <w:vertAlign w:val="subscript"/>
          <w:lang w:eastAsia="en-GB"/>
        </w:rPr>
        <w:t>G</w:t>
      </w:r>
      <w:r w:rsidRPr="00BD419B">
        <w:rPr>
          <w:lang w:eastAsia="en-GB"/>
        </w:rPr>
        <w:t xml:space="preserve">) are </w:t>
      </w:r>
      <w:r w:rsidR="00D51422" w:rsidRPr="00BD419B">
        <w:rPr>
          <w:lang w:eastAsia="en-GB"/>
        </w:rPr>
        <w:t>considered</w:t>
      </w:r>
      <w:r w:rsidRPr="00BD419B">
        <w:rPr>
          <w:lang w:eastAsia="en-GB"/>
        </w:rPr>
        <w:t xml:space="preserve">. The </w:t>
      </w:r>
      <w:r w:rsidRPr="00BD419B">
        <w:rPr>
          <w:i/>
          <w:lang w:eastAsia="en-GB"/>
        </w:rPr>
        <w:t>C</w:t>
      </w:r>
      <w:r w:rsidR="00852C7B" w:rsidRPr="00BD419B">
        <w:rPr>
          <w:i/>
          <w:vertAlign w:val="subscript"/>
          <w:lang w:eastAsia="en-GB"/>
        </w:rPr>
        <w:t>IN</w:t>
      </w:r>
      <w:r w:rsidRPr="00BD419B">
        <w:rPr>
          <w:lang w:eastAsia="en-GB"/>
        </w:rPr>
        <w:t xml:space="preserve"> can be </w:t>
      </w:r>
      <w:r w:rsidR="00BD419B" w:rsidRPr="00BD419B">
        <w:rPr>
          <w:lang w:eastAsia="en-GB"/>
        </w:rPr>
        <w:t>determined</w:t>
      </w:r>
      <w:r w:rsidRPr="00BD419B">
        <w:rPr>
          <w:lang w:eastAsia="en-GB"/>
        </w:rPr>
        <w:t xml:space="preserve"> by</w:t>
      </w:r>
      <w:r w:rsidR="000B2C80">
        <w:rPr>
          <w:lang w:eastAsia="en-GB"/>
        </w:rPr>
        <w:t xml:space="preserve"> (9)</w:t>
      </w:r>
      <w:r w:rsidR="00A606C8">
        <w:rPr>
          <w:lang w:eastAsia="en-GB"/>
        </w:rPr>
        <w:t>.</w:t>
      </w:r>
    </w:p>
    <w:p w14:paraId="01D709E3" w14:textId="5D1D8971" w:rsidR="004A11FC" w:rsidRPr="00A606C8" w:rsidRDefault="00A606C8" w:rsidP="002B3774">
      <w:pPr>
        <w:tabs>
          <w:tab w:val="center" w:pos="2268"/>
          <w:tab w:val="right" w:pos="4536"/>
        </w:tabs>
        <w:spacing w:before="120" w:after="120"/>
        <w:ind w:firstLine="0"/>
        <w:rPr>
          <w:lang w:eastAsia="ja-JP"/>
        </w:rPr>
      </w:pPr>
      <w:r>
        <w:rPr>
          <w:lang w:val="en-GB" w:eastAsia="en-GB"/>
        </w:rPr>
        <w:tab/>
      </w:r>
      <m:oMath>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IN</m:t>
            </m:r>
          </m:sub>
        </m:sSub>
        <m:r>
          <w:rPr>
            <w:rFonts w:ascii="Cambria Math" w:hAnsi="Cambria Math"/>
            <w:lang w:val="en-GB"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p</m:t>
                </m:r>
              </m:sub>
            </m:sSub>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g</m:t>
                </m:r>
              </m:sub>
            </m:sSub>
            <m:r>
              <w:rPr>
                <w:rFonts w:ascii="Cambria Math" w:hAnsi="Cambria Math"/>
                <w:lang w:val="en-GB" w:eastAsia="en-GB"/>
              </w:rPr>
              <m:t>+</m:t>
            </m:r>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p</m:t>
                </m:r>
              </m:sub>
            </m:sSub>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ring</m:t>
                </m:r>
              </m:sub>
            </m:sSub>
            <m:r>
              <w:rPr>
                <w:rFonts w:ascii="Cambria Math" w:hAnsi="Cambria Math"/>
                <w:lang w:val="en-GB" w:eastAsia="en-GB"/>
              </w:rPr>
              <m:t>+</m:t>
            </m:r>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g</m:t>
                </m:r>
              </m:sub>
            </m:sSub>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ring</m:t>
                </m:r>
              </m:sub>
            </m:sSub>
          </m:num>
          <m:den>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g</m:t>
                </m:r>
              </m:sub>
            </m:sSub>
            <m:sSub>
              <m:sSubPr>
                <m:ctrlPr>
                  <w:rPr>
                    <w:rFonts w:ascii="Cambria Math" w:hAnsi="Cambria Math"/>
                    <w:i/>
                    <w:lang w:val="en-GB" w:eastAsia="en-GB"/>
                  </w:rPr>
                </m:ctrlPr>
              </m:sSubPr>
              <m:e>
                <m:r>
                  <w:rPr>
                    <w:rFonts w:ascii="Cambria Math" w:hAnsi="Cambria Math"/>
                    <w:lang w:val="en-GB" w:eastAsia="en-GB"/>
                  </w:rPr>
                  <m:t>+C</m:t>
                </m:r>
              </m:e>
              <m:sub>
                <m:r>
                  <w:rPr>
                    <w:rFonts w:ascii="Cambria Math" w:hAnsi="Cambria Math"/>
                    <w:lang w:val="en-GB" w:eastAsia="en-GB"/>
                  </w:rPr>
                  <m:t>ring</m:t>
                </m:r>
              </m:sub>
            </m:sSub>
          </m:den>
        </m:f>
      </m:oMath>
      <w:r>
        <w:rPr>
          <w:lang w:val="en-GB" w:eastAsia="en-GB"/>
        </w:rPr>
        <w:tab/>
        <w:t>(9)</w:t>
      </w:r>
    </w:p>
    <w:p w14:paraId="3DD43477" w14:textId="3A20811C" w:rsidR="00F6155D" w:rsidRDefault="0048471D" w:rsidP="002B3774">
      <w:r w:rsidRPr="00BD419B">
        <w:t>Figure 3 shows the relations between C</w:t>
      </w:r>
      <w:r w:rsidRPr="00CB601D">
        <w:rPr>
          <w:vertAlign w:val="subscript"/>
        </w:rPr>
        <w:t>ring</w:t>
      </w:r>
      <w:r w:rsidRPr="00BD419B">
        <w:t xml:space="preserve"> and C</w:t>
      </w:r>
      <w:r w:rsidRPr="002B3774">
        <w:rPr>
          <w:i/>
          <w:iCs/>
          <w:vertAlign w:val="subscript"/>
        </w:rPr>
        <w:t>IN</w:t>
      </w:r>
      <w:r w:rsidRPr="00BD419B">
        <w:t xml:space="preserve"> of the proposed ring resonator structure. Here, the parallel capacitance (</w:t>
      </w:r>
      <w:r w:rsidRPr="00BD419B">
        <w:rPr>
          <w:i/>
        </w:rPr>
        <w:t>C</w:t>
      </w:r>
      <w:r w:rsidRPr="00BD419B">
        <w:rPr>
          <w:i/>
          <w:vertAlign w:val="subscript"/>
        </w:rPr>
        <w:t>P</w:t>
      </w:r>
      <w:r w:rsidRPr="00BD419B">
        <w:t>) and gap capacitance (</w:t>
      </w:r>
      <w:r w:rsidRPr="00BD419B">
        <w:rPr>
          <w:i/>
        </w:rPr>
        <w:t>C</w:t>
      </w:r>
      <w:r w:rsidRPr="00BD419B">
        <w:rPr>
          <w:i/>
          <w:vertAlign w:val="subscript"/>
        </w:rPr>
        <w:t>G</w:t>
      </w:r>
      <w:r w:rsidRPr="00BD419B">
        <w:t xml:space="preserve">) are </w:t>
      </w:r>
      <w:r w:rsidR="007D0D4A">
        <w:t>calculated</w:t>
      </w:r>
      <w:r w:rsidRPr="00BD419B">
        <w:t>.</w:t>
      </w:r>
      <w:r w:rsidR="00F6155D" w:rsidRPr="00BD419B">
        <w:t xml:space="preserve"> In detail, the red line shows the effect of </w:t>
      </w:r>
      <w:r w:rsidR="007D0D4A">
        <w:t xml:space="preserve">the </w:t>
      </w:r>
      <w:r w:rsidR="00F6155D" w:rsidRPr="00BD419B">
        <w:t xml:space="preserve">variation of </w:t>
      </w:r>
      <w:r w:rsidR="00F6155D" w:rsidRPr="00BD419B">
        <w:rPr>
          <w:i/>
        </w:rPr>
        <w:t>C</w:t>
      </w:r>
      <w:r w:rsidR="00F6155D" w:rsidRPr="00BD419B">
        <w:rPr>
          <w:i/>
          <w:vertAlign w:val="subscript"/>
        </w:rPr>
        <w:t>G</w:t>
      </w:r>
      <w:r w:rsidR="00F6155D" w:rsidRPr="00BD419B">
        <w:t xml:space="preserve"> </w:t>
      </w:r>
      <w:r w:rsidR="002C61EC">
        <w:t>on</w:t>
      </w:r>
      <w:r w:rsidR="002C61EC" w:rsidRPr="00BD419B">
        <w:t xml:space="preserve"> </w:t>
      </w:r>
      <w:r w:rsidR="00F6155D" w:rsidRPr="00BD419B">
        <w:t xml:space="preserve">the total </w:t>
      </w:r>
      <w:r w:rsidR="00F6155D" w:rsidRPr="00BD419B">
        <w:rPr>
          <w:i/>
        </w:rPr>
        <w:t>C</w:t>
      </w:r>
      <w:r w:rsidR="00F6155D" w:rsidRPr="00BD419B">
        <w:rPr>
          <w:i/>
          <w:vertAlign w:val="subscript"/>
        </w:rPr>
        <w:t>IN</w:t>
      </w:r>
      <w:r w:rsidR="00F6155D" w:rsidRPr="00BD419B">
        <w:t xml:space="preserve"> value when the parallel capacitance of </w:t>
      </w:r>
      <w:r w:rsidR="00F6155D" w:rsidRPr="00BD419B">
        <w:rPr>
          <w:i/>
        </w:rPr>
        <w:t>C</w:t>
      </w:r>
      <w:r w:rsidR="00F6155D" w:rsidRPr="00BD419B">
        <w:rPr>
          <w:i/>
          <w:vertAlign w:val="subscript"/>
        </w:rPr>
        <w:t>P</w:t>
      </w:r>
      <w:r w:rsidR="00F6155D" w:rsidRPr="00BD419B">
        <w:t xml:space="preserve"> is constan</w:t>
      </w:r>
      <w:r w:rsidR="002C61EC">
        <w:t>t</w:t>
      </w:r>
      <w:r w:rsidR="00F6155D" w:rsidRPr="00BD419B">
        <w:t xml:space="preserve">. </w:t>
      </w:r>
      <w:proofErr w:type="gramStart"/>
      <w:r w:rsidR="00F6155D" w:rsidRPr="00BD419B">
        <w:t>It can be seen that the</w:t>
      </w:r>
      <w:proofErr w:type="gramEnd"/>
      <w:r w:rsidR="00F6155D" w:rsidRPr="00BD419B">
        <w:t xml:space="preserve"> C</w:t>
      </w:r>
      <w:r w:rsidR="00F6155D" w:rsidRPr="00BD419B">
        <w:rPr>
          <w:vertAlign w:val="subscript"/>
        </w:rPr>
        <w:t>G</w:t>
      </w:r>
      <w:r w:rsidR="00F6155D" w:rsidRPr="00BD419B">
        <w:t xml:space="preserve"> </w:t>
      </w:r>
      <w:r w:rsidR="002C61EC" w:rsidRPr="00BD419B">
        <w:t>ha</w:t>
      </w:r>
      <w:r w:rsidR="002C61EC">
        <w:t>s</w:t>
      </w:r>
      <w:r w:rsidR="002C61EC" w:rsidRPr="00BD419B">
        <w:t xml:space="preserve"> </w:t>
      </w:r>
      <w:r w:rsidR="00F6155D" w:rsidRPr="00BD419B">
        <w:t xml:space="preserve">a significant effect </w:t>
      </w:r>
      <w:r w:rsidR="002C61EC">
        <w:t>on</w:t>
      </w:r>
      <w:r w:rsidR="002C61EC" w:rsidRPr="00BD419B">
        <w:t xml:space="preserve"> </w:t>
      </w:r>
      <w:r w:rsidR="00F6155D" w:rsidRPr="00BD419B">
        <w:t xml:space="preserve">the </w:t>
      </w:r>
      <w:r w:rsidR="00F6155D" w:rsidRPr="00BD419B">
        <w:rPr>
          <w:i/>
        </w:rPr>
        <w:t>C</w:t>
      </w:r>
      <w:r w:rsidR="00F6155D" w:rsidRPr="00BD419B">
        <w:rPr>
          <w:i/>
          <w:vertAlign w:val="subscript"/>
        </w:rPr>
        <w:t>IN</w:t>
      </w:r>
      <w:r w:rsidR="00F6155D" w:rsidRPr="00BD419B">
        <w:t xml:space="preserve"> value. Moreover, the blue line shows the variation of </w:t>
      </w:r>
      <w:r w:rsidR="00F6155D" w:rsidRPr="00BD419B">
        <w:rPr>
          <w:i/>
        </w:rPr>
        <w:t>C</w:t>
      </w:r>
      <w:r w:rsidR="00F6155D" w:rsidRPr="00BD419B">
        <w:rPr>
          <w:i/>
          <w:vertAlign w:val="subscript"/>
        </w:rPr>
        <w:t>P</w:t>
      </w:r>
      <w:r w:rsidR="00F6155D" w:rsidRPr="00BD419B">
        <w:t xml:space="preserve"> to the total </w:t>
      </w:r>
      <w:r w:rsidR="00F6155D" w:rsidRPr="00BD419B">
        <w:rPr>
          <w:i/>
        </w:rPr>
        <w:t>C</w:t>
      </w:r>
      <w:r w:rsidR="00F6155D" w:rsidRPr="00BD419B">
        <w:rPr>
          <w:i/>
          <w:vertAlign w:val="subscript"/>
        </w:rPr>
        <w:t>IN</w:t>
      </w:r>
      <w:r w:rsidR="00F6155D" w:rsidRPr="00BD419B">
        <w:t xml:space="preserve"> value when the parallel capacitance of </w:t>
      </w:r>
      <w:r w:rsidR="00F6155D" w:rsidRPr="00BD419B">
        <w:rPr>
          <w:i/>
        </w:rPr>
        <w:t>C</w:t>
      </w:r>
      <w:r w:rsidR="00F6155D" w:rsidRPr="00BD419B">
        <w:rPr>
          <w:i/>
          <w:vertAlign w:val="subscript"/>
        </w:rPr>
        <w:t>G</w:t>
      </w:r>
      <w:r w:rsidR="00F6155D" w:rsidRPr="00BD419B">
        <w:t xml:space="preserve"> is slightly constan</w:t>
      </w:r>
      <w:r w:rsidR="002C61EC">
        <w:t>t</w:t>
      </w:r>
      <w:r w:rsidR="00F6155D" w:rsidRPr="00BD419B">
        <w:t xml:space="preserve">. </w:t>
      </w:r>
      <w:proofErr w:type="gramStart"/>
      <w:r w:rsidR="00F6155D" w:rsidRPr="00BD419B">
        <w:t>It can be seen that the</w:t>
      </w:r>
      <w:proofErr w:type="gramEnd"/>
      <w:r w:rsidR="00F6155D" w:rsidRPr="00BD419B">
        <w:t xml:space="preserve"> </w:t>
      </w:r>
      <w:r w:rsidR="00F6155D" w:rsidRPr="00BD419B">
        <w:rPr>
          <w:i/>
        </w:rPr>
        <w:t>C</w:t>
      </w:r>
      <w:r w:rsidR="00F6155D" w:rsidRPr="00BD419B">
        <w:rPr>
          <w:i/>
          <w:vertAlign w:val="subscript"/>
        </w:rPr>
        <w:t>IN</w:t>
      </w:r>
      <w:r w:rsidR="00F6155D" w:rsidRPr="00BD419B">
        <w:t xml:space="preserve"> value is almost stable with a little increase at </w:t>
      </w:r>
      <w:r w:rsidR="003F164B" w:rsidRPr="00BD419B">
        <w:rPr>
          <w:i/>
        </w:rPr>
        <w:t>C</w:t>
      </w:r>
      <w:r w:rsidR="003F164B" w:rsidRPr="00BD419B">
        <w:rPr>
          <w:i/>
          <w:vertAlign w:val="subscript"/>
        </w:rPr>
        <w:t>P</w:t>
      </w:r>
      <w:r w:rsidR="003F164B" w:rsidRPr="00BD419B">
        <w:t xml:space="preserve"> &lt; 3pF. </w:t>
      </w:r>
      <w:r w:rsidRPr="00BD419B">
        <w:t xml:space="preserve"> Therefore, we can see that the C</w:t>
      </w:r>
      <w:r w:rsidRPr="00BD419B">
        <w:rPr>
          <w:vertAlign w:val="subscript"/>
        </w:rPr>
        <w:t>P</w:t>
      </w:r>
      <w:r w:rsidRPr="00BD419B">
        <w:t xml:space="preserve"> and </w:t>
      </w:r>
      <w:r w:rsidRPr="00BD419B">
        <w:rPr>
          <w:i/>
        </w:rPr>
        <w:t>C</w:t>
      </w:r>
      <w:r w:rsidRPr="00BD419B">
        <w:rPr>
          <w:i/>
          <w:vertAlign w:val="subscript"/>
        </w:rPr>
        <w:t>G</w:t>
      </w:r>
      <w:r w:rsidRPr="00BD419B">
        <w:t xml:space="preserve"> have influenced </w:t>
      </w:r>
      <w:r w:rsidR="002C61EC">
        <w:t>C</w:t>
      </w:r>
      <w:r w:rsidR="002C61EC" w:rsidRPr="00CB601D">
        <w:rPr>
          <w:vertAlign w:val="subscript"/>
        </w:rPr>
        <w:t>IN</w:t>
      </w:r>
      <w:r w:rsidR="002C61EC">
        <w:t xml:space="preserve"> value with different weights</w:t>
      </w:r>
      <w:r w:rsidRPr="00BD419B">
        <w:t xml:space="preserve">. This result </w:t>
      </w:r>
      <w:r w:rsidR="002C61EC">
        <w:t>also indicate</w:t>
      </w:r>
      <w:r w:rsidR="00565B09">
        <w:t>d</w:t>
      </w:r>
      <w:r w:rsidRPr="00BD419B">
        <w:t xml:space="preserve"> that the gap dan parallel </w:t>
      </w:r>
      <w:r w:rsidR="003335EC" w:rsidRPr="00BD419B">
        <w:t>w</w:t>
      </w:r>
      <w:r w:rsidR="003335EC">
        <w:t>ould</w:t>
      </w:r>
      <w:r w:rsidR="003335EC" w:rsidRPr="00BD419B">
        <w:t xml:space="preserve"> </w:t>
      </w:r>
      <w:r w:rsidRPr="00BD419B">
        <w:t>affect resonance frequency.</w:t>
      </w:r>
      <w:r w:rsidR="00F6155D" w:rsidRPr="00BD419B">
        <w:t xml:space="preserve"> In detail, the effect </w:t>
      </w:r>
      <w:r w:rsidR="003F164B" w:rsidRPr="00BD419B">
        <w:t xml:space="preserve">of </w:t>
      </w:r>
      <w:r w:rsidR="003F164B" w:rsidRPr="00BD419B">
        <w:rPr>
          <w:i/>
        </w:rPr>
        <w:t>C</w:t>
      </w:r>
      <w:r w:rsidR="003F164B" w:rsidRPr="00BD419B">
        <w:rPr>
          <w:i/>
          <w:vertAlign w:val="subscript"/>
        </w:rPr>
        <w:t>IN</w:t>
      </w:r>
      <w:r w:rsidR="003F164B" w:rsidRPr="00BD419B">
        <w:t xml:space="preserve"> value with change the value of Z</w:t>
      </w:r>
      <w:r w:rsidR="003F164B" w:rsidRPr="002B3774">
        <w:rPr>
          <w:i/>
          <w:iCs/>
          <w:vertAlign w:val="subscript"/>
        </w:rPr>
        <w:t>IN</w:t>
      </w:r>
      <w:r w:rsidR="003F164B" w:rsidRPr="00BD419B">
        <w:rPr>
          <w:vertAlign w:val="subscript"/>
        </w:rPr>
        <w:t xml:space="preserve"> </w:t>
      </w:r>
      <w:r w:rsidR="003F164B" w:rsidRPr="00BD419B">
        <w:t>and its lead to the change of frequency center.</w:t>
      </w:r>
    </w:p>
    <w:tbl>
      <w:tblPr>
        <w:tblStyle w:val="TableGrid"/>
        <w:tblpPr w:tblpXSpec="center"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31421E" w:rsidRPr="00B76D3F" w14:paraId="72AFDD27" w14:textId="77777777" w:rsidTr="002B3774">
        <w:tc>
          <w:tcPr>
            <w:tcW w:w="4525" w:type="dxa"/>
          </w:tcPr>
          <w:p w14:paraId="3305CC42" w14:textId="77777777" w:rsidR="000B2C80" w:rsidRPr="00B76D3F" w:rsidRDefault="000B2C80" w:rsidP="0051503B">
            <w:pPr>
              <w:ind w:firstLine="0"/>
              <w:jc w:val="center"/>
              <w:rPr>
                <w:sz w:val="16"/>
                <w:szCs w:val="16"/>
              </w:rPr>
            </w:pPr>
          </w:p>
          <w:p w14:paraId="0CE0B8E4" w14:textId="3D48F5AD" w:rsidR="0031421E" w:rsidRPr="00B76D3F" w:rsidRDefault="0031421E" w:rsidP="0051503B">
            <w:pPr>
              <w:ind w:firstLine="0"/>
              <w:jc w:val="center"/>
              <w:rPr>
                <w:sz w:val="16"/>
                <w:szCs w:val="16"/>
              </w:rPr>
            </w:pPr>
            <w:r w:rsidRPr="002B3774">
              <w:rPr>
                <w:iCs/>
                <w:noProof/>
                <w:sz w:val="16"/>
                <w:szCs w:val="16"/>
              </w:rPr>
              <w:drawing>
                <wp:inline distT="0" distB="0" distL="0" distR="0" wp14:anchorId="3C785EB7" wp14:editId="70D66905">
                  <wp:extent cx="2382153" cy="1892300"/>
                  <wp:effectExtent l="0" t="0" r="0" b="0"/>
                  <wp:docPr id="1532151836" name="Picture 153215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2429" cy="1892519"/>
                          </a:xfrm>
                          <a:prstGeom prst="rect">
                            <a:avLst/>
                          </a:prstGeom>
                          <a:noFill/>
                          <a:ln>
                            <a:noFill/>
                          </a:ln>
                        </pic:spPr>
                      </pic:pic>
                    </a:graphicData>
                  </a:graphic>
                </wp:inline>
              </w:drawing>
            </w:r>
          </w:p>
          <w:p w14:paraId="2421B70E" w14:textId="77777777" w:rsidR="0031421E" w:rsidRPr="00B76D3F" w:rsidRDefault="0031421E" w:rsidP="0051503B">
            <w:pPr>
              <w:spacing w:before="120" w:after="240"/>
              <w:ind w:firstLine="0"/>
              <w:jc w:val="center"/>
              <w:rPr>
                <w:sz w:val="16"/>
                <w:szCs w:val="16"/>
              </w:rPr>
            </w:pPr>
            <w:r w:rsidRPr="00B76D3F">
              <w:rPr>
                <w:sz w:val="16"/>
                <w:szCs w:val="16"/>
              </w:rPr>
              <w:t>Figure 3. Relations between C</w:t>
            </w:r>
            <w:r w:rsidRPr="00B76D3F">
              <w:rPr>
                <w:sz w:val="16"/>
                <w:szCs w:val="16"/>
                <w:vertAlign w:val="subscript"/>
              </w:rPr>
              <w:t>ring</w:t>
            </w:r>
            <w:r w:rsidRPr="00B76D3F">
              <w:rPr>
                <w:sz w:val="16"/>
                <w:szCs w:val="16"/>
              </w:rPr>
              <w:t xml:space="preserve"> and C</w:t>
            </w:r>
            <w:r w:rsidRPr="00B76D3F">
              <w:rPr>
                <w:sz w:val="16"/>
                <w:szCs w:val="16"/>
                <w:vertAlign w:val="subscript"/>
              </w:rPr>
              <w:t>IN</w:t>
            </w:r>
            <w:r w:rsidRPr="00B76D3F">
              <w:rPr>
                <w:sz w:val="16"/>
                <w:szCs w:val="16"/>
              </w:rPr>
              <w:t xml:space="preserve"> of the proposed ring resonator structure, where parallel capacitance (C</w:t>
            </w:r>
            <w:r w:rsidRPr="00B76D3F">
              <w:rPr>
                <w:sz w:val="16"/>
                <w:szCs w:val="16"/>
                <w:vertAlign w:val="subscript"/>
              </w:rPr>
              <w:t>P</w:t>
            </w:r>
            <w:r w:rsidRPr="00B76D3F">
              <w:rPr>
                <w:sz w:val="16"/>
                <w:szCs w:val="16"/>
              </w:rPr>
              <w:t>) and gap capacitance (C</w:t>
            </w:r>
            <w:r w:rsidRPr="00B76D3F">
              <w:rPr>
                <w:sz w:val="16"/>
                <w:szCs w:val="16"/>
                <w:vertAlign w:val="subscript"/>
              </w:rPr>
              <w:t>G</w:t>
            </w:r>
            <w:r w:rsidRPr="00B76D3F">
              <w:rPr>
                <w:sz w:val="16"/>
                <w:szCs w:val="16"/>
              </w:rPr>
              <w:t>).</w:t>
            </w:r>
          </w:p>
          <w:p w14:paraId="515CDDA5" w14:textId="77777777" w:rsidR="0031421E" w:rsidRPr="002B3774" w:rsidRDefault="0031421E" w:rsidP="0051503B">
            <w:pPr>
              <w:spacing w:before="120"/>
              <w:ind w:firstLine="0"/>
              <w:rPr>
                <w:sz w:val="16"/>
                <w:szCs w:val="16"/>
              </w:rPr>
            </w:pPr>
          </w:p>
        </w:tc>
      </w:tr>
    </w:tbl>
    <w:p w14:paraId="59D4693E" w14:textId="56055C06" w:rsidR="008D7164" w:rsidRPr="00BD419B" w:rsidRDefault="008D7164" w:rsidP="008D7164">
      <w:pPr>
        <w:pStyle w:val="Heading1"/>
      </w:pPr>
      <w:r w:rsidRPr="00BD419B">
        <w:t>Sing</w:t>
      </w:r>
      <w:r w:rsidR="000B2C80">
        <w:t>l</w:t>
      </w:r>
      <w:r w:rsidRPr="00BD419B">
        <w:t xml:space="preserve">e/ </w:t>
      </w:r>
      <w:r w:rsidR="00F747D5" w:rsidRPr="00BD419B">
        <w:t>Dual Band</w:t>
      </w:r>
      <w:r w:rsidRPr="00BD419B">
        <w:t xml:space="preserve"> Via-Less Microstrip Band</w:t>
      </w:r>
      <w:r>
        <w:t>-</w:t>
      </w:r>
      <w:r w:rsidRPr="00BD419B">
        <w:t xml:space="preserve">pass Filter Based </w:t>
      </w:r>
      <w:r w:rsidR="001E7D9C" w:rsidRPr="00BD419B">
        <w:t>o</w:t>
      </w:r>
      <w:r w:rsidRPr="00BD419B">
        <w:t xml:space="preserve">n </w:t>
      </w:r>
      <w:proofErr w:type="spellStart"/>
      <w:r w:rsidRPr="00BD419B">
        <w:t>Multistructure</w:t>
      </w:r>
      <w:proofErr w:type="spellEnd"/>
      <w:r w:rsidRPr="00BD419B">
        <w:t xml:space="preserve"> Close Ring Resonators</w:t>
      </w:r>
    </w:p>
    <w:p w14:paraId="44D65ECB" w14:textId="77777777" w:rsidR="008D7164" w:rsidRDefault="008D7164" w:rsidP="002B3774">
      <w:r w:rsidRPr="00BD419B">
        <w:t xml:space="preserve">Figure 4 shows a structure of </w:t>
      </w:r>
      <w:r>
        <w:t xml:space="preserve">a </w:t>
      </w:r>
      <w:r w:rsidRPr="00BD419B">
        <w:t>single band via-less microstrip band</w:t>
      </w:r>
      <w:r>
        <w:t>-</w:t>
      </w:r>
      <w:r w:rsidRPr="00BD419B">
        <w:t>pass filter based on close ring resonators.</w:t>
      </w:r>
      <w:r>
        <w:t xml:space="preserve"> </w:t>
      </w:r>
      <w:proofErr w:type="gramStart"/>
      <w:r w:rsidRPr="00BD419B">
        <w:t>It can be seen that the</w:t>
      </w:r>
      <w:proofErr w:type="gramEnd"/>
      <w:r w:rsidRPr="00BD419B">
        <w:t xml:space="preserve"> ring resonator has an outer dimension of W</w:t>
      </w:r>
      <w:r w:rsidRPr="00BD419B">
        <w:rPr>
          <w:vertAlign w:val="subscript"/>
        </w:rPr>
        <w:t>1</w:t>
      </w:r>
      <w:r w:rsidRPr="00BD419B">
        <w:t xml:space="preserve"> and an inner dimension of W</w:t>
      </w:r>
      <w:r w:rsidRPr="00BD419B">
        <w:rPr>
          <w:vertAlign w:val="subscript"/>
        </w:rPr>
        <w:t>2</w:t>
      </w:r>
      <w:r w:rsidRPr="00BD419B">
        <w:t xml:space="preserve">. </w:t>
      </w:r>
    </w:p>
    <w:tbl>
      <w:tblPr>
        <w:tblStyle w:val="TableGrid"/>
        <w:tblpPr w:tblpXSpec="center" w:tblpY="1037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31421E" w:rsidRPr="00B76D3F" w14:paraId="29C5322E" w14:textId="77777777" w:rsidTr="002B3774">
        <w:tc>
          <w:tcPr>
            <w:tcW w:w="4525" w:type="dxa"/>
          </w:tcPr>
          <w:p w14:paraId="01C0F23F" w14:textId="66C76DD9" w:rsidR="0031421E" w:rsidRPr="00B76D3F" w:rsidRDefault="0031421E" w:rsidP="00AA0FC8">
            <w:pPr>
              <w:ind w:firstLine="0"/>
              <w:jc w:val="center"/>
              <w:rPr>
                <w:sz w:val="16"/>
                <w:szCs w:val="16"/>
              </w:rPr>
            </w:pPr>
            <w:r w:rsidRPr="00B76D3F">
              <w:rPr>
                <w:noProof/>
                <w:sz w:val="16"/>
                <w:szCs w:val="16"/>
              </w:rPr>
              <w:drawing>
                <wp:inline distT="0" distB="0" distL="0" distR="0" wp14:anchorId="1B38C7E3" wp14:editId="6C590BC8">
                  <wp:extent cx="1987079" cy="1965041"/>
                  <wp:effectExtent l="0" t="0" r="0" b="0"/>
                  <wp:docPr id="848868821" name="Picture 84886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2038" cy="1979834"/>
                          </a:xfrm>
                          <a:prstGeom prst="rect">
                            <a:avLst/>
                          </a:prstGeom>
                          <a:noFill/>
                          <a:ln>
                            <a:noFill/>
                          </a:ln>
                        </pic:spPr>
                      </pic:pic>
                    </a:graphicData>
                  </a:graphic>
                </wp:inline>
              </w:drawing>
            </w:r>
          </w:p>
          <w:p w14:paraId="2993E501" w14:textId="621A04D8" w:rsidR="0031421E" w:rsidRPr="002B3774" w:rsidRDefault="0031421E" w:rsidP="002B3774">
            <w:pPr>
              <w:spacing w:before="120" w:after="240"/>
              <w:ind w:firstLine="0"/>
              <w:jc w:val="center"/>
              <w:rPr>
                <w:sz w:val="16"/>
                <w:szCs w:val="16"/>
              </w:rPr>
            </w:pPr>
            <w:r w:rsidRPr="00B76D3F">
              <w:rPr>
                <w:sz w:val="16"/>
                <w:szCs w:val="16"/>
              </w:rPr>
              <w:t>Figure 4. Proposed single band via-less microstrip band-pass filter based on multi-structure close ring resonators.</w:t>
            </w:r>
          </w:p>
        </w:tc>
      </w:tr>
    </w:tbl>
    <w:p w14:paraId="623D70F8" w14:textId="13422BC3" w:rsidR="004E1CE1" w:rsidRPr="00977788" w:rsidRDefault="004E1CE1" w:rsidP="002B3774">
      <w:pPr>
        <w:rPr>
          <w:sz w:val="16"/>
          <w:szCs w:val="16"/>
        </w:rPr>
      </w:pPr>
      <w:r w:rsidRPr="00BD419B">
        <w:t xml:space="preserve">Moreover, the structure with capacitive coupling between the feed line and the resonators is utilized. Then, the ring resonators are </w:t>
      </w:r>
      <w:r w:rsidR="00F747D5" w:rsidRPr="00BD419B">
        <w:t>directly</w:t>
      </w:r>
      <w:r w:rsidRPr="00BD419B">
        <w:t xml:space="preserve"> connected at the corner. </w:t>
      </w:r>
      <w:r w:rsidR="00F747D5" w:rsidRPr="00BD419B">
        <w:t>The complete</w:t>
      </w:r>
      <w:r w:rsidRPr="00BD419B">
        <w:t xml:space="preserve"> width dimensions </w:t>
      </w:r>
      <w:r w:rsidR="00E54A44" w:rsidRPr="00BD419B">
        <w:t>are</w:t>
      </w:r>
      <w:r w:rsidRPr="00BD419B">
        <w:t xml:space="preserve"> W</w:t>
      </w:r>
      <w:r w:rsidRPr="00BD419B">
        <w:rPr>
          <w:vertAlign w:val="subscript"/>
        </w:rPr>
        <w:t>0</w:t>
      </w:r>
      <w:r w:rsidRPr="00BD419B">
        <w:t xml:space="preserve"> = 2 mm, W</w:t>
      </w:r>
      <w:r w:rsidRPr="00BD419B">
        <w:rPr>
          <w:vertAlign w:val="subscript"/>
        </w:rPr>
        <w:t>1</w:t>
      </w:r>
      <w:r w:rsidRPr="00BD419B">
        <w:t xml:space="preserve"> = 12.2 mm, W</w:t>
      </w:r>
      <w:r w:rsidRPr="00BD419B">
        <w:rPr>
          <w:vertAlign w:val="subscript"/>
        </w:rPr>
        <w:t>2</w:t>
      </w:r>
      <w:r w:rsidRPr="00BD419B">
        <w:t xml:space="preserve"> = 4 mm, L</w:t>
      </w:r>
      <w:r w:rsidRPr="00BD419B">
        <w:rPr>
          <w:vertAlign w:val="subscript"/>
        </w:rPr>
        <w:t>0</w:t>
      </w:r>
      <w:r w:rsidRPr="00BD419B">
        <w:t xml:space="preserve"> = 4.8 mm, L</w:t>
      </w:r>
      <w:r w:rsidRPr="00BD419B">
        <w:rPr>
          <w:vertAlign w:val="subscript"/>
        </w:rPr>
        <w:t>1</w:t>
      </w:r>
      <w:r w:rsidRPr="00BD419B">
        <w:t xml:space="preserve"> = 6 mm, and L</w:t>
      </w:r>
      <w:r w:rsidRPr="00BD419B">
        <w:rPr>
          <w:vertAlign w:val="subscript"/>
        </w:rPr>
        <w:t>2</w:t>
      </w:r>
      <w:r w:rsidRPr="00BD419B">
        <w:t xml:space="preserve"> = 12 mm. Then, the proposed BPF is simulated using a </w:t>
      </w:r>
      <w:proofErr w:type="spellStart"/>
      <w:r>
        <w:t>Duroid</w:t>
      </w:r>
      <w:proofErr w:type="spellEnd"/>
      <w:r>
        <w:t xml:space="preserve"> Rogers RT 5880 substrate</w:t>
      </w:r>
      <w:r w:rsidRPr="00BD419B">
        <w:t xml:space="preserve"> with </w:t>
      </w:r>
      <w:proofErr w:type="spellStart"/>
      <w:r w:rsidRPr="00BD419B">
        <w:t>ε</w:t>
      </w:r>
      <w:r w:rsidRPr="00BD419B">
        <w:rPr>
          <w:vertAlign w:val="subscript"/>
        </w:rPr>
        <w:t>r</w:t>
      </w:r>
      <w:proofErr w:type="spellEnd"/>
      <w:r w:rsidRPr="00BD419B">
        <w:t xml:space="preserve"> = 2.2, tan δ = 0.0009, and h = 1.575 mm. </w:t>
      </w:r>
      <w:r>
        <w:t>P</w:t>
      </w:r>
      <w:r w:rsidRPr="00BD419B">
        <w:t>arametric iteration is needed</w:t>
      </w:r>
      <w:r>
        <w:t xml:space="preserve"> to optimize the BPF structure</w:t>
      </w:r>
      <w:r w:rsidRPr="00BD419B">
        <w:t xml:space="preserve">. </w:t>
      </w:r>
    </w:p>
    <w:p w14:paraId="14A7D08A" w14:textId="4A4939F8" w:rsidR="002949E4" w:rsidRDefault="0048471D" w:rsidP="002B3774">
      <w:r w:rsidRPr="008C6BA6">
        <w:t>Figure 5 shows the parametric iteration of W</w:t>
      </w:r>
      <w:r w:rsidRPr="008C6BA6">
        <w:rPr>
          <w:vertAlign w:val="subscript"/>
        </w:rPr>
        <w:t>1</w:t>
      </w:r>
      <w:r w:rsidRPr="008C6BA6">
        <w:t xml:space="preserve"> and its effect on the transmission coefficient or S</w:t>
      </w:r>
      <w:r w:rsidRPr="008C6BA6">
        <w:rPr>
          <w:vertAlign w:val="subscript"/>
        </w:rPr>
        <w:t>21</w:t>
      </w:r>
      <w:r w:rsidRPr="008C6BA6">
        <w:t>. Moreover, Figure 6 shows the parametric iteration of W</w:t>
      </w:r>
      <w:r w:rsidRPr="008C6BA6">
        <w:rPr>
          <w:vertAlign w:val="subscript"/>
        </w:rPr>
        <w:t>1</w:t>
      </w:r>
      <w:r w:rsidRPr="008C6BA6">
        <w:t xml:space="preserve"> and its effect on the reflection coefficient or S</w:t>
      </w:r>
      <w:r w:rsidRPr="008C6BA6">
        <w:rPr>
          <w:vertAlign w:val="subscript"/>
        </w:rPr>
        <w:t>11</w:t>
      </w:r>
      <w:r w:rsidRPr="008C6BA6">
        <w:t xml:space="preserve"> of single-band BPF. </w:t>
      </w:r>
      <w:proofErr w:type="gramStart"/>
      <w:r w:rsidRPr="008C6BA6">
        <w:t>It can be seen that the</w:t>
      </w:r>
      <w:proofErr w:type="gramEnd"/>
      <w:r w:rsidRPr="008C6BA6">
        <w:t xml:space="preserve"> width of W</w:t>
      </w:r>
      <w:r w:rsidRPr="008C6BA6">
        <w:rPr>
          <w:vertAlign w:val="subscript"/>
        </w:rPr>
        <w:t>1</w:t>
      </w:r>
      <w:r w:rsidRPr="008C6BA6">
        <w:t xml:space="preserve"> is simulated from 10.2 mm to 15.2 mm with a step value of 1.0 mm. The dimension W</w:t>
      </w:r>
      <w:r w:rsidRPr="008C6BA6">
        <w:rPr>
          <w:vertAlign w:val="subscript"/>
        </w:rPr>
        <w:t>1</w:t>
      </w:r>
      <w:r w:rsidRPr="008C6BA6">
        <w:t xml:space="preserve"> </w:t>
      </w:r>
      <w:r w:rsidR="002E6597" w:rsidRPr="008C6BA6">
        <w:t>greatly affects</w:t>
      </w:r>
      <w:r w:rsidRPr="008C6BA6">
        <w:t xml:space="preserve"> the frequency center shift of BPF. The simulation was carried out between the frequencies of 1.75 GHz to 4.25 GHz. In general, the value of S</w:t>
      </w:r>
      <w:r w:rsidRPr="008C6BA6">
        <w:rPr>
          <w:vertAlign w:val="subscript"/>
        </w:rPr>
        <w:t>21</w:t>
      </w:r>
      <w:r w:rsidRPr="008C6BA6">
        <w:t xml:space="preserve"> at the center frequency has a good value with S</w:t>
      </w:r>
      <w:r w:rsidRPr="008C6BA6">
        <w:rPr>
          <w:vertAlign w:val="subscript"/>
        </w:rPr>
        <w:t>21</w:t>
      </w:r>
      <w:r w:rsidRPr="008C6BA6">
        <w:t>&gt;</w:t>
      </w:r>
      <w:r w:rsidR="00D33257" w:rsidRPr="008C6BA6">
        <w:t>˗</w:t>
      </w:r>
      <w:r w:rsidRPr="008C6BA6">
        <w:t xml:space="preserve">3 </w:t>
      </w:r>
      <w:proofErr w:type="spellStart"/>
      <w:r w:rsidRPr="008C6BA6">
        <w:t>dB.</w:t>
      </w:r>
      <w:proofErr w:type="spellEnd"/>
      <w:r w:rsidRPr="008C6BA6">
        <w:t xml:space="preserve"> Meanwhile, the transmission zero value is also around </w:t>
      </w:r>
      <w:r w:rsidR="00D33257" w:rsidRPr="008C6BA6">
        <w:t>˗</w:t>
      </w:r>
      <w:r w:rsidRPr="008C6BA6">
        <w:t xml:space="preserve">30 </w:t>
      </w:r>
      <w:proofErr w:type="spellStart"/>
      <w:r w:rsidRPr="008C6BA6">
        <w:t>dB.</w:t>
      </w:r>
      <w:proofErr w:type="spellEnd"/>
      <w:r w:rsidRPr="00BD419B">
        <w:t xml:space="preserve"> </w:t>
      </w:r>
    </w:p>
    <w:p w14:paraId="4FC28698" w14:textId="36611A76" w:rsidR="008D7164" w:rsidRDefault="0009287C" w:rsidP="002B3774">
      <w:r w:rsidRPr="00BD419B">
        <w:t xml:space="preserve">In addition, the simulation results show that transmission zero occurs at two different frequencies. The reflection coefficient value also has a good value </w:t>
      </w:r>
      <w:r>
        <w:t xml:space="preserve">of </w:t>
      </w:r>
      <w:r w:rsidRPr="00BD419B">
        <w:t>S</w:t>
      </w:r>
      <w:r w:rsidRPr="00BD419B">
        <w:rPr>
          <w:vertAlign w:val="subscript"/>
        </w:rPr>
        <w:t>11</w:t>
      </w:r>
      <w:r w:rsidRPr="00BD419B">
        <w:t xml:space="preserve">&lt;˗10 </w:t>
      </w:r>
      <w:proofErr w:type="spellStart"/>
      <w:r w:rsidRPr="00BD419B">
        <w:t>dB.</w:t>
      </w:r>
      <w:proofErr w:type="spellEnd"/>
      <w:r w:rsidRPr="00BD419B">
        <w:t xml:space="preserve"> </w:t>
      </w:r>
      <w:r>
        <w:t>It</w:t>
      </w:r>
      <w:r w:rsidRPr="00BD419B">
        <w:t xml:space="preserve"> shows that the signal is sent properly into the filter device. Moreover, the S</w:t>
      </w:r>
      <w:r w:rsidRPr="00BD419B">
        <w:rPr>
          <w:vertAlign w:val="subscript"/>
        </w:rPr>
        <w:t>11</w:t>
      </w:r>
      <w:r w:rsidRPr="00BD419B">
        <w:t xml:space="preserve"> interference is also relatively small. Where the value of S</w:t>
      </w:r>
      <w:r w:rsidRPr="00BD419B">
        <w:rPr>
          <w:vertAlign w:val="subscript"/>
        </w:rPr>
        <w:t>11</w:t>
      </w:r>
      <w:r w:rsidRPr="00BD419B">
        <w:t xml:space="preserve"> is around ˗4 </w:t>
      </w:r>
      <w:r w:rsidR="00F747D5" w:rsidRPr="00BD419B">
        <w:t>dB,</w:t>
      </w:r>
      <w:r w:rsidRPr="00BD419B">
        <w:t xml:space="preserve"> which is at a frequency of 2.75 GHz, in this parameter, the W</w:t>
      </w:r>
      <w:r w:rsidRPr="00BD419B">
        <w:rPr>
          <w:vertAlign w:val="subscript"/>
        </w:rPr>
        <w:t>1</w:t>
      </w:r>
      <w:r w:rsidRPr="00BD419B">
        <w:t xml:space="preserve"> value of 12.2 mm is most suitable for a single band-band pass filter. The next step is focused on the design of a dual-band band</w:t>
      </w:r>
      <w:r>
        <w:t>-</w:t>
      </w:r>
      <w:r w:rsidRPr="00BD419B">
        <w:t>pass filter based on close-ring resonators.</w:t>
      </w:r>
    </w:p>
    <w:p w14:paraId="41F2B3ED" w14:textId="2D5FD030" w:rsidR="008D7164" w:rsidRDefault="008D7164" w:rsidP="002B3774">
      <w:r w:rsidRPr="00BD419B">
        <w:t>In detail, the next part is designing a dual-band via-less microstrip band</w:t>
      </w:r>
      <w:r>
        <w:t>-</w:t>
      </w:r>
      <w:r w:rsidRPr="00BD419B">
        <w:t>pass filter based on multi-structure close</w:t>
      </w:r>
      <w:r>
        <w:t>-</w:t>
      </w:r>
      <w:r w:rsidRPr="00BD419B">
        <w:t xml:space="preserve">ring resonators. </w:t>
      </w:r>
    </w:p>
    <w:tbl>
      <w:tblPr>
        <w:tblStyle w:val="TableGrid"/>
        <w:tblpPr w:tblpXSpec="center"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236F50" w:rsidRPr="00B76D3F" w14:paraId="0C9B90D6" w14:textId="77777777" w:rsidTr="002B3774">
        <w:tc>
          <w:tcPr>
            <w:tcW w:w="4525" w:type="dxa"/>
          </w:tcPr>
          <w:p w14:paraId="020209E4" w14:textId="77777777" w:rsidR="00236F50" w:rsidRPr="002B3774" w:rsidRDefault="00236F50" w:rsidP="000B2C80">
            <w:pPr>
              <w:ind w:firstLine="0"/>
              <w:jc w:val="center"/>
              <w:rPr>
                <w:noProof/>
                <w:sz w:val="16"/>
                <w:szCs w:val="16"/>
              </w:rPr>
            </w:pPr>
            <w:r w:rsidRPr="002B3774">
              <w:rPr>
                <w:noProof/>
                <w:sz w:val="16"/>
                <w:szCs w:val="16"/>
              </w:rPr>
              <w:lastRenderedPageBreak/>
              <w:drawing>
                <wp:inline distT="0" distB="0" distL="0" distR="0" wp14:anchorId="35389FBA" wp14:editId="585460B0">
                  <wp:extent cx="2443839" cy="1892300"/>
                  <wp:effectExtent l="0" t="0" r="0" b="0"/>
                  <wp:docPr id="1786874298" name="Picture 1786874298" descr="A picture containing text, diagram,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agram, font, lin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7113" cy="1902579"/>
                          </a:xfrm>
                          <a:prstGeom prst="rect">
                            <a:avLst/>
                          </a:prstGeom>
                          <a:noFill/>
                          <a:ln>
                            <a:noFill/>
                          </a:ln>
                        </pic:spPr>
                      </pic:pic>
                    </a:graphicData>
                  </a:graphic>
                </wp:inline>
              </w:drawing>
            </w:r>
          </w:p>
          <w:p w14:paraId="234217EB" w14:textId="77777777" w:rsidR="00236F50" w:rsidRPr="00B76D3F" w:rsidRDefault="00236F50" w:rsidP="002B3774">
            <w:pPr>
              <w:spacing w:before="120" w:after="240"/>
              <w:ind w:firstLine="0"/>
              <w:jc w:val="center"/>
              <w:rPr>
                <w:sz w:val="16"/>
                <w:szCs w:val="16"/>
              </w:rPr>
            </w:pPr>
            <w:r w:rsidRPr="00B76D3F">
              <w:rPr>
                <w:sz w:val="16"/>
                <w:szCs w:val="16"/>
              </w:rPr>
              <w:t>Figure 5. The parametric iteration of W</w:t>
            </w:r>
            <w:r w:rsidRPr="00B76D3F">
              <w:rPr>
                <w:sz w:val="16"/>
                <w:szCs w:val="16"/>
                <w:vertAlign w:val="subscript"/>
              </w:rPr>
              <w:t xml:space="preserve">1 </w:t>
            </w:r>
            <w:r w:rsidRPr="00B76D3F">
              <w:rPr>
                <w:sz w:val="16"/>
                <w:szCs w:val="16"/>
              </w:rPr>
              <w:t>and its effect on the transmission coefficient of single-band BPF.</w:t>
            </w:r>
          </w:p>
          <w:p w14:paraId="3C3612BD" w14:textId="77777777" w:rsidR="00236F50" w:rsidRPr="00B76D3F" w:rsidRDefault="00236F50" w:rsidP="000B2C80">
            <w:pPr>
              <w:ind w:firstLine="0"/>
              <w:jc w:val="center"/>
              <w:rPr>
                <w:sz w:val="16"/>
                <w:szCs w:val="16"/>
              </w:rPr>
            </w:pPr>
            <w:r w:rsidRPr="00B76D3F">
              <w:rPr>
                <w:noProof/>
                <w:sz w:val="16"/>
                <w:szCs w:val="16"/>
              </w:rPr>
              <w:drawing>
                <wp:inline distT="0" distB="0" distL="0" distR="0" wp14:anchorId="380E152B" wp14:editId="22B4D470">
                  <wp:extent cx="2406650" cy="1873912"/>
                  <wp:effectExtent l="0" t="0" r="0" b="0"/>
                  <wp:docPr id="2035443445" name="Picture 2035443445" descr="A picture containing text, line,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ine, screenshot, fon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21261" cy="1885289"/>
                          </a:xfrm>
                          <a:prstGeom prst="rect">
                            <a:avLst/>
                          </a:prstGeom>
                          <a:noFill/>
                          <a:ln>
                            <a:noFill/>
                          </a:ln>
                        </pic:spPr>
                      </pic:pic>
                    </a:graphicData>
                  </a:graphic>
                </wp:inline>
              </w:drawing>
            </w:r>
          </w:p>
          <w:p w14:paraId="7E89EED0" w14:textId="2F031665" w:rsidR="00236F50" w:rsidRPr="002B3774" w:rsidRDefault="00236F50" w:rsidP="002B3774">
            <w:pPr>
              <w:spacing w:before="120" w:after="240"/>
              <w:ind w:firstLine="0"/>
              <w:jc w:val="center"/>
              <w:rPr>
                <w:sz w:val="16"/>
                <w:szCs w:val="16"/>
              </w:rPr>
            </w:pPr>
            <w:r w:rsidRPr="00B76D3F">
              <w:rPr>
                <w:sz w:val="16"/>
                <w:szCs w:val="16"/>
              </w:rPr>
              <w:t>Figure 6. The parametric iteration of W</w:t>
            </w:r>
            <w:r w:rsidRPr="00B76D3F">
              <w:rPr>
                <w:sz w:val="16"/>
                <w:szCs w:val="16"/>
                <w:vertAlign w:val="subscript"/>
              </w:rPr>
              <w:t xml:space="preserve">1 </w:t>
            </w:r>
            <w:r w:rsidRPr="00B76D3F">
              <w:rPr>
                <w:sz w:val="16"/>
                <w:szCs w:val="16"/>
              </w:rPr>
              <w:t>and its effect on the reflection coefficient of single-band BPF.</w:t>
            </w:r>
          </w:p>
        </w:tc>
      </w:tr>
    </w:tbl>
    <w:p w14:paraId="180D79F0" w14:textId="6407B2A4" w:rsidR="008D7164" w:rsidRPr="008C6BA6" w:rsidRDefault="00E7465D" w:rsidP="002B3774">
      <w:r w:rsidRPr="008C6BA6">
        <w:t xml:space="preserve">The overall structure is shown in Figure 7. </w:t>
      </w:r>
      <w:proofErr w:type="gramStart"/>
      <w:r w:rsidRPr="008C6BA6">
        <w:t>It can be seen that the</w:t>
      </w:r>
      <w:proofErr w:type="gramEnd"/>
      <w:r w:rsidRPr="008C6BA6">
        <w:t xml:space="preserve"> dual-band BPF has an additional ring resonator with an outer dimension (W</w:t>
      </w:r>
      <w:r w:rsidRPr="008C6BA6">
        <w:rPr>
          <w:vertAlign w:val="subscript"/>
        </w:rPr>
        <w:t>3</w:t>
      </w:r>
      <w:r w:rsidRPr="008C6BA6">
        <w:t>) and an inner dimension (W</w:t>
      </w:r>
      <w:r w:rsidRPr="008C6BA6">
        <w:rPr>
          <w:vertAlign w:val="subscript"/>
        </w:rPr>
        <w:t>4</w:t>
      </w:r>
      <w:r w:rsidRPr="008C6BA6">
        <w:t xml:space="preserve">). It should be noted that the second resonator can generate the second band at a lower frequency. It means that the total impedance will affect </w:t>
      </w:r>
      <w:r w:rsidR="00F747D5" w:rsidRPr="008C6BA6">
        <w:t>the</w:t>
      </w:r>
      <w:r w:rsidRPr="008C6BA6">
        <w:t xml:space="preserve"> additional pass band. Moreover, Figure 8 shows the parametric iteration of W</w:t>
      </w:r>
      <w:r w:rsidRPr="008C6BA6">
        <w:rPr>
          <w:vertAlign w:val="subscript"/>
        </w:rPr>
        <w:t>3</w:t>
      </w:r>
      <w:r w:rsidRPr="008C6BA6">
        <w:t xml:space="preserve"> and its effect on transmission coefficient value. The simulation was conducted from 1.75 GHz to 4.25 GHz.</w:t>
      </w:r>
      <w:r w:rsidR="008D7164" w:rsidRPr="008C6BA6">
        <w:t xml:space="preserve"> </w:t>
      </w:r>
      <w:r w:rsidRPr="008C6BA6">
        <w:t>Then, Figure 9 shows the parametric iteration of W</w:t>
      </w:r>
      <w:r w:rsidRPr="008C6BA6">
        <w:rPr>
          <w:vertAlign w:val="subscript"/>
        </w:rPr>
        <w:t>3</w:t>
      </w:r>
      <w:r w:rsidRPr="008C6BA6">
        <w:t xml:space="preserve"> and its effect on the reflection coefficient.</w:t>
      </w:r>
      <w:r w:rsidR="008D7164" w:rsidRPr="008C6BA6">
        <w:t xml:space="preserve"> The first simulation with W</w:t>
      </w:r>
      <w:r w:rsidR="008D7164" w:rsidRPr="008C6BA6">
        <w:rPr>
          <w:vertAlign w:val="subscript"/>
        </w:rPr>
        <w:t>3</w:t>
      </w:r>
      <w:r w:rsidR="008D7164" w:rsidRPr="008C6BA6">
        <w:t xml:space="preserve"> = 4.2 mm length</w:t>
      </w:r>
      <w:r w:rsidR="008D7164">
        <w:t xml:space="preserve"> </w:t>
      </w:r>
      <w:r w:rsidR="008D7164" w:rsidRPr="008C6BA6">
        <w:t>obtained a resonance frequency of 2.2 GHz for the first band and 3.4 GHz for the second band. Moreover, it has a value of S</w:t>
      </w:r>
      <w:r w:rsidR="008D7164" w:rsidRPr="008C6BA6">
        <w:rPr>
          <w:vertAlign w:val="subscript"/>
        </w:rPr>
        <w:t>11</w:t>
      </w:r>
      <w:r w:rsidR="008D7164" w:rsidRPr="008C6BA6">
        <w:t xml:space="preserve"> = ˗16.9 dB and S</w:t>
      </w:r>
      <w:r w:rsidR="008D7164" w:rsidRPr="008C6BA6">
        <w:rPr>
          <w:vertAlign w:val="subscript"/>
        </w:rPr>
        <w:t>11</w:t>
      </w:r>
      <w:r w:rsidR="008D7164" w:rsidRPr="008C6BA6">
        <w:t xml:space="preserve"> = ˗16.5 dB for the lower and upper bands. Then, the S</w:t>
      </w:r>
      <w:r w:rsidR="008D7164" w:rsidRPr="008C6BA6">
        <w:rPr>
          <w:vertAlign w:val="subscript"/>
        </w:rPr>
        <w:t>21</w:t>
      </w:r>
      <w:r w:rsidR="008D7164" w:rsidRPr="008C6BA6">
        <w:t xml:space="preserve"> values are ˗0.89 dB and ˗1.14 dB for the lower and upper bands. </w:t>
      </w:r>
    </w:p>
    <w:tbl>
      <w:tblPr>
        <w:tblStyle w:val="TableGrid"/>
        <w:tblpPr w:horzAnchor="margin"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046389" w:rsidRPr="008C6BA6" w14:paraId="0BCD08E0" w14:textId="77777777" w:rsidTr="002B3774">
        <w:tc>
          <w:tcPr>
            <w:tcW w:w="4525" w:type="dxa"/>
          </w:tcPr>
          <w:p w14:paraId="62113F32" w14:textId="77777777" w:rsidR="00606767" w:rsidRDefault="00606767" w:rsidP="00606767">
            <w:pPr>
              <w:ind w:firstLine="0"/>
              <w:jc w:val="center"/>
              <w:rPr>
                <w:sz w:val="16"/>
                <w:szCs w:val="16"/>
              </w:rPr>
            </w:pPr>
          </w:p>
          <w:p w14:paraId="4972EF46" w14:textId="2144A8ED" w:rsidR="00046389" w:rsidRPr="002B3774" w:rsidRDefault="00046389" w:rsidP="00606767">
            <w:pPr>
              <w:ind w:firstLine="0"/>
              <w:jc w:val="center"/>
              <w:rPr>
                <w:sz w:val="16"/>
                <w:szCs w:val="16"/>
              </w:rPr>
            </w:pPr>
            <w:r w:rsidRPr="002B3774">
              <w:rPr>
                <w:noProof/>
                <w:sz w:val="16"/>
                <w:szCs w:val="16"/>
              </w:rPr>
              <w:drawing>
                <wp:inline distT="0" distB="0" distL="0" distR="0" wp14:anchorId="53DA2F19" wp14:editId="744DB4FC">
                  <wp:extent cx="2381250" cy="1859116"/>
                  <wp:effectExtent l="0" t="0" r="0" b="8255"/>
                  <wp:docPr id="952926106" name="Picture 952926106" descr="A picture containing text, diagram,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diagram, line, fon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99487" cy="1873354"/>
                          </a:xfrm>
                          <a:prstGeom prst="rect">
                            <a:avLst/>
                          </a:prstGeom>
                          <a:noFill/>
                          <a:ln>
                            <a:noFill/>
                          </a:ln>
                        </pic:spPr>
                      </pic:pic>
                    </a:graphicData>
                  </a:graphic>
                </wp:inline>
              </w:drawing>
            </w:r>
          </w:p>
          <w:p w14:paraId="59522579" w14:textId="77777777" w:rsidR="00046389" w:rsidRPr="008C6BA6" w:rsidRDefault="00046389" w:rsidP="002B3774">
            <w:pPr>
              <w:spacing w:before="120" w:after="240"/>
              <w:ind w:firstLine="0"/>
              <w:jc w:val="center"/>
              <w:rPr>
                <w:sz w:val="16"/>
                <w:szCs w:val="16"/>
              </w:rPr>
            </w:pPr>
            <w:r w:rsidRPr="008C6BA6">
              <w:rPr>
                <w:sz w:val="16"/>
                <w:szCs w:val="16"/>
              </w:rPr>
              <w:t>Figure 8. The parametric iteration of W</w:t>
            </w:r>
            <w:r w:rsidRPr="008C6BA6">
              <w:rPr>
                <w:sz w:val="16"/>
                <w:szCs w:val="16"/>
                <w:vertAlign w:val="subscript"/>
              </w:rPr>
              <w:t xml:space="preserve">3 </w:t>
            </w:r>
            <w:r w:rsidRPr="008C6BA6">
              <w:rPr>
                <w:sz w:val="16"/>
                <w:szCs w:val="16"/>
              </w:rPr>
              <w:t>and its effect on the transmission coefficient value of the proposed dual-band BPF.</w:t>
            </w:r>
          </w:p>
          <w:p w14:paraId="716D350B" w14:textId="77777777" w:rsidR="00046389" w:rsidRPr="002B3774" w:rsidRDefault="00046389" w:rsidP="00C34A94">
            <w:pPr>
              <w:ind w:firstLine="0"/>
              <w:jc w:val="center"/>
              <w:rPr>
                <w:sz w:val="16"/>
                <w:szCs w:val="16"/>
              </w:rPr>
            </w:pPr>
            <w:r w:rsidRPr="002B3774">
              <w:rPr>
                <w:noProof/>
                <w:sz w:val="16"/>
                <w:szCs w:val="16"/>
              </w:rPr>
              <w:drawing>
                <wp:inline distT="0" distB="0" distL="0" distR="0" wp14:anchorId="64251EC2" wp14:editId="7F19D203">
                  <wp:extent cx="2261236" cy="1818005"/>
                  <wp:effectExtent l="0" t="0" r="5715" b="0"/>
                  <wp:docPr id="1527401034" name="Picture 1527401034" descr="A picture containing text, line,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line, font, screensho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2977" cy="1835484"/>
                          </a:xfrm>
                          <a:prstGeom prst="rect">
                            <a:avLst/>
                          </a:prstGeom>
                          <a:noFill/>
                          <a:ln>
                            <a:noFill/>
                          </a:ln>
                        </pic:spPr>
                      </pic:pic>
                    </a:graphicData>
                  </a:graphic>
                </wp:inline>
              </w:drawing>
            </w:r>
          </w:p>
          <w:p w14:paraId="5654BC6A" w14:textId="4F8A14D0" w:rsidR="00046389" w:rsidRPr="002B3774" w:rsidRDefault="00046389" w:rsidP="002B3774">
            <w:pPr>
              <w:spacing w:before="120" w:after="240"/>
              <w:ind w:firstLine="0"/>
              <w:jc w:val="center"/>
              <w:rPr>
                <w:sz w:val="16"/>
                <w:szCs w:val="16"/>
              </w:rPr>
            </w:pPr>
            <w:r w:rsidRPr="008C6BA6">
              <w:rPr>
                <w:sz w:val="16"/>
                <w:szCs w:val="16"/>
              </w:rPr>
              <w:t>Figure 9. The parametric iteration of W</w:t>
            </w:r>
            <w:r w:rsidRPr="008C6BA6">
              <w:rPr>
                <w:sz w:val="16"/>
                <w:szCs w:val="16"/>
                <w:vertAlign w:val="subscript"/>
              </w:rPr>
              <w:t xml:space="preserve">3 </w:t>
            </w:r>
            <w:r w:rsidRPr="008C6BA6">
              <w:rPr>
                <w:sz w:val="16"/>
                <w:szCs w:val="16"/>
              </w:rPr>
              <w:t>and its effect on the reflection coefficient of the proposed dual-band BPF.</w:t>
            </w:r>
          </w:p>
        </w:tc>
      </w:tr>
    </w:tbl>
    <w:tbl>
      <w:tblPr>
        <w:tblStyle w:val="TableGrid"/>
        <w:tblpPr w:tblpXSpec="center"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8A7817" w:rsidRPr="008C6BA6" w14:paraId="791D83A7" w14:textId="77777777" w:rsidTr="002B3774">
        <w:tc>
          <w:tcPr>
            <w:tcW w:w="4525" w:type="dxa"/>
          </w:tcPr>
          <w:p w14:paraId="24F3D4F3" w14:textId="77777777" w:rsidR="00606767" w:rsidRDefault="00606767" w:rsidP="00606767">
            <w:pPr>
              <w:ind w:firstLine="0"/>
              <w:jc w:val="center"/>
              <w:rPr>
                <w:sz w:val="16"/>
                <w:szCs w:val="16"/>
              </w:rPr>
            </w:pPr>
          </w:p>
          <w:p w14:paraId="32D13B2F" w14:textId="4EC63533" w:rsidR="005044B1" w:rsidRPr="002B3774" w:rsidRDefault="005044B1" w:rsidP="00606767">
            <w:pPr>
              <w:ind w:firstLine="0"/>
              <w:jc w:val="center"/>
              <w:rPr>
                <w:sz w:val="16"/>
                <w:szCs w:val="16"/>
              </w:rPr>
            </w:pPr>
            <w:r w:rsidRPr="002B3774">
              <w:rPr>
                <w:noProof/>
                <w:sz w:val="16"/>
                <w:szCs w:val="16"/>
              </w:rPr>
              <w:drawing>
                <wp:inline distT="0" distB="0" distL="0" distR="0" wp14:anchorId="46354AEB" wp14:editId="0587E3B4">
                  <wp:extent cx="2139950" cy="2111511"/>
                  <wp:effectExtent l="0" t="0" r="0" b="3175"/>
                  <wp:docPr id="263577058" name="Picture 263577058" descr="A picture containing diagram,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diagram, text, screenshot, font&#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3438" cy="2124820"/>
                          </a:xfrm>
                          <a:prstGeom prst="rect">
                            <a:avLst/>
                          </a:prstGeom>
                          <a:noFill/>
                          <a:ln>
                            <a:noFill/>
                          </a:ln>
                        </pic:spPr>
                      </pic:pic>
                    </a:graphicData>
                  </a:graphic>
                </wp:inline>
              </w:drawing>
            </w:r>
          </w:p>
          <w:p w14:paraId="5F7DD33C" w14:textId="58EDF208" w:rsidR="008A7817" w:rsidRPr="002B3774" w:rsidRDefault="005044B1" w:rsidP="002B3774">
            <w:pPr>
              <w:spacing w:before="120" w:after="240"/>
              <w:ind w:firstLine="0"/>
              <w:jc w:val="center"/>
              <w:rPr>
                <w:sz w:val="16"/>
                <w:szCs w:val="16"/>
              </w:rPr>
            </w:pPr>
            <w:r w:rsidRPr="008C6BA6">
              <w:rPr>
                <w:sz w:val="16"/>
                <w:szCs w:val="16"/>
              </w:rPr>
              <w:t>Figure 7. Proposed dual-band via-less microstrip band-pass filter based on multi-structure close ring resonators.</w:t>
            </w:r>
          </w:p>
        </w:tc>
      </w:tr>
    </w:tbl>
    <w:p w14:paraId="62B597A3" w14:textId="201FD3F3" w:rsidR="0048471D" w:rsidRPr="008C6BA6" w:rsidRDefault="00250E68" w:rsidP="002B3774">
      <w:r w:rsidRPr="008C6BA6">
        <w:t>The next simulation was conducted at W</w:t>
      </w:r>
      <w:r w:rsidRPr="008C6BA6">
        <w:rPr>
          <w:vertAlign w:val="subscript"/>
        </w:rPr>
        <w:t>3</w:t>
      </w:r>
      <w:r w:rsidRPr="008C6BA6">
        <w:t xml:space="preserve"> = 5.2 mm. It produced 2.3 GHz and 3.6 GHz for the lower </w:t>
      </w:r>
      <w:r w:rsidR="00BD658F" w:rsidRPr="008C6BA6">
        <w:t>and upper bands</w:t>
      </w:r>
      <w:r w:rsidRPr="008C6BA6">
        <w:t>, respectively. Moreover, the values of S</w:t>
      </w:r>
      <w:r w:rsidRPr="008C6BA6">
        <w:rPr>
          <w:vertAlign w:val="subscript"/>
        </w:rPr>
        <w:t>11</w:t>
      </w:r>
      <w:r w:rsidRPr="008C6BA6">
        <w:t xml:space="preserve"> and S</w:t>
      </w:r>
      <w:r w:rsidRPr="008C6BA6">
        <w:rPr>
          <w:vertAlign w:val="subscript"/>
        </w:rPr>
        <w:t>21</w:t>
      </w:r>
      <w:r w:rsidRPr="008C6BA6">
        <w:t xml:space="preserve"> are </w:t>
      </w:r>
      <w:r w:rsidR="00FF58F7" w:rsidRPr="008C6BA6">
        <w:t>˗</w:t>
      </w:r>
      <w:r w:rsidRPr="008C6BA6">
        <w:t>16.4 dB/</w:t>
      </w:r>
      <w:r w:rsidR="00FF58F7" w:rsidRPr="008C6BA6">
        <w:t>˗</w:t>
      </w:r>
      <w:r w:rsidRPr="008C6BA6">
        <w:t xml:space="preserve">9.8 dB and </w:t>
      </w:r>
      <w:r w:rsidR="00FF58F7" w:rsidRPr="008C6BA6">
        <w:t>˗</w:t>
      </w:r>
      <w:r w:rsidRPr="008C6BA6">
        <w:t>1.0 dB/</w:t>
      </w:r>
      <w:r w:rsidR="00FF58F7" w:rsidRPr="008C6BA6">
        <w:t>˗</w:t>
      </w:r>
      <w:r w:rsidRPr="008C6BA6">
        <w:t>1.6 dB for the upper and lower bands. The following simulation was conducted at W</w:t>
      </w:r>
      <w:r w:rsidRPr="008C6BA6">
        <w:rPr>
          <w:vertAlign w:val="subscript"/>
        </w:rPr>
        <w:t>3</w:t>
      </w:r>
      <w:r w:rsidRPr="008C6BA6">
        <w:t xml:space="preserve"> = 6.2 mm. It produced 2.17 GHz and 3.7 GHz for the lower </w:t>
      </w:r>
      <w:r w:rsidR="00BD658F" w:rsidRPr="008C6BA6">
        <w:t>and upper bands</w:t>
      </w:r>
      <w:r w:rsidRPr="008C6BA6">
        <w:t xml:space="preserve">, respectively. </w:t>
      </w:r>
    </w:p>
    <w:p w14:paraId="03E80092" w14:textId="3A715B6D" w:rsidR="00E73BDA" w:rsidRPr="008C6BA6" w:rsidRDefault="00E73BDA" w:rsidP="002B3774">
      <w:r w:rsidRPr="008C6BA6">
        <w:t>Moreover, the values of S</w:t>
      </w:r>
      <w:r w:rsidRPr="008C6BA6">
        <w:rPr>
          <w:vertAlign w:val="subscript"/>
        </w:rPr>
        <w:t>11</w:t>
      </w:r>
      <w:r w:rsidRPr="008C6BA6">
        <w:t xml:space="preserve"> and S</w:t>
      </w:r>
      <w:r w:rsidRPr="008C6BA6">
        <w:rPr>
          <w:vertAlign w:val="subscript"/>
        </w:rPr>
        <w:t>21</w:t>
      </w:r>
      <w:r w:rsidRPr="008C6BA6">
        <w:t xml:space="preserve"> are ˗13.7 dB/˗14.4 dB and ˗0.73 dB/˗1.42 dB for the upper band and lower band. Overall, by using </w:t>
      </w:r>
      <w:bookmarkStart w:id="5" w:name="_Hlk135690738"/>
      <w:r w:rsidRPr="008C6BA6">
        <w:t>W</w:t>
      </w:r>
      <w:r w:rsidRPr="008C6BA6">
        <w:rPr>
          <w:vertAlign w:val="subscript"/>
        </w:rPr>
        <w:t>3</w:t>
      </w:r>
      <w:r w:rsidRPr="008C6BA6">
        <w:t xml:space="preserve"> = 4.2 mm, the dual-band response was generated. It should be noted that during the iteration process, it is important to consider not only the working frequency value but also the reflection coefficient. In our opinion, the value of W</w:t>
      </w:r>
      <w:r w:rsidRPr="008C6BA6">
        <w:rPr>
          <w:vertAlign w:val="subscript"/>
        </w:rPr>
        <w:t>3</w:t>
      </w:r>
      <w:r w:rsidRPr="008C6BA6">
        <w:t xml:space="preserve"> = 4.2 serves as a sufficient limit. Moreover, the dimension</w:t>
      </w:r>
      <w:r w:rsidR="000A0F5E" w:rsidRPr="008C6BA6">
        <w:t>s of W</w:t>
      </w:r>
      <w:r w:rsidR="000A0F5E" w:rsidRPr="008C6BA6">
        <w:rPr>
          <w:vertAlign w:val="subscript"/>
        </w:rPr>
        <w:t>3</w:t>
      </w:r>
      <w:r w:rsidR="000A0F5E" w:rsidRPr="008C6BA6">
        <w:t xml:space="preserve"> = 7.2 and 8.2 mm are not good due </w:t>
      </w:r>
      <w:r w:rsidR="004E1CE1" w:rsidRPr="008C6BA6">
        <w:t>to producing</w:t>
      </w:r>
      <w:r w:rsidR="00A614A3" w:rsidRPr="008C6BA6">
        <w:t xml:space="preserve"> </w:t>
      </w:r>
      <w:r w:rsidRPr="008C6BA6">
        <w:t xml:space="preserve">a higher frequency band. In summary, it is crucial to </w:t>
      </w:r>
      <w:r w:rsidR="00A614A3" w:rsidRPr="008C6BA6">
        <w:t>consider</w:t>
      </w:r>
      <w:r w:rsidRPr="008C6BA6">
        <w:t xml:space="preserve"> all relevant factors and specifications to ensure the desired performance of the resonator.</w:t>
      </w:r>
    </w:p>
    <w:bookmarkEnd w:id="5"/>
    <w:p w14:paraId="2D5E1957" w14:textId="442F373C" w:rsidR="0013502C" w:rsidRDefault="00E73BDA" w:rsidP="002B3774">
      <w:r w:rsidRPr="008C6BA6">
        <w:t xml:space="preserve">Then, Figure 10 shows the surface current flows of the proposed single-band BPF. Moreover, Figure 11 and Figure 12 show surface current flows at the </w:t>
      </w:r>
      <w:r w:rsidR="000A0F5E" w:rsidRPr="008C6BA6">
        <w:t>proposed dual-band BPF's lower and upper bands</w:t>
      </w:r>
      <w:r w:rsidRPr="008C6BA6">
        <w:t xml:space="preserve">, respectively. Based on the simulation, the maximum flows of surface current have a different location for the upper </w:t>
      </w:r>
      <w:r w:rsidR="000A0F5E" w:rsidRPr="008C6BA6">
        <w:t xml:space="preserve">and lower </w:t>
      </w:r>
      <w:r w:rsidR="000A0F5E" w:rsidRPr="008C6BA6">
        <w:lastRenderedPageBreak/>
        <w:t>bands</w:t>
      </w:r>
      <w:r w:rsidRPr="008C6BA6">
        <w:t xml:space="preserve">. </w:t>
      </w:r>
      <w:r w:rsidR="00501A14" w:rsidRPr="008C6BA6">
        <w:t xml:space="preserve">Figure 13 </w:t>
      </w:r>
      <w:r w:rsidR="0048420D" w:rsidRPr="008C6BA6">
        <w:t xml:space="preserve">and Figure 14 </w:t>
      </w:r>
      <w:r w:rsidR="00501A14" w:rsidRPr="008C6BA6">
        <w:t xml:space="preserve">show the </w:t>
      </w:r>
      <w:r w:rsidR="0048420D" w:rsidRPr="008C6BA6">
        <w:t>fabrication</w:t>
      </w:r>
      <w:r w:rsidR="0048420D" w:rsidRPr="00BD419B">
        <w:t xml:space="preserve"> </w:t>
      </w:r>
      <w:r w:rsidR="00501A14" w:rsidRPr="00BD419B">
        <w:t>results of the single-band</w:t>
      </w:r>
      <w:r w:rsidR="0048420D" w:rsidRPr="00BD419B">
        <w:t xml:space="preserve"> and dual-band BPF, respectively</w:t>
      </w:r>
      <w:r w:rsidR="00501A14" w:rsidRPr="00BD419B">
        <w:t xml:space="preserve">. The realized BPF has a total dimension of 42.3 mm </w:t>
      </w:r>
      <w:r w:rsidR="00AF4082">
        <w:t>×</w:t>
      </w:r>
      <w:r w:rsidR="00501A14" w:rsidRPr="00BD419B">
        <w:t xml:space="preserve"> 42.3 mm. The input connectors and output connectors have a load of 50 ohms.</w:t>
      </w:r>
      <w:r w:rsidR="00E86298" w:rsidRPr="00BD419B">
        <w:t xml:space="preserve"> </w:t>
      </w:r>
    </w:p>
    <w:tbl>
      <w:tblPr>
        <w:tblStyle w:val="TableGrid"/>
        <w:tblpPr w:tblpXSpec="center"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FE24D7" w:rsidRPr="008C6BA6" w14:paraId="14F55F4C" w14:textId="77777777" w:rsidTr="002B3774">
        <w:tc>
          <w:tcPr>
            <w:tcW w:w="4525" w:type="dxa"/>
          </w:tcPr>
          <w:p w14:paraId="737AB99E" w14:textId="5DA968A6" w:rsidR="00FE24D7" w:rsidRPr="008C6BA6" w:rsidRDefault="00FE24D7" w:rsidP="00C34A94">
            <w:pPr>
              <w:ind w:firstLine="0"/>
              <w:jc w:val="center"/>
              <w:rPr>
                <w:sz w:val="16"/>
                <w:szCs w:val="16"/>
              </w:rPr>
            </w:pPr>
            <w:r w:rsidRPr="008C6BA6">
              <w:rPr>
                <w:noProof/>
                <w:sz w:val="16"/>
                <w:szCs w:val="16"/>
              </w:rPr>
              <w:drawing>
                <wp:inline distT="0" distB="0" distL="0" distR="0" wp14:anchorId="3127050F" wp14:editId="40F9E259">
                  <wp:extent cx="1773760" cy="1809115"/>
                  <wp:effectExtent l="0" t="0" r="0" b="635"/>
                  <wp:docPr id="1003484801" name="Picture 1003484801" descr="A diagram of a surface current fl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diagram of a surface current flow&#10;&#10;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80037" cy="1917511"/>
                          </a:xfrm>
                          <a:prstGeom prst="rect">
                            <a:avLst/>
                          </a:prstGeom>
                          <a:noFill/>
                          <a:ln>
                            <a:noFill/>
                          </a:ln>
                        </pic:spPr>
                      </pic:pic>
                    </a:graphicData>
                  </a:graphic>
                </wp:inline>
              </w:drawing>
            </w:r>
          </w:p>
          <w:p w14:paraId="462FDDBB" w14:textId="77777777" w:rsidR="00FE24D7" w:rsidRPr="008C6BA6" w:rsidRDefault="00FE24D7" w:rsidP="002B3774">
            <w:pPr>
              <w:spacing w:before="120" w:after="240"/>
              <w:ind w:firstLine="0"/>
              <w:jc w:val="center"/>
              <w:rPr>
                <w:sz w:val="16"/>
                <w:szCs w:val="16"/>
              </w:rPr>
            </w:pPr>
            <w:r w:rsidRPr="008C6BA6">
              <w:rPr>
                <w:sz w:val="16"/>
                <w:szCs w:val="16"/>
              </w:rPr>
              <w:t>Figure 10. Surface current flows of proposed single band BPF.</w:t>
            </w:r>
          </w:p>
          <w:p w14:paraId="5EC406A2" w14:textId="77777777" w:rsidR="00FE24D7" w:rsidRPr="002B3774" w:rsidRDefault="00FE24D7" w:rsidP="00C34A94">
            <w:pPr>
              <w:ind w:firstLine="0"/>
              <w:jc w:val="center"/>
              <w:rPr>
                <w:sz w:val="16"/>
                <w:szCs w:val="16"/>
              </w:rPr>
            </w:pPr>
            <w:r w:rsidRPr="002B3774">
              <w:rPr>
                <w:noProof/>
                <w:sz w:val="16"/>
                <w:szCs w:val="16"/>
              </w:rPr>
              <w:drawing>
                <wp:inline distT="0" distB="0" distL="0" distR="0" wp14:anchorId="4D6D3843" wp14:editId="72144A90">
                  <wp:extent cx="1930439" cy="1924050"/>
                  <wp:effectExtent l="0" t="0" r="0" b="0"/>
                  <wp:docPr id="404664944" name="Picture 404664944" descr="A diagram of a surface current fl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diagram of a surface current flow&#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82986" cy="1976423"/>
                          </a:xfrm>
                          <a:prstGeom prst="rect">
                            <a:avLst/>
                          </a:prstGeom>
                          <a:noFill/>
                          <a:ln>
                            <a:noFill/>
                          </a:ln>
                        </pic:spPr>
                      </pic:pic>
                    </a:graphicData>
                  </a:graphic>
                </wp:inline>
              </w:drawing>
            </w:r>
          </w:p>
          <w:p w14:paraId="213F6F36" w14:textId="6BFD4930" w:rsidR="00FE24D7" w:rsidRPr="008C6BA6" w:rsidRDefault="00FE24D7" w:rsidP="002B3774">
            <w:pPr>
              <w:spacing w:before="120" w:after="240"/>
              <w:ind w:firstLine="0"/>
              <w:jc w:val="center"/>
              <w:rPr>
                <w:sz w:val="16"/>
                <w:szCs w:val="16"/>
              </w:rPr>
            </w:pPr>
            <w:r w:rsidRPr="008C6BA6">
              <w:rPr>
                <w:sz w:val="16"/>
                <w:szCs w:val="16"/>
              </w:rPr>
              <w:t xml:space="preserve">Figure 11. Surface current flows at </w:t>
            </w:r>
            <w:r w:rsidR="00AA10CD" w:rsidRPr="008C6BA6">
              <w:rPr>
                <w:sz w:val="16"/>
                <w:szCs w:val="16"/>
              </w:rPr>
              <w:t>the lower</w:t>
            </w:r>
            <w:r w:rsidRPr="008C6BA6">
              <w:rPr>
                <w:sz w:val="16"/>
                <w:szCs w:val="16"/>
              </w:rPr>
              <w:t xml:space="preserve"> band of proposed dual band BPF.</w:t>
            </w:r>
          </w:p>
          <w:p w14:paraId="199A35D9" w14:textId="77777777" w:rsidR="00FE24D7" w:rsidRPr="008C6BA6" w:rsidRDefault="00FE24D7" w:rsidP="00C34A94">
            <w:pPr>
              <w:ind w:firstLine="0"/>
              <w:jc w:val="center"/>
              <w:rPr>
                <w:sz w:val="16"/>
                <w:szCs w:val="16"/>
              </w:rPr>
            </w:pPr>
            <w:r w:rsidRPr="008C6BA6">
              <w:rPr>
                <w:noProof/>
                <w:sz w:val="16"/>
                <w:szCs w:val="16"/>
              </w:rPr>
              <w:drawing>
                <wp:inline distT="0" distB="0" distL="0" distR="0" wp14:anchorId="0F7D698E" wp14:editId="59472E26">
                  <wp:extent cx="1758950" cy="1776478"/>
                  <wp:effectExtent l="0" t="0" r="0" b="0"/>
                  <wp:docPr id="2008860552" name="Picture 2008860552"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screenshot, diagram, fon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34855" cy="1853139"/>
                          </a:xfrm>
                          <a:prstGeom prst="rect">
                            <a:avLst/>
                          </a:prstGeom>
                          <a:noFill/>
                          <a:ln>
                            <a:noFill/>
                          </a:ln>
                        </pic:spPr>
                      </pic:pic>
                    </a:graphicData>
                  </a:graphic>
                </wp:inline>
              </w:drawing>
            </w:r>
          </w:p>
          <w:p w14:paraId="1EDCBAC2" w14:textId="6EEDB510" w:rsidR="00FE24D7" w:rsidRPr="002B3774" w:rsidRDefault="00FE24D7" w:rsidP="002B3774">
            <w:pPr>
              <w:spacing w:before="120" w:after="240"/>
              <w:ind w:firstLine="0"/>
              <w:jc w:val="center"/>
              <w:rPr>
                <w:sz w:val="16"/>
                <w:szCs w:val="16"/>
              </w:rPr>
            </w:pPr>
            <w:r w:rsidRPr="008C6BA6">
              <w:rPr>
                <w:sz w:val="16"/>
                <w:szCs w:val="16"/>
              </w:rPr>
              <w:t>Figure 12. Surface current flows at the upper-band of the proposed dual-band BPF.</w:t>
            </w:r>
          </w:p>
        </w:tc>
      </w:tr>
    </w:tbl>
    <w:tbl>
      <w:tblPr>
        <w:tblStyle w:val="TableGrid"/>
        <w:tblpPr w:horzAnchor="margin" w:tblpXSpec="center"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BD5B6C" w:rsidRPr="008C6BA6" w14:paraId="315E83A5" w14:textId="77777777" w:rsidTr="00AF4082">
        <w:tc>
          <w:tcPr>
            <w:tcW w:w="4525" w:type="dxa"/>
          </w:tcPr>
          <w:p w14:paraId="7625594F" w14:textId="77777777" w:rsidR="00575DB3" w:rsidRPr="002B3774" w:rsidRDefault="00575DB3" w:rsidP="0031108D">
            <w:pPr>
              <w:ind w:firstLine="0"/>
              <w:jc w:val="center"/>
              <w:rPr>
                <w:sz w:val="16"/>
                <w:szCs w:val="16"/>
              </w:rPr>
            </w:pPr>
            <w:r w:rsidRPr="002B3774">
              <w:rPr>
                <w:noProof/>
                <w:sz w:val="16"/>
                <w:szCs w:val="16"/>
              </w:rPr>
              <w:drawing>
                <wp:inline distT="0" distB="0" distL="0" distR="0" wp14:anchorId="5CCED8C0" wp14:editId="7B5B6A47">
                  <wp:extent cx="1828136" cy="1706663"/>
                  <wp:effectExtent l="0" t="0" r="1270" b="8255"/>
                  <wp:docPr id="641992172" name="Picture 641992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67300" cy="1743225"/>
                          </a:xfrm>
                          <a:prstGeom prst="rect">
                            <a:avLst/>
                          </a:prstGeom>
                          <a:noFill/>
                          <a:ln>
                            <a:noFill/>
                          </a:ln>
                        </pic:spPr>
                      </pic:pic>
                    </a:graphicData>
                  </a:graphic>
                </wp:inline>
              </w:drawing>
            </w:r>
          </w:p>
          <w:p w14:paraId="11E011E8" w14:textId="77777777" w:rsidR="00575DB3" w:rsidRPr="008C6BA6" w:rsidRDefault="00575DB3" w:rsidP="002B3774">
            <w:pPr>
              <w:spacing w:before="120" w:after="240"/>
              <w:ind w:firstLine="0"/>
              <w:jc w:val="center"/>
              <w:rPr>
                <w:sz w:val="16"/>
                <w:szCs w:val="16"/>
              </w:rPr>
            </w:pPr>
            <w:r w:rsidRPr="008C6BA6">
              <w:rPr>
                <w:sz w:val="16"/>
                <w:szCs w:val="16"/>
              </w:rPr>
              <w:t>Figure 13. Fabrication of proposed single band via-less microstrip band-pass filter based on multi-structure close ring resonators.</w:t>
            </w:r>
          </w:p>
          <w:p w14:paraId="5C1B9B77" w14:textId="77777777" w:rsidR="00575DB3" w:rsidRPr="008C6BA6" w:rsidRDefault="00575DB3" w:rsidP="0031108D">
            <w:pPr>
              <w:ind w:firstLine="0"/>
              <w:jc w:val="center"/>
              <w:rPr>
                <w:sz w:val="16"/>
                <w:szCs w:val="16"/>
              </w:rPr>
            </w:pPr>
            <w:r w:rsidRPr="008C6BA6">
              <w:rPr>
                <w:noProof/>
                <w:sz w:val="16"/>
                <w:szCs w:val="16"/>
              </w:rPr>
              <w:drawing>
                <wp:inline distT="0" distB="0" distL="0" distR="0" wp14:anchorId="65878D53" wp14:editId="7D09246B">
                  <wp:extent cx="1778548" cy="1720215"/>
                  <wp:effectExtent l="0" t="0" r="0" b="0"/>
                  <wp:docPr id="1766976914" name="Picture 1766976914"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text, screensho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0020" cy="1760327"/>
                          </a:xfrm>
                          <a:prstGeom prst="rect">
                            <a:avLst/>
                          </a:prstGeom>
                          <a:noFill/>
                          <a:ln>
                            <a:noFill/>
                          </a:ln>
                        </pic:spPr>
                      </pic:pic>
                    </a:graphicData>
                  </a:graphic>
                </wp:inline>
              </w:drawing>
            </w:r>
          </w:p>
          <w:p w14:paraId="7F776065" w14:textId="3048261E" w:rsidR="00575DB3" w:rsidRPr="008C6BA6" w:rsidRDefault="00575DB3" w:rsidP="002B3774">
            <w:pPr>
              <w:spacing w:before="120" w:after="240"/>
              <w:ind w:firstLine="0"/>
              <w:jc w:val="center"/>
              <w:rPr>
                <w:sz w:val="16"/>
                <w:szCs w:val="16"/>
              </w:rPr>
            </w:pPr>
            <w:r w:rsidRPr="008C6BA6">
              <w:rPr>
                <w:sz w:val="16"/>
                <w:szCs w:val="16"/>
              </w:rPr>
              <w:t>Figure 14. Fabrication of the proposed dual-band via-less microstrip band-pass filter based on multi-structure close ring resonators.</w:t>
            </w:r>
          </w:p>
        </w:tc>
      </w:tr>
    </w:tbl>
    <w:p w14:paraId="7E775EDC" w14:textId="73BF3276" w:rsidR="006E34CF" w:rsidRPr="00BD419B" w:rsidRDefault="00501A14" w:rsidP="002B3774">
      <w:r w:rsidRPr="008C6BA6">
        <w:t>Figure 15 shows the comparison of S</w:t>
      </w:r>
      <w:r w:rsidRPr="008C6BA6">
        <w:rPr>
          <w:vertAlign w:val="subscript"/>
        </w:rPr>
        <w:t>21</w:t>
      </w:r>
      <w:r w:rsidRPr="008C6BA6">
        <w:t xml:space="preserve"> between the simulation and measurement res</w:t>
      </w:r>
      <w:r w:rsidR="008640DB" w:rsidRPr="008C6BA6">
        <w:t>ults. During the simulation, the</w:t>
      </w:r>
      <w:r w:rsidRPr="008C6BA6">
        <w:t xml:space="preserve"> microstrip</w:t>
      </w:r>
      <w:r w:rsidR="008640DB" w:rsidRPr="008C6BA6">
        <w:t xml:space="preserve"> single-band</w:t>
      </w:r>
      <w:r w:rsidRPr="008C6BA6">
        <w:t xml:space="preserve"> </w:t>
      </w:r>
      <w:r w:rsidR="008640DB" w:rsidRPr="008C6BA6">
        <w:t xml:space="preserve">BPF </w:t>
      </w:r>
      <w:r w:rsidRPr="008C6BA6">
        <w:t xml:space="preserve">operates at </w:t>
      </w:r>
      <w:bookmarkStart w:id="6" w:name="_Hlk135688335"/>
      <w:r w:rsidRPr="008C6BA6">
        <w:t>a resonant frequency of 3.</w:t>
      </w:r>
      <w:r w:rsidR="00DA708D" w:rsidRPr="008C6BA6">
        <w:t>51</w:t>
      </w:r>
      <w:r w:rsidRPr="008C6BA6">
        <w:t xml:space="preserve"> GHz with a value of S</w:t>
      </w:r>
      <w:r w:rsidRPr="008C6BA6">
        <w:rPr>
          <w:vertAlign w:val="subscript"/>
        </w:rPr>
        <w:t>21</w:t>
      </w:r>
      <w:r w:rsidRPr="008C6BA6">
        <w:t xml:space="preserve"> = </w:t>
      </w:r>
      <w:r w:rsidR="00FF58F7" w:rsidRPr="008C6BA6">
        <w:t>˗</w:t>
      </w:r>
      <w:r w:rsidRPr="008C6BA6">
        <w:t>0.</w:t>
      </w:r>
      <w:r w:rsidR="00DA708D" w:rsidRPr="008C6BA6">
        <w:t>47</w:t>
      </w:r>
      <w:r w:rsidRPr="008C6BA6">
        <w:t xml:space="preserve"> </w:t>
      </w:r>
      <w:proofErr w:type="spellStart"/>
      <w:r w:rsidRPr="008C6BA6">
        <w:t>dB.</w:t>
      </w:r>
      <w:proofErr w:type="spellEnd"/>
      <w:r w:rsidRPr="008C6BA6">
        <w:t xml:space="preserve"> Meanwhile, when taking measurements, this microstrip filter operates at a resonant frequency of 3.</w:t>
      </w:r>
      <w:r w:rsidR="00DA708D" w:rsidRPr="008C6BA6">
        <w:t>53</w:t>
      </w:r>
      <w:r w:rsidRPr="008C6BA6">
        <w:t xml:space="preserve"> GHz with a value of S</w:t>
      </w:r>
      <w:r w:rsidRPr="008C6BA6">
        <w:rPr>
          <w:vertAlign w:val="subscript"/>
        </w:rPr>
        <w:t>21</w:t>
      </w:r>
      <w:r w:rsidRPr="008C6BA6">
        <w:t xml:space="preserve"> = </w:t>
      </w:r>
      <w:r w:rsidR="0015278D" w:rsidRPr="008C6BA6">
        <w:t>˗</w:t>
      </w:r>
      <w:r w:rsidR="00DA708D" w:rsidRPr="008C6BA6">
        <w:t xml:space="preserve">1.03 </w:t>
      </w:r>
      <w:proofErr w:type="spellStart"/>
      <w:r w:rsidRPr="008C6BA6">
        <w:t>dB.</w:t>
      </w:r>
      <w:proofErr w:type="spellEnd"/>
      <w:r w:rsidRPr="008C6BA6">
        <w:t xml:space="preserve"> At the time of measurement</w:t>
      </w:r>
      <w:r w:rsidR="00313501" w:rsidRPr="008C6BA6">
        <w:t>,</w:t>
      </w:r>
      <w:r w:rsidRPr="008C6BA6">
        <w:t xml:space="preserve"> there was an increase in the value of S</w:t>
      </w:r>
      <w:r w:rsidRPr="008C6BA6">
        <w:rPr>
          <w:vertAlign w:val="subscript"/>
        </w:rPr>
        <w:t>21</w:t>
      </w:r>
      <w:bookmarkEnd w:id="6"/>
      <w:r w:rsidRPr="008C6BA6">
        <w:t>, but this situation still resulted in a good value of S</w:t>
      </w:r>
      <w:r w:rsidRPr="008C6BA6">
        <w:rPr>
          <w:vertAlign w:val="subscript"/>
        </w:rPr>
        <w:t>21</w:t>
      </w:r>
      <w:r w:rsidRPr="008C6BA6">
        <w:t xml:space="preserve"> because it was still below </w:t>
      </w:r>
      <w:r w:rsidR="0015278D" w:rsidRPr="008C6BA6">
        <w:t>˗</w:t>
      </w:r>
      <w:r w:rsidRPr="008C6BA6">
        <w:t xml:space="preserve">3 </w:t>
      </w:r>
      <w:proofErr w:type="spellStart"/>
      <w:r w:rsidRPr="008C6BA6">
        <w:t>dB.</w:t>
      </w:r>
      <w:proofErr w:type="spellEnd"/>
      <w:r w:rsidRPr="008C6BA6">
        <w:t xml:space="preserve"> </w:t>
      </w:r>
      <w:r w:rsidR="006E34CF" w:rsidRPr="008C6BA6">
        <w:t>Meanwhile, the transmission zero value during the simulation reached</w:t>
      </w:r>
      <w:r w:rsidR="006E34CF" w:rsidRPr="00BD419B">
        <w:t xml:space="preserve"> ˗40.3 </w:t>
      </w:r>
      <w:proofErr w:type="spellStart"/>
      <w:r w:rsidR="006E34CF" w:rsidRPr="00BD419B">
        <w:t>dB.</w:t>
      </w:r>
      <w:proofErr w:type="spellEnd"/>
      <w:r w:rsidR="006E34CF" w:rsidRPr="00BD419B">
        <w:t xml:space="preserve"> Meanwhile, in one measurement, a value of ˗30.1 dB was obtained.</w:t>
      </w:r>
    </w:p>
    <w:p w14:paraId="2D521965" w14:textId="77777777" w:rsidR="008D7164" w:rsidRDefault="006E34CF" w:rsidP="006E34CF">
      <w:r w:rsidRPr="00BD419B">
        <w:t xml:space="preserve">Figure 16 </w:t>
      </w:r>
      <w:r w:rsidR="00432C04">
        <w:t>compares</w:t>
      </w:r>
      <w:r w:rsidRPr="00BD419B">
        <w:t xml:space="preserve"> the S</w:t>
      </w:r>
      <w:r w:rsidRPr="00BD419B">
        <w:rPr>
          <w:vertAlign w:val="subscript"/>
        </w:rPr>
        <w:t>11</w:t>
      </w:r>
      <w:r w:rsidRPr="00BD419B">
        <w:t xml:space="preserve"> values from the simulation and measurement results. The simulation results show that the microstrip single-band BPF operates at a resonant frequency of 3.51 GHz with a value of S</w:t>
      </w:r>
      <w:r w:rsidRPr="00BD419B">
        <w:rPr>
          <w:vertAlign w:val="subscript"/>
        </w:rPr>
        <w:t>11</w:t>
      </w:r>
      <w:r w:rsidRPr="00BD419B">
        <w:t xml:space="preserve"> = -31.3 </w:t>
      </w:r>
      <w:proofErr w:type="spellStart"/>
      <w:r w:rsidRPr="00BD419B">
        <w:t>dB.</w:t>
      </w:r>
      <w:proofErr w:type="spellEnd"/>
      <w:r w:rsidRPr="00BD419B">
        <w:t xml:space="preserve"> Meanwhile, when taking measurements, this microstrip filter operates at a resonant frequency of 3.53 GHz with a value of S</w:t>
      </w:r>
      <w:r w:rsidRPr="00BD419B">
        <w:rPr>
          <w:vertAlign w:val="subscript"/>
        </w:rPr>
        <w:t>11</w:t>
      </w:r>
      <w:r w:rsidRPr="00BD419B">
        <w:t xml:space="preserve"> = -34.2 </w:t>
      </w:r>
      <w:proofErr w:type="spellStart"/>
      <w:r w:rsidRPr="00BD419B">
        <w:t>dB.</w:t>
      </w:r>
      <w:proofErr w:type="spellEnd"/>
      <w:r w:rsidRPr="00BD419B">
        <w:t xml:space="preserve"> Meanwhile, the bandwidth value during the simulation is 220 MHz, while the measurement is 170 </w:t>
      </w:r>
      <w:proofErr w:type="spellStart"/>
      <w:r w:rsidRPr="00BD419B">
        <w:t>MHz.</w:t>
      </w:r>
      <w:proofErr w:type="spellEnd"/>
      <w:r w:rsidRPr="00BD419B">
        <w:t xml:space="preserve"> </w:t>
      </w:r>
    </w:p>
    <w:p w14:paraId="3EF726E6" w14:textId="31BD6591" w:rsidR="0031108D" w:rsidRDefault="008D7164" w:rsidP="0031108D">
      <w:r w:rsidRPr="00BD419B">
        <w:t>Comparison of simulations and measurements shows the measurements and decrease increase in the value of S</w:t>
      </w:r>
      <w:r w:rsidRPr="00BD419B">
        <w:rPr>
          <w:vertAlign w:val="subscript"/>
        </w:rPr>
        <w:t>11</w:t>
      </w:r>
      <w:r w:rsidRPr="00BD419B">
        <w:t xml:space="preserve"> = -2.90 dB of simulations. However, this condition is still good because it is below ˗10 </w:t>
      </w:r>
      <w:proofErr w:type="spellStart"/>
      <w:r w:rsidRPr="00BD419B">
        <w:t>dB.</w:t>
      </w:r>
      <w:proofErr w:type="spellEnd"/>
      <w:r w:rsidRPr="00BD419B">
        <w:t xml:space="preserve"> Then, Figure 17 and Figure 18 show a transmission coefficient comparison and reflection coefficient comparison of simulation and measurement of </w:t>
      </w:r>
      <w:r>
        <w:t xml:space="preserve">the </w:t>
      </w:r>
      <w:r w:rsidRPr="00BD419B">
        <w:t>proposed dual</w:t>
      </w:r>
      <w:r>
        <w:t>-</w:t>
      </w:r>
      <w:r w:rsidRPr="00BD419B">
        <w:t>band via-less microstrip BPF, respectively. Figure 17 shows a comparison of the S</w:t>
      </w:r>
      <w:r w:rsidRPr="00BD419B">
        <w:rPr>
          <w:vertAlign w:val="subscript"/>
        </w:rPr>
        <w:t>21</w:t>
      </w:r>
      <w:r w:rsidRPr="00BD419B">
        <w:t xml:space="preserve"> value from the simulation results and the measurement results. During the dual-band BPF simulation in the first band, it operates at a resonant frequency of 2.50 GHz with a value of S</w:t>
      </w:r>
      <w:r w:rsidRPr="00BD419B">
        <w:rPr>
          <w:vertAlign w:val="subscript"/>
        </w:rPr>
        <w:t>21</w:t>
      </w:r>
      <w:r w:rsidRPr="00BD419B">
        <w:t xml:space="preserve"> = ˗1.09 dB, while in the second band, the dual-band BPF operates at a resonant frequency of 3.65 GHz with a value of S</w:t>
      </w:r>
      <w:r w:rsidRPr="00BD419B">
        <w:rPr>
          <w:vertAlign w:val="subscript"/>
        </w:rPr>
        <w:t>21</w:t>
      </w:r>
      <w:r w:rsidRPr="00BD419B">
        <w:t xml:space="preserve"> = -0.84 </w:t>
      </w:r>
      <w:proofErr w:type="spellStart"/>
      <w:r w:rsidRPr="00BD419B">
        <w:t>dB.</w:t>
      </w:r>
      <w:proofErr w:type="spellEnd"/>
    </w:p>
    <w:p w14:paraId="300D3B66" w14:textId="56C1F197" w:rsidR="0031108D" w:rsidRPr="008C6BA6" w:rsidRDefault="0031108D" w:rsidP="002B3774">
      <w:r w:rsidRPr="00BD419B">
        <w:t>Based on the measurement results of the first band, the dual-band BPF operates at a resonant frequency of 2.50 GHz with a value of S</w:t>
      </w:r>
      <w:r w:rsidRPr="00BD419B">
        <w:rPr>
          <w:vertAlign w:val="subscript"/>
        </w:rPr>
        <w:t>21</w:t>
      </w:r>
      <w:r w:rsidRPr="00BD419B">
        <w:t xml:space="preserve"> = ˗2.18 dB, while in the second band, a resonant frequency of 3.70 GHz is obtained with a value of S</w:t>
      </w:r>
      <w:r w:rsidRPr="00BD419B">
        <w:rPr>
          <w:vertAlign w:val="subscript"/>
        </w:rPr>
        <w:t>21</w:t>
      </w:r>
      <w:r w:rsidRPr="00BD419B">
        <w:t xml:space="preserve"> = ˗1.43 </w:t>
      </w:r>
      <w:proofErr w:type="spellStart"/>
      <w:r w:rsidRPr="00BD419B">
        <w:t>dB.</w:t>
      </w:r>
      <w:proofErr w:type="spellEnd"/>
      <w:r w:rsidRPr="00BD419B">
        <w:t xml:space="preserve"> The bandwidth </w:t>
      </w:r>
      <w:r w:rsidRPr="00BD419B">
        <w:lastRenderedPageBreak/>
        <w:t xml:space="preserve">of the microstrip filter frequency during the simulation in </w:t>
      </w:r>
      <w:r w:rsidRPr="008C6BA6">
        <w:t xml:space="preserve">the first band is 210 MHz, and in the second band is 150 MHz, while the measurement in the first band is 160 MHz and in the second band is 110 </w:t>
      </w:r>
      <w:proofErr w:type="spellStart"/>
      <w:r w:rsidRPr="008C6BA6">
        <w:t>MHz.</w:t>
      </w:r>
      <w:proofErr w:type="spellEnd"/>
      <w:r w:rsidRPr="008C6BA6">
        <w:t xml:space="preserve"> </w:t>
      </w:r>
    </w:p>
    <w:tbl>
      <w:tblPr>
        <w:tblStyle w:val="TableGrid"/>
        <w:tblpPr w:horzAnchor="margin"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2C2912" w:rsidRPr="008C6BA6" w14:paraId="7D417FDC" w14:textId="77777777" w:rsidTr="002B3774">
        <w:tc>
          <w:tcPr>
            <w:tcW w:w="4525" w:type="dxa"/>
          </w:tcPr>
          <w:p w14:paraId="1F1F01EA" w14:textId="77777777" w:rsidR="005B385B" w:rsidRPr="002B3774" w:rsidRDefault="005B385B" w:rsidP="00AF4082">
            <w:pPr>
              <w:ind w:firstLine="0"/>
              <w:jc w:val="center"/>
              <w:rPr>
                <w:sz w:val="16"/>
                <w:szCs w:val="16"/>
              </w:rPr>
            </w:pPr>
          </w:p>
          <w:p w14:paraId="395D3E6F" w14:textId="695E21C4" w:rsidR="002C2912" w:rsidRPr="008C6BA6" w:rsidRDefault="002C2912" w:rsidP="00AF4082">
            <w:pPr>
              <w:ind w:firstLine="0"/>
              <w:jc w:val="center"/>
              <w:rPr>
                <w:sz w:val="16"/>
                <w:szCs w:val="16"/>
              </w:rPr>
            </w:pPr>
            <w:r w:rsidRPr="008C6BA6">
              <w:rPr>
                <w:noProof/>
                <w:sz w:val="16"/>
                <w:szCs w:val="16"/>
              </w:rPr>
              <w:drawing>
                <wp:inline distT="0" distB="0" distL="0" distR="0" wp14:anchorId="0FADA34E" wp14:editId="135EAB26">
                  <wp:extent cx="2450499" cy="1979874"/>
                  <wp:effectExtent l="0" t="0" r="6985" b="1905"/>
                  <wp:docPr id="162131298" name="Picture 16213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98822" cy="2018916"/>
                          </a:xfrm>
                          <a:prstGeom prst="rect">
                            <a:avLst/>
                          </a:prstGeom>
                          <a:noFill/>
                          <a:ln>
                            <a:noFill/>
                          </a:ln>
                        </pic:spPr>
                      </pic:pic>
                    </a:graphicData>
                  </a:graphic>
                </wp:inline>
              </w:drawing>
            </w:r>
          </w:p>
          <w:p w14:paraId="4930ECF5" w14:textId="77777777" w:rsidR="002C2912" w:rsidRPr="008C6BA6" w:rsidRDefault="002C2912" w:rsidP="002B3774">
            <w:pPr>
              <w:spacing w:before="120" w:after="240"/>
              <w:ind w:firstLine="0"/>
              <w:jc w:val="center"/>
              <w:rPr>
                <w:sz w:val="16"/>
                <w:szCs w:val="16"/>
              </w:rPr>
            </w:pPr>
            <w:r w:rsidRPr="008C6BA6">
              <w:rPr>
                <w:sz w:val="16"/>
                <w:szCs w:val="16"/>
              </w:rPr>
              <w:t>Figure 15. Transmission coefficient comparison of simulation and measurement of proposed single band via-less microstrip BPF.</w:t>
            </w:r>
          </w:p>
          <w:p w14:paraId="036732CC" w14:textId="77777777" w:rsidR="002C2912" w:rsidRPr="008C6BA6" w:rsidRDefault="002C2912" w:rsidP="00AF4082">
            <w:pPr>
              <w:ind w:firstLine="0"/>
              <w:jc w:val="center"/>
              <w:rPr>
                <w:sz w:val="16"/>
                <w:szCs w:val="16"/>
              </w:rPr>
            </w:pPr>
            <w:r w:rsidRPr="008C6BA6">
              <w:rPr>
                <w:noProof/>
                <w:sz w:val="16"/>
                <w:szCs w:val="16"/>
              </w:rPr>
              <w:drawing>
                <wp:inline distT="0" distB="0" distL="0" distR="0" wp14:anchorId="31D8930B" wp14:editId="5C8DD659">
                  <wp:extent cx="2372360" cy="1867938"/>
                  <wp:effectExtent l="0" t="0" r="8890" b="0"/>
                  <wp:docPr id="1262128674" name="Picture 126212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06805" cy="1895059"/>
                          </a:xfrm>
                          <a:prstGeom prst="rect">
                            <a:avLst/>
                          </a:prstGeom>
                          <a:noFill/>
                          <a:ln>
                            <a:noFill/>
                          </a:ln>
                        </pic:spPr>
                      </pic:pic>
                    </a:graphicData>
                  </a:graphic>
                </wp:inline>
              </w:drawing>
            </w:r>
          </w:p>
          <w:p w14:paraId="0B252E39" w14:textId="5B425C54" w:rsidR="002C2912" w:rsidRPr="002B3774" w:rsidRDefault="002C2912" w:rsidP="00AF4082">
            <w:pPr>
              <w:spacing w:before="120" w:after="240"/>
              <w:ind w:firstLine="0"/>
              <w:jc w:val="center"/>
              <w:rPr>
                <w:sz w:val="16"/>
                <w:szCs w:val="16"/>
              </w:rPr>
            </w:pPr>
            <w:r w:rsidRPr="008C6BA6">
              <w:rPr>
                <w:sz w:val="16"/>
                <w:szCs w:val="16"/>
              </w:rPr>
              <w:t>Figure 16. Reflection coefficient comparison of simulation and measurement of proposed single band via-less microstrip BPF.</w:t>
            </w:r>
          </w:p>
          <w:p w14:paraId="2EE012EA" w14:textId="77777777" w:rsidR="00B07917" w:rsidRPr="008C6BA6" w:rsidRDefault="00B07917" w:rsidP="00AF4082">
            <w:pPr>
              <w:ind w:firstLine="0"/>
              <w:jc w:val="center"/>
              <w:rPr>
                <w:sz w:val="16"/>
                <w:szCs w:val="16"/>
              </w:rPr>
            </w:pPr>
            <w:r w:rsidRPr="008C6BA6">
              <w:rPr>
                <w:noProof/>
                <w:sz w:val="16"/>
                <w:szCs w:val="16"/>
              </w:rPr>
              <w:drawing>
                <wp:inline distT="0" distB="0" distL="0" distR="0" wp14:anchorId="3DBDE637" wp14:editId="3935B136">
                  <wp:extent cx="2260524" cy="1900362"/>
                  <wp:effectExtent l="0" t="0" r="6985" b="5080"/>
                  <wp:docPr id="907440616" name="Picture 907440616" descr="A picture containing text, screenshot, diagram,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text, screenshot, diagram, line&#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98795" cy="1932536"/>
                          </a:xfrm>
                          <a:prstGeom prst="rect">
                            <a:avLst/>
                          </a:prstGeom>
                          <a:noFill/>
                          <a:ln>
                            <a:noFill/>
                          </a:ln>
                        </pic:spPr>
                      </pic:pic>
                    </a:graphicData>
                  </a:graphic>
                </wp:inline>
              </w:drawing>
            </w:r>
          </w:p>
          <w:p w14:paraId="0C719A84" w14:textId="33CEE498" w:rsidR="00B07917" w:rsidRPr="002B3774" w:rsidRDefault="00B07917" w:rsidP="002B3774">
            <w:pPr>
              <w:spacing w:before="120" w:after="240"/>
              <w:ind w:firstLine="0"/>
              <w:jc w:val="center"/>
              <w:rPr>
                <w:sz w:val="16"/>
                <w:szCs w:val="16"/>
              </w:rPr>
            </w:pPr>
            <w:r w:rsidRPr="008C6BA6">
              <w:rPr>
                <w:sz w:val="16"/>
                <w:szCs w:val="16"/>
              </w:rPr>
              <w:t xml:space="preserve">Figure 17. The transmission coefficient comparison of simulation and measurement of </w:t>
            </w:r>
            <w:r w:rsidR="00F747D5" w:rsidRPr="008C6BA6">
              <w:rPr>
                <w:sz w:val="16"/>
                <w:szCs w:val="16"/>
              </w:rPr>
              <w:t>proposed dual</w:t>
            </w:r>
            <w:r w:rsidRPr="008C6BA6">
              <w:rPr>
                <w:sz w:val="16"/>
                <w:szCs w:val="16"/>
              </w:rPr>
              <w:t>-band via-less microstrip BPF.</w:t>
            </w:r>
          </w:p>
        </w:tc>
      </w:tr>
    </w:tbl>
    <w:p w14:paraId="01056BCE" w14:textId="77777777" w:rsidR="008D7164" w:rsidRPr="008C6BA6" w:rsidRDefault="006E34CF" w:rsidP="009D38C2">
      <w:r w:rsidRPr="008C6BA6">
        <w:t>Based on the simulation results with measurements on this comparison chart, there is no change in frequency, and it tends to be in a steady state, both from the S</w:t>
      </w:r>
      <w:r w:rsidRPr="008C6BA6">
        <w:rPr>
          <w:vertAlign w:val="subscript"/>
        </w:rPr>
        <w:t>11</w:t>
      </w:r>
      <w:r w:rsidRPr="008C6BA6">
        <w:t xml:space="preserve"> and S</w:t>
      </w:r>
      <w:r w:rsidRPr="008C6BA6">
        <w:rPr>
          <w:vertAlign w:val="subscript"/>
        </w:rPr>
        <w:t>21</w:t>
      </w:r>
      <w:r w:rsidRPr="008C6BA6">
        <w:t xml:space="preserve"> values in the first or second band.</w:t>
      </w:r>
      <w:r w:rsidR="000E1F68" w:rsidRPr="008C6BA6">
        <w:t xml:space="preserve"> </w:t>
      </w:r>
      <w:r w:rsidR="009D38C2" w:rsidRPr="008C6BA6">
        <w:t>Meanwhile, in Figure 18, a comparison graph of S</w:t>
      </w:r>
      <w:r w:rsidR="009D38C2" w:rsidRPr="008C6BA6">
        <w:rPr>
          <w:vertAlign w:val="subscript"/>
        </w:rPr>
        <w:t>11</w:t>
      </w:r>
      <w:r w:rsidR="009D38C2" w:rsidRPr="008C6BA6">
        <w:t xml:space="preserve"> is obtained from the simulation and S</w:t>
      </w:r>
      <w:r w:rsidR="009D38C2" w:rsidRPr="008C6BA6">
        <w:rPr>
          <w:vertAlign w:val="subscript"/>
        </w:rPr>
        <w:t>11</w:t>
      </w:r>
      <w:r w:rsidR="009D38C2" w:rsidRPr="008C6BA6">
        <w:t xml:space="preserve"> from the measurement results. </w:t>
      </w:r>
    </w:p>
    <w:p w14:paraId="1506AE29" w14:textId="77777777" w:rsidR="008D7164" w:rsidRDefault="008D7164" w:rsidP="008D7164">
      <w:r w:rsidRPr="008C6BA6">
        <w:t>The dual-band BPF simulation in the first band operates at a resonant frequency of 2.5 GHz with a value</w:t>
      </w:r>
      <w:r w:rsidRPr="00BD419B">
        <w:t xml:space="preserve"> of S</w:t>
      </w:r>
      <w:r w:rsidRPr="00BD419B">
        <w:rPr>
          <w:vertAlign w:val="subscript"/>
        </w:rPr>
        <w:t>11</w:t>
      </w:r>
      <w:r w:rsidRPr="00BD419B">
        <w:t xml:space="preserve"> = -14.1 dB, while in the second band, the dual-band BPF operates at a resonant frequency of 3.65 GHz with a value of S</w:t>
      </w:r>
      <w:r w:rsidRPr="00BD419B">
        <w:rPr>
          <w:vertAlign w:val="subscript"/>
        </w:rPr>
        <w:t>11</w:t>
      </w:r>
      <w:r w:rsidRPr="00BD419B">
        <w:t xml:space="preserve"> = -23.2 </w:t>
      </w:r>
      <w:proofErr w:type="spellStart"/>
      <w:r w:rsidRPr="00BD419B">
        <w:t>dB.</w:t>
      </w:r>
      <w:proofErr w:type="spellEnd"/>
      <w:r w:rsidRPr="00BD419B">
        <w:t xml:space="preserve"> </w:t>
      </w:r>
    </w:p>
    <w:p w14:paraId="00C880A1" w14:textId="5D3B3EC9" w:rsidR="00754000" w:rsidRDefault="009D38C2" w:rsidP="009D38C2">
      <w:r w:rsidRPr="00BD419B">
        <w:t>Then, based on the measurement results of the first band, a resonant frequency of 2.</w:t>
      </w:r>
      <w:r w:rsidR="00B50647" w:rsidRPr="00BD419B">
        <w:t>5</w:t>
      </w:r>
      <w:r w:rsidRPr="00BD419B">
        <w:t xml:space="preserve"> GHz is obtained with a value of S</w:t>
      </w:r>
      <w:r w:rsidRPr="00BD419B">
        <w:rPr>
          <w:vertAlign w:val="subscript"/>
        </w:rPr>
        <w:t>11</w:t>
      </w:r>
      <w:r w:rsidRPr="00BD419B">
        <w:t xml:space="preserve"> = </w:t>
      </w:r>
      <w:r w:rsidR="00A4223D" w:rsidRPr="00BD419B">
        <w:t>˗</w:t>
      </w:r>
      <w:r w:rsidR="00B50647" w:rsidRPr="00BD419B">
        <w:t>11.05</w:t>
      </w:r>
      <w:r w:rsidRPr="00BD419B">
        <w:t xml:space="preserve"> dB, while in the second band, a resonant frequency of 3.</w:t>
      </w:r>
      <w:r w:rsidR="00B50647" w:rsidRPr="00BD419B">
        <w:t>7</w:t>
      </w:r>
      <w:r w:rsidRPr="00BD419B">
        <w:t xml:space="preserve"> GHz is obtained with a value of S</w:t>
      </w:r>
      <w:r w:rsidRPr="00BD419B">
        <w:rPr>
          <w:vertAlign w:val="subscript"/>
        </w:rPr>
        <w:t>11</w:t>
      </w:r>
      <w:r w:rsidRPr="00BD419B">
        <w:t xml:space="preserve"> = </w:t>
      </w:r>
      <w:r w:rsidR="00A4223D" w:rsidRPr="00BD419B">
        <w:t>˗</w:t>
      </w:r>
      <w:r w:rsidR="00B50647" w:rsidRPr="00BD419B">
        <w:t xml:space="preserve">23.3 </w:t>
      </w:r>
      <w:proofErr w:type="spellStart"/>
      <w:r w:rsidRPr="00BD419B">
        <w:t>dB.</w:t>
      </w:r>
      <w:proofErr w:type="spellEnd"/>
      <w:r w:rsidRPr="00BD419B">
        <w:t xml:space="preserve"> At the time of measurement, there was a decrease in the S</w:t>
      </w:r>
      <w:r w:rsidRPr="00BD419B">
        <w:rPr>
          <w:vertAlign w:val="subscript"/>
        </w:rPr>
        <w:t>11</w:t>
      </w:r>
      <w:r w:rsidRPr="00BD419B">
        <w:t xml:space="preserve"> value, but the S</w:t>
      </w:r>
      <w:r w:rsidRPr="00BD419B">
        <w:rPr>
          <w:vertAlign w:val="subscript"/>
        </w:rPr>
        <w:t>11</w:t>
      </w:r>
      <w:r w:rsidRPr="00BD419B">
        <w:t xml:space="preserve"> value was still </w:t>
      </w:r>
      <w:r w:rsidR="00572DC4">
        <w:t>excellent</w:t>
      </w:r>
      <w:r w:rsidRPr="00BD419B">
        <w:t xml:space="preserve"> because it was still below </w:t>
      </w:r>
      <w:r w:rsidR="00A4223D" w:rsidRPr="00BD419B">
        <w:t>˗</w:t>
      </w:r>
      <w:r w:rsidRPr="00BD419B">
        <w:t xml:space="preserve">10 </w:t>
      </w:r>
      <w:proofErr w:type="spellStart"/>
      <w:r w:rsidRPr="00BD419B">
        <w:t>dB.</w:t>
      </w:r>
      <w:proofErr w:type="spellEnd"/>
    </w:p>
    <w:tbl>
      <w:tblPr>
        <w:tblStyle w:val="TableGrid"/>
        <w:tblpPr w:horzAnchor="margin" w:tblpXSpec="right"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25"/>
      </w:tblGrid>
      <w:tr w:rsidR="005B385B" w:rsidRPr="00AF4082" w14:paraId="0277225B" w14:textId="77777777" w:rsidTr="002B3774">
        <w:tc>
          <w:tcPr>
            <w:tcW w:w="4525" w:type="dxa"/>
          </w:tcPr>
          <w:p w14:paraId="456DCDE9" w14:textId="77777777" w:rsidR="005B385B" w:rsidRPr="00AF4082" w:rsidRDefault="005B385B" w:rsidP="00AF4082">
            <w:pPr>
              <w:ind w:firstLine="0"/>
              <w:jc w:val="center"/>
              <w:rPr>
                <w:sz w:val="16"/>
                <w:szCs w:val="16"/>
              </w:rPr>
            </w:pPr>
          </w:p>
          <w:p w14:paraId="33C160F1" w14:textId="77777777" w:rsidR="005B385B" w:rsidRPr="002B3774" w:rsidRDefault="005B385B" w:rsidP="00AF4082">
            <w:pPr>
              <w:ind w:firstLine="0"/>
              <w:contextualSpacing/>
              <w:jc w:val="center"/>
              <w:rPr>
                <w:sz w:val="16"/>
                <w:szCs w:val="16"/>
              </w:rPr>
            </w:pPr>
            <w:r w:rsidRPr="002B3774">
              <w:rPr>
                <w:noProof/>
                <w:sz w:val="16"/>
                <w:szCs w:val="16"/>
              </w:rPr>
              <w:drawing>
                <wp:inline distT="0" distB="0" distL="0" distR="0" wp14:anchorId="5FE14AD6" wp14:editId="6100E8DA">
                  <wp:extent cx="2326879" cy="1968500"/>
                  <wp:effectExtent l="0" t="0" r="0" b="0"/>
                  <wp:docPr id="343563030" name="Picture 343563030"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text, screenshot, line, diagram&#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85556" cy="2018139"/>
                          </a:xfrm>
                          <a:prstGeom prst="rect">
                            <a:avLst/>
                          </a:prstGeom>
                          <a:noFill/>
                          <a:ln>
                            <a:noFill/>
                          </a:ln>
                        </pic:spPr>
                      </pic:pic>
                    </a:graphicData>
                  </a:graphic>
                </wp:inline>
              </w:drawing>
            </w:r>
          </w:p>
          <w:p w14:paraId="1CB0C975" w14:textId="77777777" w:rsidR="005B385B" w:rsidRPr="002B3774" w:rsidRDefault="005B385B" w:rsidP="002B3774">
            <w:pPr>
              <w:spacing w:before="120" w:after="240"/>
              <w:ind w:firstLine="0"/>
              <w:contextualSpacing/>
              <w:jc w:val="center"/>
              <w:rPr>
                <w:sz w:val="16"/>
                <w:szCs w:val="16"/>
              </w:rPr>
            </w:pPr>
            <w:r w:rsidRPr="00AF4082">
              <w:rPr>
                <w:sz w:val="16"/>
                <w:szCs w:val="16"/>
              </w:rPr>
              <w:t>Figure 18. Reflection coefficient comparison of simulation and measurement proposed dual-band via-less microstrip BPF</w:t>
            </w:r>
            <w:r w:rsidRPr="002B3774">
              <w:rPr>
                <w:sz w:val="16"/>
                <w:szCs w:val="16"/>
              </w:rPr>
              <w:t>.</w:t>
            </w:r>
          </w:p>
          <w:p w14:paraId="639912E7" w14:textId="77777777" w:rsidR="005B385B" w:rsidRPr="002B3774" w:rsidRDefault="005B385B" w:rsidP="002B3774">
            <w:pPr>
              <w:ind w:firstLine="0"/>
              <w:jc w:val="center"/>
              <w:rPr>
                <w:sz w:val="16"/>
                <w:szCs w:val="16"/>
              </w:rPr>
            </w:pPr>
          </w:p>
        </w:tc>
      </w:tr>
    </w:tbl>
    <w:p w14:paraId="0BD29C99" w14:textId="77777777" w:rsidR="009431ED" w:rsidRPr="00BD419B" w:rsidRDefault="00225D60" w:rsidP="00501F90">
      <w:pPr>
        <w:pStyle w:val="Heading1"/>
      </w:pPr>
      <w:r w:rsidRPr="00BD419B">
        <w:t>Conclusion</w:t>
      </w:r>
    </w:p>
    <w:p w14:paraId="7287DDED" w14:textId="481439F5" w:rsidR="00B72F95" w:rsidRPr="008C6BA6" w:rsidRDefault="001F7885" w:rsidP="000B64FB">
      <w:pPr>
        <w:ind w:firstLine="284"/>
      </w:pPr>
      <w:r w:rsidRPr="008C6BA6">
        <w:t xml:space="preserve">A dual-band BFP </w:t>
      </w:r>
      <w:r w:rsidR="00AF664E" w:rsidRPr="008C6BA6">
        <w:t>was investigated based on a cascaded closed ring resonator without vias</w:t>
      </w:r>
      <w:r w:rsidRPr="008C6BA6">
        <w:t xml:space="preserve">. In detail, the proposed structure consists of several CCRRs connected at the corner part and has a capacitive coupled to the input impedance. Moreover, the CCCR configuration has a different dual size to obtain dual-band performance. Then, the proposed BPF is simulated and fabricated using </w:t>
      </w:r>
      <w:proofErr w:type="spellStart"/>
      <w:r w:rsidRPr="008C6BA6">
        <w:t>Duroid</w:t>
      </w:r>
      <w:proofErr w:type="spellEnd"/>
      <w:r w:rsidRPr="008C6BA6">
        <w:t xml:space="preserve"> Rogers RT 5880 with </w:t>
      </w:r>
      <w:proofErr w:type="spellStart"/>
      <w:r w:rsidRPr="008C6BA6">
        <w:t>ε</w:t>
      </w:r>
      <w:r w:rsidRPr="008C6BA6">
        <w:rPr>
          <w:vertAlign w:val="subscript"/>
        </w:rPr>
        <w:t>r</w:t>
      </w:r>
      <w:proofErr w:type="spellEnd"/>
      <w:r w:rsidRPr="008C6BA6">
        <w:rPr>
          <w:vertAlign w:val="subscript"/>
        </w:rPr>
        <w:t xml:space="preserve"> </w:t>
      </w:r>
      <w:r w:rsidRPr="008C6BA6">
        <w:t>= 2.2, tan δ = 0.0009, and h = 1.575 mm.</w:t>
      </w:r>
      <w:r w:rsidR="00B72F95" w:rsidRPr="008C6BA6">
        <w:t xml:space="preserve"> The measurement results demonstrate that the dual-band BPF operates at a resonant frequency of 2.50 GHz with a transmission coefficient (S</w:t>
      </w:r>
      <w:r w:rsidR="00B72F95" w:rsidRPr="008C6BA6">
        <w:rPr>
          <w:vertAlign w:val="subscript"/>
        </w:rPr>
        <w:t>21</w:t>
      </w:r>
      <w:r w:rsidR="00B72F95" w:rsidRPr="008C6BA6">
        <w:t>) value of -2.18 dB in the first band. In the second band, a resonant frequency of 3.70 GHz is obtained with an S</w:t>
      </w:r>
      <w:r w:rsidR="00B72F95" w:rsidRPr="008C6BA6">
        <w:rPr>
          <w:vertAlign w:val="subscript"/>
        </w:rPr>
        <w:t>21</w:t>
      </w:r>
      <w:r w:rsidR="00B72F95" w:rsidRPr="008C6BA6">
        <w:t xml:space="preserve"> value of -1.43 </w:t>
      </w:r>
      <w:proofErr w:type="spellStart"/>
      <w:r w:rsidR="00B72F95" w:rsidRPr="008C6BA6">
        <w:t>dB.</w:t>
      </w:r>
      <w:proofErr w:type="spellEnd"/>
      <w:r w:rsidR="00B72F95" w:rsidRPr="008C6BA6">
        <w:t xml:space="preserve"> The bandwidth in the first band is 160 MHz, and in the second band, it is 110 </w:t>
      </w:r>
      <w:proofErr w:type="spellStart"/>
      <w:r w:rsidR="00B72F95" w:rsidRPr="008C6BA6">
        <w:t>MHz.</w:t>
      </w:r>
      <w:proofErr w:type="spellEnd"/>
      <w:r w:rsidR="00B72F95" w:rsidRPr="008C6BA6">
        <w:t xml:space="preserve"> Moreover, based on the measurement results, the reflection coefficient (S</w:t>
      </w:r>
      <w:r w:rsidR="00B72F95" w:rsidRPr="008C6BA6">
        <w:rPr>
          <w:vertAlign w:val="subscript"/>
        </w:rPr>
        <w:t>11</w:t>
      </w:r>
      <w:r w:rsidR="00B72F95" w:rsidRPr="008C6BA6">
        <w:t xml:space="preserve">) in the first band is -11.05 dB, while in the second band, it is -23.3 </w:t>
      </w:r>
      <w:proofErr w:type="spellStart"/>
      <w:r w:rsidR="00B72F95" w:rsidRPr="008C6BA6">
        <w:t>dB.</w:t>
      </w:r>
      <w:proofErr w:type="spellEnd"/>
      <w:r w:rsidR="00B72F95" w:rsidRPr="008C6BA6">
        <w:t xml:space="preserve"> The excellent agreement between the simulation and measurement validates the proposed method.</w:t>
      </w:r>
    </w:p>
    <w:p w14:paraId="46B7FAE4" w14:textId="0E798586" w:rsidR="00DD361A" w:rsidRPr="00BD419B" w:rsidRDefault="00DD361A" w:rsidP="00DD361A">
      <w:pPr>
        <w:pStyle w:val="Heading1"/>
        <w:numPr>
          <w:ilvl w:val="0"/>
          <w:numId w:val="0"/>
        </w:numPr>
      </w:pPr>
      <w:r w:rsidRPr="00BD419B">
        <w:t>Declarations</w:t>
      </w:r>
    </w:p>
    <w:p w14:paraId="57569A0D" w14:textId="7BF7D47D" w:rsidR="008B366E" w:rsidRPr="00BD419B" w:rsidRDefault="0096438B" w:rsidP="00440FAA">
      <w:pPr>
        <w:pStyle w:val="Heading1"/>
        <w:numPr>
          <w:ilvl w:val="0"/>
          <w:numId w:val="0"/>
        </w:numPr>
        <w:jc w:val="left"/>
        <w:rPr>
          <w:smallCaps w:val="0"/>
          <w:sz w:val="18"/>
          <w:szCs w:val="18"/>
        </w:rPr>
      </w:pPr>
      <w:bookmarkStart w:id="7" w:name="_Hlk107952738"/>
      <w:r w:rsidRPr="00BD419B">
        <w:rPr>
          <w:smallCaps w:val="0"/>
          <w:sz w:val="18"/>
          <w:szCs w:val="18"/>
        </w:rPr>
        <w:t>Conflict of Interest</w:t>
      </w:r>
    </w:p>
    <w:bookmarkEnd w:id="7"/>
    <w:p w14:paraId="2CB93C43" w14:textId="6BE5BA8C" w:rsidR="00B35EE7" w:rsidRPr="00BD4D45" w:rsidRDefault="00FD31DF" w:rsidP="00BD4D45">
      <w:pPr>
        <w:ind w:firstLine="284"/>
        <w:rPr>
          <w:sz w:val="18"/>
          <w:szCs w:val="18"/>
        </w:rPr>
      </w:pPr>
      <w:r w:rsidRPr="00BD419B">
        <w:rPr>
          <w:sz w:val="18"/>
          <w:szCs w:val="18"/>
        </w:rPr>
        <w:t>The authors have declared that no competing interests exist</w:t>
      </w:r>
      <w:r w:rsidR="00BD4D45">
        <w:rPr>
          <w:sz w:val="18"/>
          <w:szCs w:val="18"/>
        </w:rPr>
        <w:t>.</w:t>
      </w:r>
    </w:p>
    <w:p w14:paraId="381A52FA" w14:textId="78F6645D" w:rsidR="00887A40" w:rsidRPr="00BD419B" w:rsidRDefault="00837C09" w:rsidP="00440FAA">
      <w:pPr>
        <w:pStyle w:val="Heading1"/>
        <w:numPr>
          <w:ilvl w:val="0"/>
          <w:numId w:val="0"/>
        </w:numPr>
        <w:jc w:val="left"/>
        <w:rPr>
          <w:smallCaps w:val="0"/>
          <w:sz w:val="18"/>
          <w:szCs w:val="18"/>
        </w:rPr>
      </w:pPr>
      <w:proofErr w:type="spellStart"/>
      <w:r w:rsidRPr="00BD419B">
        <w:rPr>
          <w:smallCaps w:val="0"/>
          <w:sz w:val="18"/>
          <w:szCs w:val="18"/>
        </w:rPr>
        <w:t>CRediT</w:t>
      </w:r>
      <w:proofErr w:type="spellEnd"/>
      <w:r w:rsidRPr="00BD419B">
        <w:rPr>
          <w:smallCaps w:val="0"/>
          <w:sz w:val="18"/>
          <w:szCs w:val="18"/>
        </w:rPr>
        <w:t xml:space="preserve"> Authorship Contribution</w:t>
      </w:r>
    </w:p>
    <w:p w14:paraId="21797A1F" w14:textId="46208000" w:rsidR="00D73CBA" w:rsidRDefault="00D73CBA" w:rsidP="001C52C3">
      <w:pPr>
        <w:ind w:firstLine="284"/>
        <w:rPr>
          <w:sz w:val="18"/>
          <w:szCs w:val="18"/>
        </w:rPr>
      </w:pPr>
      <w:proofErr w:type="spellStart"/>
      <w:r w:rsidRPr="00BD419B">
        <w:rPr>
          <w:sz w:val="18"/>
          <w:szCs w:val="18"/>
        </w:rPr>
        <w:t>Teguh</w:t>
      </w:r>
      <w:proofErr w:type="spellEnd"/>
      <w:r w:rsidRPr="00BD419B">
        <w:rPr>
          <w:sz w:val="18"/>
          <w:szCs w:val="18"/>
        </w:rPr>
        <w:t xml:space="preserve"> Firmansyah: Conceptualization, Methodology</w:t>
      </w:r>
      <w:r w:rsidR="00596BEB" w:rsidRPr="00BD419B">
        <w:rPr>
          <w:sz w:val="18"/>
          <w:szCs w:val="18"/>
        </w:rPr>
        <w:t xml:space="preserve"> </w:t>
      </w:r>
      <w:r w:rsidRPr="00BD419B">
        <w:rPr>
          <w:sz w:val="18"/>
          <w:szCs w:val="18"/>
        </w:rPr>
        <w:t xml:space="preserve">Investigation, </w:t>
      </w:r>
      <w:r w:rsidR="00F747D5" w:rsidRPr="00F747D5">
        <w:rPr>
          <w:sz w:val="18"/>
          <w:szCs w:val="18"/>
        </w:rPr>
        <w:t>Writing-Reviewing and Editing</w:t>
      </w:r>
      <w:r w:rsidRPr="00BD419B">
        <w:rPr>
          <w:sz w:val="18"/>
          <w:szCs w:val="18"/>
        </w:rPr>
        <w:t>;</w:t>
      </w:r>
      <w:r w:rsidR="001C52C3">
        <w:rPr>
          <w:sz w:val="18"/>
          <w:szCs w:val="18"/>
        </w:rPr>
        <w:t xml:space="preserve"> </w:t>
      </w:r>
      <w:r w:rsidRPr="00BD419B">
        <w:rPr>
          <w:sz w:val="18"/>
          <w:szCs w:val="18"/>
        </w:rPr>
        <w:t xml:space="preserve">Supriyanto </w:t>
      </w:r>
      <w:proofErr w:type="spellStart"/>
      <w:r w:rsidRPr="00BD419B">
        <w:rPr>
          <w:sz w:val="18"/>
          <w:szCs w:val="18"/>
        </w:rPr>
        <w:t>Praptodiyono</w:t>
      </w:r>
      <w:proofErr w:type="spellEnd"/>
      <w:r w:rsidRPr="00BD419B">
        <w:rPr>
          <w:sz w:val="18"/>
          <w:szCs w:val="18"/>
        </w:rPr>
        <w:t>: Supervision, Funding Acquisition.</w:t>
      </w:r>
      <w:r w:rsidR="001C52C3">
        <w:rPr>
          <w:sz w:val="18"/>
          <w:szCs w:val="18"/>
        </w:rPr>
        <w:t xml:space="preserve"> </w:t>
      </w:r>
      <w:r w:rsidRPr="00BD419B">
        <w:rPr>
          <w:sz w:val="18"/>
          <w:szCs w:val="18"/>
        </w:rPr>
        <w:t>Achmad Rifai: Conceptualization, Methodology, Software.</w:t>
      </w:r>
      <w:r w:rsidR="001C52C3">
        <w:rPr>
          <w:sz w:val="18"/>
          <w:szCs w:val="18"/>
        </w:rPr>
        <w:t xml:space="preserve"> </w:t>
      </w:r>
      <w:r w:rsidRPr="00BD419B">
        <w:rPr>
          <w:sz w:val="18"/>
          <w:szCs w:val="18"/>
        </w:rPr>
        <w:t>Syah Alam: Writing-Reviewing and Editing.</w:t>
      </w:r>
      <w:r w:rsidR="001C52C3">
        <w:rPr>
          <w:sz w:val="18"/>
          <w:szCs w:val="18"/>
        </w:rPr>
        <w:t xml:space="preserve"> </w:t>
      </w:r>
      <w:r w:rsidRPr="00BD419B">
        <w:rPr>
          <w:sz w:val="18"/>
          <w:szCs w:val="18"/>
        </w:rPr>
        <w:t xml:space="preserve">Ken </w:t>
      </w:r>
      <w:proofErr w:type="spellStart"/>
      <w:r w:rsidRPr="00BD419B">
        <w:rPr>
          <w:sz w:val="18"/>
          <w:szCs w:val="18"/>
        </w:rPr>
        <w:t>Paramayudha</w:t>
      </w:r>
      <w:proofErr w:type="spellEnd"/>
      <w:r w:rsidRPr="00BD419B">
        <w:rPr>
          <w:sz w:val="18"/>
          <w:szCs w:val="18"/>
        </w:rPr>
        <w:t>: Writing-Reviewing and Editing.</w:t>
      </w:r>
    </w:p>
    <w:p w14:paraId="36002952" w14:textId="77777777" w:rsidR="00C224F1" w:rsidRDefault="00C224F1">
      <w:pPr>
        <w:keepNext/>
        <w:spacing w:before="180" w:after="60"/>
        <w:ind w:firstLine="0"/>
        <w:outlineLvl w:val="0"/>
        <w:rPr>
          <w:b/>
          <w:bCs/>
          <w:color w:val="FF0000"/>
          <w:kern w:val="32"/>
          <w:sz w:val="18"/>
          <w:szCs w:val="18"/>
          <w:lang w:eastAsia="x-none"/>
        </w:rPr>
        <w:sectPr w:rsidR="00C224F1" w:rsidSect="00C51477">
          <w:footnotePr>
            <w:numFmt w:val="chicago"/>
            <w:numRestart w:val="eachPage"/>
          </w:footnotePr>
          <w:type w:val="continuous"/>
          <w:pgSz w:w="11906" w:h="16838" w:code="9"/>
          <w:pgMar w:top="1134" w:right="1134" w:bottom="1134" w:left="1418" w:header="720" w:footer="720" w:gutter="0"/>
          <w:cols w:num="2" w:space="284"/>
          <w:docGrid w:linePitch="272"/>
        </w:sectPr>
      </w:pPr>
    </w:p>
    <w:p w14:paraId="50548E1D" w14:textId="77777777" w:rsidR="0034547B" w:rsidRPr="008E2C0F" w:rsidRDefault="0034547B" w:rsidP="0034547B">
      <w:pPr>
        <w:keepNext/>
        <w:spacing w:before="180" w:after="60"/>
        <w:ind w:firstLine="0"/>
        <w:jc w:val="left"/>
        <w:outlineLvl w:val="0"/>
        <w:rPr>
          <w:b/>
          <w:bCs/>
          <w:kern w:val="32"/>
          <w:sz w:val="18"/>
          <w:szCs w:val="18"/>
          <w:lang w:eastAsia="x-none"/>
        </w:rPr>
      </w:pPr>
      <w:r w:rsidRPr="008E2C0F">
        <w:rPr>
          <w:b/>
          <w:bCs/>
          <w:kern w:val="32"/>
          <w:sz w:val="18"/>
          <w:szCs w:val="18"/>
          <w:lang w:eastAsia="x-none"/>
        </w:rPr>
        <w:lastRenderedPageBreak/>
        <w:t>Funding</w:t>
      </w:r>
    </w:p>
    <w:p w14:paraId="0EAA5F1A" w14:textId="05A5A85A" w:rsidR="00AA10CD" w:rsidRPr="008E2C0F" w:rsidRDefault="008E2C0F" w:rsidP="002B3774">
      <w:pPr>
        <w:keepNext/>
        <w:ind w:firstLine="284"/>
        <w:outlineLvl w:val="0"/>
        <w:rPr>
          <w:b/>
          <w:bCs/>
          <w:kern w:val="32"/>
          <w:sz w:val="18"/>
          <w:szCs w:val="18"/>
          <w:lang w:eastAsia="x-none"/>
        </w:rPr>
      </w:pPr>
      <w:r w:rsidRPr="002B3774">
        <w:rPr>
          <w:sz w:val="18"/>
          <w:szCs w:val="18"/>
        </w:rPr>
        <w:t>The author</w:t>
      </w:r>
      <w:r w:rsidR="006D6F6A">
        <w:rPr>
          <w:sz w:val="18"/>
          <w:szCs w:val="18"/>
        </w:rPr>
        <w:t>s</w:t>
      </w:r>
      <w:r w:rsidRPr="002B3774">
        <w:rPr>
          <w:sz w:val="18"/>
          <w:szCs w:val="18"/>
        </w:rPr>
        <w:t xml:space="preserve"> do not receive financial support for the research, authorship, and/or publication of this article.</w:t>
      </w:r>
    </w:p>
    <w:p w14:paraId="4F6E9590" w14:textId="77777777" w:rsidR="00AA10CD" w:rsidRPr="00BD419B" w:rsidRDefault="00AA10CD" w:rsidP="002B3774">
      <w:pPr>
        <w:ind w:firstLine="0"/>
        <w:rPr>
          <w:sz w:val="18"/>
          <w:szCs w:val="18"/>
        </w:rPr>
      </w:pPr>
    </w:p>
    <w:p w14:paraId="6DB0A49D" w14:textId="3AE569A1" w:rsidR="009431ED" w:rsidRPr="00BD419B" w:rsidRDefault="009949CD" w:rsidP="00440FAA">
      <w:pPr>
        <w:pStyle w:val="Heading1"/>
        <w:numPr>
          <w:ilvl w:val="0"/>
          <w:numId w:val="0"/>
        </w:numPr>
        <w:jc w:val="left"/>
        <w:rPr>
          <w:smallCaps w:val="0"/>
          <w:sz w:val="18"/>
          <w:szCs w:val="18"/>
        </w:rPr>
      </w:pPr>
      <w:r w:rsidRPr="00BD419B">
        <w:rPr>
          <w:smallCaps w:val="0"/>
          <w:sz w:val="18"/>
          <w:szCs w:val="18"/>
        </w:rPr>
        <w:t>Acknowledg</w:t>
      </w:r>
      <w:r w:rsidR="00F801D2" w:rsidRPr="00BD419B">
        <w:rPr>
          <w:smallCaps w:val="0"/>
          <w:sz w:val="18"/>
          <w:szCs w:val="18"/>
        </w:rPr>
        <w:t>ment</w:t>
      </w:r>
    </w:p>
    <w:p w14:paraId="0FCC84E1" w14:textId="67DB4D40" w:rsidR="001F7885" w:rsidRPr="00BD419B" w:rsidRDefault="001F7885" w:rsidP="002B3774">
      <w:pPr>
        <w:rPr>
          <w:sz w:val="18"/>
          <w:szCs w:val="18"/>
        </w:rPr>
      </w:pPr>
      <w:r w:rsidRPr="00BD419B">
        <w:rPr>
          <w:sz w:val="18"/>
          <w:szCs w:val="18"/>
        </w:rPr>
        <w:t xml:space="preserve">This work was supported by the Kementerian Pendidikan, </w:t>
      </w:r>
      <w:proofErr w:type="spellStart"/>
      <w:r w:rsidRPr="00BD419B">
        <w:rPr>
          <w:sz w:val="18"/>
          <w:szCs w:val="18"/>
        </w:rPr>
        <w:t>Kebudayaan</w:t>
      </w:r>
      <w:proofErr w:type="spellEnd"/>
      <w:r w:rsidRPr="00BD419B">
        <w:rPr>
          <w:sz w:val="18"/>
          <w:szCs w:val="18"/>
        </w:rPr>
        <w:t xml:space="preserve">, Riset, dan </w:t>
      </w:r>
      <w:proofErr w:type="spellStart"/>
      <w:r w:rsidRPr="00BD419B">
        <w:rPr>
          <w:sz w:val="18"/>
          <w:szCs w:val="18"/>
        </w:rPr>
        <w:t>Teknologi</w:t>
      </w:r>
      <w:proofErr w:type="spellEnd"/>
      <w:r w:rsidRPr="00BD419B">
        <w:rPr>
          <w:sz w:val="18"/>
          <w:szCs w:val="18"/>
        </w:rPr>
        <w:t xml:space="preserve"> Indonesia</w:t>
      </w:r>
      <w:r w:rsidR="006D6F6A">
        <w:rPr>
          <w:sz w:val="18"/>
          <w:szCs w:val="18"/>
        </w:rPr>
        <w:t xml:space="preserve">, </w:t>
      </w:r>
      <w:r w:rsidR="006D6F6A" w:rsidRPr="006D6F6A">
        <w:rPr>
          <w:sz w:val="18"/>
          <w:szCs w:val="18"/>
        </w:rPr>
        <w:t>fiscal year of 2023</w:t>
      </w:r>
      <w:r w:rsidRPr="00BD419B">
        <w:rPr>
          <w:sz w:val="18"/>
          <w:szCs w:val="18"/>
        </w:rPr>
        <w:t>.</w:t>
      </w:r>
    </w:p>
    <w:p w14:paraId="47384FC5" w14:textId="77777777" w:rsidR="007564CC" w:rsidRPr="00BD419B" w:rsidRDefault="006546A8" w:rsidP="000D24E5">
      <w:pPr>
        <w:pStyle w:val="Heading1"/>
        <w:numPr>
          <w:ilvl w:val="0"/>
          <w:numId w:val="0"/>
        </w:numPr>
      </w:pPr>
      <w:r w:rsidRPr="00BD419B">
        <w:t>References</w:t>
      </w:r>
    </w:p>
    <w:p w14:paraId="5BE77153" w14:textId="58F369A6" w:rsidR="00E76697" w:rsidRPr="00BD419B" w:rsidRDefault="00E76697" w:rsidP="00E76697">
      <w:pPr>
        <w:pStyle w:val="IEEEReferenceItem"/>
        <w:tabs>
          <w:tab w:val="clear" w:pos="432"/>
        </w:tabs>
        <w:ind w:left="360" w:firstLine="0"/>
        <w:rPr>
          <w:szCs w:val="16"/>
        </w:rPr>
      </w:pPr>
    </w:p>
    <w:p w14:paraId="0AC5EF4A" w14:textId="5CC0508C" w:rsidR="00E54A44" w:rsidRPr="00E54A44" w:rsidRDefault="00E76697" w:rsidP="002B3774">
      <w:pPr>
        <w:widowControl w:val="0"/>
        <w:autoSpaceDE w:val="0"/>
        <w:autoSpaceDN w:val="0"/>
        <w:adjustRightInd w:val="0"/>
        <w:ind w:left="357" w:hanging="357"/>
        <w:rPr>
          <w:noProof/>
          <w:sz w:val="16"/>
          <w:szCs w:val="24"/>
        </w:rPr>
      </w:pPr>
      <w:r w:rsidRPr="004325FD">
        <w:rPr>
          <w:sz w:val="16"/>
          <w:szCs w:val="16"/>
          <w:lang w:val="id-ID"/>
        </w:rPr>
        <w:fldChar w:fldCharType="begin" w:fldLock="1"/>
      </w:r>
      <w:r w:rsidRPr="002B3774">
        <w:rPr>
          <w:sz w:val="16"/>
          <w:szCs w:val="16"/>
        </w:rPr>
        <w:instrText xml:space="preserve">ADDIN Mendeley Bibliography CSL_BIBLIOGRAPHY </w:instrText>
      </w:r>
      <w:r w:rsidRPr="004325FD">
        <w:rPr>
          <w:sz w:val="16"/>
          <w:szCs w:val="16"/>
          <w:lang w:val="id-ID"/>
        </w:rPr>
        <w:fldChar w:fldCharType="separate"/>
      </w:r>
      <w:r w:rsidR="00E54A44" w:rsidRPr="00E54A44">
        <w:rPr>
          <w:noProof/>
          <w:sz w:val="16"/>
          <w:szCs w:val="24"/>
        </w:rPr>
        <w:t>[1]</w:t>
      </w:r>
      <w:r w:rsidR="00E54A44" w:rsidRPr="00E54A44">
        <w:rPr>
          <w:noProof/>
          <w:sz w:val="16"/>
          <w:szCs w:val="24"/>
        </w:rPr>
        <w:tab/>
        <w:t xml:space="preserve">Y. S. Mezaal and A. S. Al-Zayed, “Design of microstrip bandpass filters based on stair-step patch resonator,” </w:t>
      </w:r>
      <w:r w:rsidR="00E54A44" w:rsidRPr="00E54A44">
        <w:rPr>
          <w:i/>
          <w:iCs/>
          <w:noProof/>
          <w:sz w:val="16"/>
          <w:szCs w:val="24"/>
        </w:rPr>
        <w:t>Int. J. Electron.</w:t>
      </w:r>
      <w:r w:rsidR="00E54A44" w:rsidRPr="00E54A44">
        <w:rPr>
          <w:noProof/>
          <w:sz w:val="16"/>
          <w:szCs w:val="24"/>
        </w:rPr>
        <w:t>, vol. 106, no. 3, pp. 477–490, 2019, doi: 10.1080/00207217.2018.1545144.</w:t>
      </w:r>
    </w:p>
    <w:p w14:paraId="6679A3F3" w14:textId="17D32C8F"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[2]</w:t>
      </w:r>
      <w:r w:rsidRPr="00E54A44">
        <w:rPr>
          <w:noProof/>
          <w:sz w:val="16"/>
          <w:szCs w:val="24"/>
        </w:rPr>
        <w:tab/>
        <w:t xml:space="preserve">Y. I. A. Al-Yasir, N. OjaroudiParchin, A. Abdulkhaleq, K. Hameed, M. Al-Sadoon, and R. Abd-Alhameed, “Design, simulation and implementation of very compact dual-band microstrip bandpass filter for 4G and 5G applications,” in </w:t>
      </w:r>
      <w:r w:rsidRPr="00E54A44">
        <w:rPr>
          <w:i/>
          <w:iCs/>
          <w:noProof/>
          <w:sz w:val="16"/>
          <w:szCs w:val="24"/>
        </w:rPr>
        <w:t xml:space="preserve">2019 16th Int. Conf. Synth. Model. Anal. Simul. </w:t>
      </w:r>
      <w:r w:rsidR="002E3933" w:rsidRPr="00E54A44">
        <w:rPr>
          <w:i/>
          <w:iCs/>
          <w:noProof/>
          <w:sz w:val="16"/>
          <w:szCs w:val="24"/>
        </w:rPr>
        <w:t>M</w:t>
      </w:r>
      <w:r w:rsidRPr="00E54A44">
        <w:rPr>
          <w:i/>
          <w:iCs/>
          <w:noProof/>
          <w:sz w:val="16"/>
          <w:szCs w:val="24"/>
        </w:rPr>
        <w:t xml:space="preserve">ethods Appl. to </w:t>
      </w:r>
      <w:r w:rsidR="002E3933" w:rsidRPr="00E54A44">
        <w:rPr>
          <w:i/>
          <w:iCs/>
          <w:noProof/>
          <w:sz w:val="16"/>
          <w:szCs w:val="24"/>
        </w:rPr>
        <w:t>C</w:t>
      </w:r>
      <w:r w:rsidRPr="00E54A44">
        <w:rPr>
          <w:i/>
          <w:iCs/>
          <w:noProof/>
          <w:sz w:val="16"/>
          <w:szCs w:val="24"/>
        </w:rPr>
        <w:t>ircuit Des.</w:t>
      </w:r>
      <w:r w:rsidRPr="00E54A44">
        <w:rPr>
          <w:noProof/>
          <w:sz w:val="16"/>
          <w:szCs w:val="24"/>
        </w:rPr>
        <w:t>, 2019, pp. 41–44. doi: 10.1109/SMACD.2019.8795226.</w:t>
      </w:r>
    </w:p>
    <w:p w14:paraId="639398B6" w14:textId="77777777"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[3]</w:t>
      </w:r>
      <w:r w:rsidRPr="00E54A44">
        <w:rPr>
          <w:noProof/>
          <w:sz w:val="16"/>
          <w:szCs w:val="24"/>
        </w:rPr>
        <w:tab/>
        <w:t xml:space="preserve">F. Cheng, X. Li, P. Lu, and K. Huang, “A microstrip bandpass filter with 2 independently tunable transmission zeros,” </w:t>
      </w:r>
      <w:r w:rsidRPr="00E54A44">
        <w:rPr>
          <w:i/>
          <w:iCs/>
          <w:noProof/>
          <w:sz w:val="16"/>
          <w:szCs w:val="24"/>
        </w:rPr>
        <w:t>Microw. Opt. Technol. Lett.</w:t>
      </w:r>
      <w:r w:rsidRPr="00E54A44">
        <w:rPr>
          <w:noProof/>
          <w:sz w:val="16"/>
          <w:szCs w:val="24"/>
        </w:rPr>
        <w:t>, vol. 62, no. 5, pp. 1951–1956, 2020, doi: 10.1002/mop.32275.</w:t>
      </w:r>
    </w:p>
    <w:p w14:paraId="30566C7D" w14:textId="77777777"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[4]</w:t>
      </w:r>
      <w:r w:rsidRPr="00E54A44">
        <w:rPr>
          <w:noProof/>
          <w:sz w:val="16"/>
          <w:szCs w:val="24"/>
        </w:rPr>
        <w:tab/>
        <w:t xml:space="preserve">X. Wu, M. Nafe, A. A. Melcón, J. S. Gómez-Díaz, and X. Liu, “A non-reciprocal microstrip bandpass filter based on spatio-temporal modulation,” in </w:t>
      </w:r>
      <w:r w:rsidRPr="00E54A44">
        <w:rPr>
          <w:i/>
          <w:iCs/>
          <w:noProof/>
          <w:sz w:val="16"/>
          <w:szCs w:val="24"/>
        </w:rPr>
        <w:t>2019 IEEE Microw. Theory Technol. Soc. Int. Microw. Symp.</w:t>
      </w:r>
      <w:r w:rsidRPr="00E54A44">
        <w:rPr>
          <w:noProof/>
          <w:sz w:val="16"/>
          <w:szCs w:val="24"/>
        </w:rPr>
        <w:t>, 2019, pp. 9–12. doi: 10.1109/MWSYM.2019.8700732.</w:t>
      </w:r>
    </w:p>
    <w:p w14:paraId="7E8CC03D" w14:textId="77777777"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[5]</w:t>
      </w:r>
      <w:r w:rsidRPr="00E54A44">
        <w:rPr>
          <w:noProof/>
          <w:sz w:val="16"/>
          <w:szCs w:val="24"/>
        </w:rPr>
        <w:tab/>
        <w:t xml:space="preserve">C. Luo </w:t>
      </w:r>
      <w:r w:rsidRPr="00E54A44">
        <w:rPr>
          <w:i/>
          <w:iCs/>
          <w:noProof/>
          <w:sz w:val="16"/>
          <w:szCs w:val="24"/>
        </w:rPr>
        <w:t>et al.</w:t>
      </w:r>
      <w:r w:rsidRPr="00E54A44">
        <w:rPr>
          <w:noProof/>
          <w:sz w:val="16"/>
          <w:szCs w:val="24"/>
        </w:rPr>
        <w:t xml:space="preserve">, “Quasi-reflectionless microstrip bandpass filters using bandstop filter for out-of-band improvement,” </w:t>
      </w:r>
      <w:r w:rsidRPr="00E54A44">
        <w:rPr>
          <w:i/>
          <w:iCs/>
          <w:noProof/>
          <w:sz w:val="16"/>
          <w:szCs w:val="24"/>
        </w:rPr>
        <w:t>IEEE Trans. Circuits Syst. II Express Briefs</w:t>
      </w:r>
      <w:r w:rsidRPr="00E54A44">
        <w:rPr>
          <w:noProof/>
          <w:sz w:val="16"/>
          <w:szCs w:val="24"/>
        </w:rPr>
        <w:t>, vol. 67, no. 10, pp. 1849–1853, 2019, doi: 10.1109/TCSII.2019.2946915.</w:t>
      </w:r>
    </w:p>
    <w:p w14:paraId="78B7D347" w14:textId="31C652BC"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[6]</w:t>
      </w:r>
      <w:r w:rsidRPr="00E54A44">
        <w:rPr>
          <w:noProof/>
          <w:sz w:val="16"/>
          <w:szCs w:val="24"/>
        </w:rPr>
        <w:tab/>
        <w:t xml:space="preserve">F. Darwis </w:t>
      </w:r>
      <w:r w:rsidRPr="00E54A44">
        <w:rPr>
          <w:i/>
          <w:iCs/>
          <w:noProof/>
          <w:sz w:val="16"/>
          <w:szCs w:val="24"/>
        </w:rPr>
        <w:t>et al.</w:t>
      </w:r>
      <w:r w:rsidRPr="00E54A44">
        <w:rPr>
          <w:noProof/>
          <w:sz w:val="16"/>
          <w:szCs w:val="24"/>
        </w:rPr>
        <w:t xml:space="preserve">, “Cross-coupled line bandpass filter based on modified parallel-coupled line structure,” </w:t>
      </w:r>
      <w:r w:rsidRPr="00E54A44">
        <w:rPr>
          <w:i/>
          <w:iCs/>
          <w:noProof/>
          <w:sz w:val="16"/>
          <w:szCs w:val="24"/>
        </w:rPr>
        <w:t>J</w:t>
      </w:r>
      <w:r w:rsidR="007A6FFA">
        <w:rPr>
          <w:i/>
          <w:iCs/>
          <w:noProof/>
          <w:sz w:val="16"/>
          <w:szCs w:val="24"/>
        </w:rPr>
        <w:t xml:space="preserve">urnal </w:t>
      </w:r>
      <w:r w:rsidRPr="00E54A44">
        <w:rPr>
          <w:i/>
          <w:iCs/>
          <w:noProof/>
          <w:sz w:val="16"/>
          <w:szCs w:val="24"/>
        </w:rPr>
        <w:t>Elektron</w:t>
      </w:r>
      <w:r w:rsidR="007A6FFA">
        <w:rPr>
          <w:i/>
          <w:iCs/>
          <w:noProof/>
          <w:sz w:val="16"/>
          <w:szCs w:val="24"/>
        </w:rPr>
        <w:t xml:space="preserve">ika </w:t>
      </w:r>
      <w:r w:rsidRPr="00E54A44">
        <w:rPr>
          <w:i/>
          <w:iCs/>
          <w:noProof/>
          <w:sz w:val="16"/>
          <w:szCs w:val="24"/>
        </w:rPr>
        <w:t>dan Telekomun</w:t>
      </w:r>
      <w:r w:rsidR="007A6FFA">
        <w:rPr>
          <w:i/>
          <w:iCs/>
          <w:noProof/>
          <w:sz w:val="16"/>
          <w:szCs w:val="24"/>
        </w:rPr>
        <w:t>ikasi</w:t>
      </w:r>
      <w:r w:rsidRPr="00E54A44">
        <w:rPr>
          <w:noProof/>
          <w:sz w:val="16"/>
          <w:szCs w:val="24"/>
        </w:rPr>
        <w:t>, vol. 22, no. 1, pp. 8–13, 2022, doi: 10.55981/jet.474.</w:t>
      </w:r>
    </w:p>
    <w:p w14:paraId="3F313305" w14:textId="2060D23C"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[7]</w:t>
      </w:r>
      <w:r w:rsidRPr="00E54A44">
        <w:rPr>
          <w:noProof/>
          <w:sz w:val="16"/>
          <w:szCs w:val="24"/>
        </w:rPr>
        <w:tab/>
        <w:t xml:space="preserve">R. A. Maulidini, M. R. Hidayat, and T. Praludi, “Band-pass filter microstrip at 3 GHz frequency using square open-loop resonator for S-band radar applications,” </w:t>
      </w:r>
      <w:r w:rsidR="007A6FFA" w:rsidRPr="00E54A44">
        <w:rPr>
          <w:i/>
          <w:iCs/>
          <w:noProof/>
          <w:sz w:val="16"/>
          <w:szCs w:val="24"/>
        </w:rPr>
        <w:t>J</w:t>
      </w:r>
      <w:r w:rsidR="007A6FFA">
        <w:rPr>
          <w:i/>
          <w:iCs/>
          <w:noProof/>
          <w:sz w:val="16"/>
          <w:szCs w:val="24"/>
        </w:rPr>
        <w:t xml:space="preserve">urnal </w:t>
      </w:r>
      <w:r w:rsidR="007A6FFA" w:rsidRPr="00E54A44">
        <w:rPr>
          <w:i/>
          <w:iCs/>
          <w:noProof/>
          <w:sz w:val="16"/>
          <w:szCs w:val="24"/>
        </w:rPr>
        <w:t>Elektron</w:t>
      </w:r>
      <w:r w:rsidR="007A6FFA">
        <w:rPr>
          <w:i/>
          <w:iCs/>
          <w:noProof/>
          <w:sz w:val="16"/>
          <w:szCs w:val="24"/>
        </w:rPr>
        <w:t xml:space="preserve">ika </w:t>
      </w:r>
      <w:r w:rsidR="007A6FFA" w:rsidRPr="00E54A44">
        <w:rPr>
          <w:i/>
          <w:iCs/>
          <w:noProof/>
          <w:sz w:val="16"/>
          <w:szCs w:val="24"/>
        </w:rPr>
        <w:t>dan Telekomun</w:t>
      </w:r>
      <w:r w:rsidR="007A6FFA">
        <w:rPr>
          <w:i/>
          <w:iCs/>
          <w:noProof/>
          <w:sz w:val="16"/>
          <w:szCs w:val="24"/>
        </w:rPr>
        <w:t>ikasi</w:t>
      </w:r>
      <w:r w:rsidRPr="00E54A44">
        <w:rPr>
          <w:noProof/>
          <w:sz w:val="16"/>
          <w:szCs w:val="24"/>
        </w:rPr>
        <w:t>, vol. 20, no. 2, pp. 53–59, 2020, doi: 10.14203/jet.v20.53-59.</w:t>
      </w:r>
    </w:p>
    <w:p w14:paraId="5D7F13C4" w14:textId="4452644B"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[8]</w:t>
      </w:r>
      <w:r w:rsidRPr="00E54A44">
        <w:rPr>
          <w:noProof/>
          <w:sz w:val="16"/>
          <w:szCs w:val="24"/>
        </w:rPr>
        <w:tab/>
        <w:t xml:space="preserve">A. Setiawan </w:t>
      </w:r>
      <w:r w:rsidRPr="00E54A44">
        <w:rPr>
          <w:i/>
          <w:iCs/>
          <w:noProof/>
          <w:sz w:val="16"/>
          <w:szCs w:val="24"/>
        </w:rPr>
        <w:t>et al.</w:t>
      </w:r>
      <w:r w:rsidRPr="00E54A44">
        <w:rPr>
          <w:noProof/>
          <w:sz w:val="16"/>
          <w:szCs w:val="24"/>
        </w:rPr>
        <w:t xml:space="preserve">, “Design and realization of band pass filter in K-band frequency for short range radar application,” </w:t>
      </w:r>
      <w:r w:rsidR="007A6FFA" w:rsidRPr="00E54A44">
        <w:rPr>
          <w:i/>
          <w:iCs/>
          <w:noProof/>
          <w:sz w:val="16"/>
          <w:szCs w:val="24"/>
        </w:rPr>
        <w:t>J</w:t>
      </w:r>
      <w:r w:rsidR="007A6FFA">
        <w:rPr>
          <w:i/>
          <w:iCs/>
          <w:noProof/>
          <w:sz w:val="16"/>
          <w:szCs w:val="24"/>
        </w:rPr>
        <w:t xml:space="preserve">urnal </w:t>
      </w:r>
      <w:r w:rsidR="007A6FFA" w:rsidRPr="00E54A44">
        <w:rPr>
          <w:i/>
          <w:iCs/>
          <w:noProof/>
          <w:sz w:val="16"/>
          <w:szCs w:val="24"/>
        </w:rPr>
        <w:t>Elektron</w:t>
      </w:r>
      <w:r w:rsidR="007A6FFA">
        <w:rPr>
          <w:i/>
          <w:iCs/>
          <w:noProof/>
          <w:sz w:val="16"/>
          <w:szCs w:val="24"/>
        </w:rPr>
        <w:t xml:space="preserve">ika </w:t>
      </w:r>
      <w:r w:rsidR="007A6FFA" w:rsidRPr="00E54A44">
        <w:rPr>
          <w:i/>
          <w:iCs/>
          <w:noProof/>
          <w:sz w:val="16"/>
          <w:szCs w:val="24"/>
        </w:rPr>
        <w:t>dan Telekomun</w:t>
      </w:r>
      <w:r w:rsidR="007A6FFA">
        <w:rPr>
          <w:i/>
          <w:iCs/>
          <w:noProof/>
          <w:sz w:val="16"/>
          <w:szCs w:val="24"/>
        </w:rPr>
        <w:t>ikasi</w:t>
      </w:r>
      <w:r w:rsidR="007A6FFA" w:rsidRPr="00E54A44">
        <w:rPr>
          <w:noProof/>
          <w:sz w:val="16"/>
          <w:szCs w:val="24"/>
        </w:rPr>
        <w:t>,</w:t>
      </w:r>
      <w:r w:rsidRPr="00E54A44">
        <w:rPr>
          <w:noProof/>
          <w:sz w:val="16"/>
          <w:szCs w:val="24"/>
        </w:rPr>
        <w:t xml:space="preserve"> vol. 21, no. 1, pp. 1–7, 2021, doi: 10.14203/jet.v21.1-7.</w:t>
      </w:r>
    </w:p>
    <w:p w14:paraId="6F2634F2" w14:textId="36EC34E1"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[9]</w:t>
      </w:r>
      <w:r w:rsidRPr="00E54A44">
        <w:rPr>
          <w:noProof/>
          <w:sz w:val="16"/>
          <w:szCs w:val="24"/>
        </w:rPr>
        <w:tab/>
        <w:t xml:space="preserve">A. B. Santiko, Y. S. Amrullah, Y. Wahyu, M. I. Maulana, and B. Setia, “Design and realization of coupled line bandpass filter using compact structure at frequencies of 3300 </w:t>
      </w:r>
      <w:r w:rsidR="007A6FFA" w:rsidRPr="00E54A44">
        <w:rPr>
          <w:noProof/>
          <w:sz w:val="16"/>
          <w:szCs w:val="24"/>
        </w:rPr>
        <w:t>MH</w:t>
      </w:r>
      <w:r w:rsidRPr="00E54A44">
        <w:rPr>
          <w:noProof/>
          <w:sz w:val="16"/>
          <w:szCs w:val="24"/>
        </w:rPr>
        <w:t xml:space="preserve">z–3400 MHz for Wimax application,” </w:t>
      </w:r>
      <w:r w:rsidRPr="00E54A44">
        <w:rPr>
          <w:i/>
          <w:iCs/>
          <w:noProof/>
          <w:sz w:val="16"/>
          <w:szCs w:val="24"/>
        </w:rPr>
        <w:t>J. Elektron. dan Telekomun.</w:t>
      </w:r>
      <w:r w:rsidRPr="00E54A44">
        <w:rPr>
          <w:noProof/>
          <w:sz w:val="16"/>
          <w:szCs w:val="24"/>
        </w:rPr>
        <w:t>, vol. 16, no. 1, pp. 11–14, 2016, doi: 10.14203/jet.v16.11-14.</w:t>
      </w:r>
    </w:p>
    <w:p w14:paraId="27CA1396" w14:textId="0DB5E8E7"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[10]</w:t>
      </w:r>
      <w:r w:rsidRPr="00E54A44">
        <w:rPr>
          <w:noProof/>
          <w:sz w:val="16"/>
          <w:szCs w:val="24"/>
        </w:rPr>
        <w:tab/>
        <w:t xml:space="preserve">T. Firmansyah </w:t>
      </w:r>
      <w:r w:rsidRPr="00E54A44">
        <w:rPr>
          <w:i/>
          <w:iCs/>
          <w:noProof/>
          <w:sz w:val="16"/>
          <w:szCs w:val="24"/>
        </w:rPr>
        <w:t>et al.</w:t>
      </w:r>
      <w:r w:rsidRPr="00E54A44">
        <w:rPr>
          <w:noProof/>
          <w:sz w:val="16"/>
          <w:szCs w:val="24"/>
        </w:rPr>
        <w:t xml:space="preserve">, “Dual-wideband band pass filter using </w:t>
      </w:r>
      <w:r w:rsidRPr="00E54A44">
        <w:rPr>
          <w:noProof/>
          <w:sz w:val="16"/>
          <w:szCs w:val="24"/>
        </w:rPr>
        <w:t xml:space="preserve">folded cross-stub stepped impedance resonator,” </w:t>
      </w:r>
      <w:r w:rsidRPr="00E54A44">
        <w:rPr>
          <w:i/>
          <w:iCs/>
          <w:noProof/>
          <w:sz w:val="16"/>
          <w:szCs w:val="24"/>
        </w:rPr>
        <w:t>Microw. Opt. Technol. Lett.</w:t>
      </w:r>
      <w:r w:rsidRPr="00E54A44">
        <w:rPr>
          <w:noProof/>
          <w:sz w:val="16"/>
          <w:szCs w:val="24"/>
        </w:rPr>
        <w:t xml:space="preserve">, vol. 59, no. 11, </w:t>
      </w:r>
      <w:r w:rsidR="007A6FFA">
        <w:rPr>
          <w:noProof/>
          <w:sz w:val="16"/>
          <w:szCs w:val="24"/>
        </w:rPr>
        <w:t xml:space="preserve">pp. 2929-2934, </w:t>
      </w:r>
      <w:r w:rsidRPr="00E54A44">
        <w:rPr>
          <w:noProof/>
          <w:sz w:val="16"/>
          <w:szCs w:val="24"/>
        </w:rPr>
        <w:t>2017, doi: 10.1002/mop.30848.</w:t>
      </w:r>
    </w:p>
    <w:p w14:paraId="0E5E3C15" w14:textId="27DE69F7" w:rsidR="00E54A44" w:rsidRPr="008C1285" w:rsidRDefault="00E54A44" w:rsidP="002B3774">
      <w:pPr>
        <w:widowControl w:val="0"/>
        <w:autoSpaceDE w:val="0"/>
        <w:autoSpaceDN w:val="0"/>
        <w:adjustRightInd w:val="0"/>
        <w:ind w:left="357" w:hanging="357"/>
        <w:rPr>
          <w:noProof/>
          <w:sz w:val="16"/>
          <w:szCs w:val="16"/>
        </w:rPr>
      </w:pPr>
      <w:r w:rsidRPr="00E54A44">
        <w:rPr>
          <w:noProof/>
          <w:sz w:val="16"/>
          <w:szCs w:val="24"/>
        </w:rPr>
        <w:t>[11]</w:t>
      </w:r>
      <w:r w:rsidRPr="00E54A44">
        <w:rPr>
          <w:noProof/>
          <w:sz w:val="16"/>
          <w:szCs w:val="24"/>
        </w:rPr>
        <w:tab/>
        <w:t>D</w:t>
      </w:r>
      <w:r w:rsidRPr="008C1285">
        <w:rPr>
          <w:noProof/>
          <w:sz w:val="16"/>
          <w:szCs w:val="16"/>
        </w:rPr>
        <w:t xml:space="preserve">. Aribowo, Herudin, M. S. B. Haris, and T. Firmansyah, “Design of dual-band bandpass filter based on multistub resonator structure at frequency of 900 MHz and 1.85 GHz,” </w:t>
      </w:r>
      <w:r w:rsidRPr="008C1285">
        <w:rPr>
          <w:i/>
          <w:iCs/>
          <w:noProof/>
          <w:sz w:val="16"/>
          <w:szCs w:val="16"/>
        </w:rPr>
        <w:t>Int. J. Adv. Trends Comput. Sci. Eng.</w:t>
      </w:r>
      <w:r w:rsidRPr="008C1285">
        <w:rPr>
          <w:noProof/>
          <w:sz w:val="16"/>
          <w:szCs w:val="16"/>
        </w:rPr>
        <w:t xml:space="preserve">, vol. 9, no. 5, 2020, doi: </w:t>
      </w:r>
      <w:r w:rsidR="008C1285" w:rsidRPr="008C1285">
        <w:rPr>
          <w:noProof/>
          <w:sz w:val="16"/>
          <w:szCs w:val="16"/>
        </w:rPr>
        <w:t>0.30534/ijatcse/2020/75952020</w:t>
      </w:r>
      <w:r w:rsidRPr="008C1285">
        <w:rPr>
          <w:noProof/>
          <w:sz w:val="16"/>
          <w:szCs w:val="16"/>
        </w:rPr>
        <w:t>.</w:t>
      </w:r>
    </w:p>
    <w:p w14:paraId="5033BC42" w14:textId="77777777" w:rsidR="00E54A44" w:rsidRPr="00E54A44" w:rsidRDefault="00E54A44" w:rsidP="002B3774">
      <w:pPr>
        <w:widowControl w:val="0"/>
        <w:autoSpaceDE w:val="0"/>
        <w:autoSpaceDN w:val="0"/>
        <w:adjustRightInd w:val="0"/>
        <w:ind w:left="357" w:hanging="357"/>
        <w:rPr>
          <w:noProof/>
          <w:sz w:val="16"/>
          <w:szCs w:val="24"/>
        </w:rPr>
      </w:pPr>
      <w:r w:rsidRPr="008C1285">
        <w:rPr>
          <w:noProof/>
          <w:sz w:val="16"/>
          <w:szCs w:val="16"/>
        </w:rPr>
        <w:t>[12]</w:t>
      </w:r>
      <w:r w:rsidRPr="008C1285">
        <w:rPr>
          <w:noProof/>
          <w:sz w:val="16"/>
          <w:szCs w:val="16"/>
        </w:rPr>
        <w:tab/>
        <w:t>T. Firmansyah, Herudin, C. Chairunissa, M. Alaydrus, and G. Wibisono, “Multi-wideband band</w:t>
      </w:r>
      <w:r w:rsidRPr="00E54A44">
        <w:rPr>
          <w:noProof/>
          <w:sz w:val="16"/>
          <w:szCs w:val="24"/>
        </w:rPr>
        <w:t xml:space="preserve">pass filter using meandered stub-stepped impedance resonators for multiband application,” </w:t>
      </w:r>
      <w:r w:rsidRPr="00E54A44">
        <w:rPr>
          <w:i/>
          <w:iCs/>
          <w:noProof/>
          <w:sz w:val="16"/>
          <w:szCs w:val="24"/>
        </w:rPr>
        <w:t>Int. J. Commun. Antenna Propag.</w:t>
      </w:r>
      <w:r w:rsidRPr="00E54A44">
        <w:rPr>
          <w:noProof/>
          <w:sz w:val="16"/>
          <w:szCs w:val="24"/>
        </w:rPr>
        <w:t>, vol. 8, no. 5, pp. 364–373, 2018, doi: 10.15866/irecap.v8i5.14169.</w:t>
      </w:r>
    </w:p>
    <w:p w14:paraId="6BCA0684" w14:textId="1A93DE9B"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[13]</w:t>
      </w:r>
      <w:r w:rsidRPr="00E54A44">
        <w:rPr>
          <w:noProof/>
          <w:sz w:val="16"/>
          <w:szCs w:val="24"/>
        </w:rPr>
        <w:tab/>
        <w:t xml:space="preserve">G. Wibisono, Yudiansyah, and T. Firmansyah, “Compact quad-wideband BPF based on dual-stub step impedance resonator with meandering structure,” in </w:t>
      </w:r>
      <w:r w:rsidRPr="00E54A44">
        <w:rPr>
          <w:i/>
          <w:iCs/>
          <w:noProof/>
          <w:sz w:val="16"/>
          <w:szCs w:val="24"/>
        </w:rPr>
        <w:t>IEEE Reg. 10 Annu. Int. Conf. Proc.</w:t>
      </w:r>
      <w:r w:rsidRPr="00E54A44">
        <w:rPr>
          <w:noProof/>
          <w:sz w:val="16"/>
          <w:szCs w:val="24"/>
        </w:rPr>
        <w:t>, 2019</w:t>
      </w:r>
      <w:r w:rsidR="008C1285">
        <w:rPr>
          <w:noProof/>
          <w:sz w:val="16"/>
          <w:szCs w:val="24"/>
        </w:rPr>
        <w:t>,</w:t>
      </w:r>
      <w:r w:rsidRPr="00E54A44">
        <w:rPr>
          <w:noProof/>
          <w:sz w:val="16"/>
          <w:szCs w:val="24"/>
        </w:rPr>
        <w:t xml:space="preserve"> doi: 10.1109/TENCON.2018.8650111.</w:t>
      </w:r>
    </w:p>
    <w:p w14:paraId="4068EE4A" w14:textId="176F083F"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[14]</w:t>
      </w:r>
      <w:r w:rsidRPr="00E54A44">
        <w:rPr>
          <w:noProof/>
          <w:sz w:val="16"/>
          <w:szCs w:val="24"/>
        </w:rPr>
        <w:tab/>
        <w:t xml:space="preserve">T. Firmansyah, S. Praptodiyono, A. S. Pramudyo, C. Chairunissa, and M. Alaydrus, “Hepta-band bandpass filter based on folded cross-loaded stepped impedance resonator,” </w:t>
      </w:r>
      <w:r w:rsidRPr="00E54A44">
        <w:rPr>
          <w:i/>
          <w:iCs/>
          <w:noProof/>
          <w:sz w:val="16"/>
          <w:szCs w:val="24"/>
        </w:rPr>
        <w:t>Electron. Lett.</w:t>
      </w:r>
      <w:r w:rsidRPr="00E54A44">
        <w:rPr>
          <w:noProof/>
          <w:sz w:val="16"/>
          <w:szCs w:val="24"/>
        </w:rPr>
        <w:t xml:space="preserve">, vol. 53, no. 16, </w:t>
      </w:r>
      <w:r w:rsidR="008C1285">
        <w:rPr>
          <w:noProof/>
          <w:sz w:val="16"/>
          <w:szCs w:val="24"/>
        </w:rPr>
        <w:t xml:space="preserve">pp. 1119-1121, </w:t>
      </w:r>
      <w:r w:rsidRPr="00E54A44">
        <w:rPr>
          <w:noProof/>
          <w:sz w:val="16"/>
          <w:szCs w:val="24"/>
        </w:rPr>
        <w:t>2017, doi: 10.1049/el.2017.1121.</w:t>
      </w:r>
    </w:p>
    <w:p w14:paraId="148A5BEF" w14:textId="77777777"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[15]</w:t>
      </w:r>
      <w:r w:rsidRPr="00E54A44">
        <w:rPr>
          <w:noProof/>
          <w:sz w:val="16"/>
          <w:szCs w:val="24"/>
        </w:rPr>
        <w:tab/>
        <w:t xml:space="preserve">M.-H. Weng, S.-K. Liu, H.-W. Wu, and C.-H. Hung, “A dual-band bandpass filter having wide and narrow bands simultaneously using multilayered stepped impedance resonators,” </w:t>
      </w:r>
      <w:r w:rsidRPr="00E54A44">
        <w:rPr>
          <w:i/>
          <w:iCs/>
          <w:noProof/>
          <w:sz w:val="16"/>
          <w:szCs w:val="24"/>
        </w:rPr>
        <w:t>Prog. Electromagn. Res. Lett.</w:t>
      </w:r>
      <w:r w:rsidRPr="00E54A44">
        <w:rPr>
          <w:noProof/>
          <w:sz w:val="16"/>
          <w:szCs w:val="24"/>
        </w:rPr>
        <w:t>, vol. 13, pp. 139–147, 2010, doi: 10.2528/PIERL10022401.</w:t>
      </w:r>
    </w:p>
    <w:p w14:paraId="1AF5AB81" w14:textId="77777777"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[16]</w:t>
      </w:r>
      <w:r w:rsidRPr="00E54A44">
        <w:rPr>
          <w:noProof/>
          <w:sz w:val="16"/>
          <w:szCs w:val="24"/>
        </w:rPr>
        <w:tab/>
        <w:t xml:space="preserve">H. Chang, W. Sheng, J. Cui, and J. Lu, “Multilayer dual-band bandpass filter with multiple transmission zeros using discriminating coupling,” </w:t>
      </w:r>
      <w:r w:rsidRPr="00E54A44">
        <w:rPr>
          <w:i/>
          <w:iCs/>
          <w:noProof/>
          <w:sz w:val="16"/>
          <w:szCs w:val="24"/>
        </w:rPr>
        <w:t>IEEE Microw. Wirel. Components Lett.</w:t>
      </w:r>
      <w:r w:rsidRPr="00E54A44">
        <w:rPr>
          <w:noProof/>
          <w:sz w:val="16"/>
          <w:szCs w:val="24"/>
        </w:rPr>
        <w:t>, vol. 30, no. 7, pp. 645–648, 2020, doi: 10.1109/LMWC.2020.2995181.</w:t>
      </w:r>
    </w:p>
    <w:p w14:paraId="5DC138DF" w14:textId="77777777"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[17]</w:t>
      </w:r>
      <w:r w:rsidRPr="00E54A44">
        <w:rPr>
          <w:noProof/>
          <w:sz w:val="16"/>
          <w:szCs w:val="24"/>
        </w:rPr>
        <w:tab/>
        <w:t xml:space="preserve">H. H. Ta and A.-V. Pham, “Dual band band-pass filter with wide stopband on multilayer organic substrate,” </w:t>
      </w:r>
      <w:r w:rsidRPr="00E54A44">
        <w:rPr>
          <w:i/>
          <w:iCs/>
          <w:noProof/>
          <w:sz w:val="16"/>
          <w:szCs w:val="24"/>
        </w:rPr>
        <w:t>IEEE Microw. Wirel. components Lett.</w:t>
      </w:r>
      <w:r w:rsidRPr="00E54A44">
        <w:rPr>
          <w:noProof/>
          <w:sz w:val="16"/>
          <w:szCs w:val="24"/>
        </w:rPr>
        <w:t>, vol. 23, no. 4, pp. 193–195, 2013, doi: 10.1109/LMWC.2013.2251617.</w:t>
      </w:r>
    </w:p>
    <w:p w14:paraId="58AFA804" w14:textId="35CFAACA"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[18]</w:t>
      </w:r>
      <w:r w:rsidRPr="00E54A44">
        <w:rPr>
          <w:noProof/>
          <w:sz w:val="16"/>
          <w:szCs w:val="24"/>
        </w:rPr>
        <w:tab/>
        <w:t xml:space="preserve">A. M. Elelimy and A. M. El-Tager, “Dual-band BPF embedded in multilayer low temperature co-fired ceramics (LTCC) for Wimax applications,” in </w:t>
      </w:r>
      <w:r w:rsidRPr="00E54A44">
        <w:rPr>
          <w:i/>
          <w:iCs/>
          <w:noProof/>
          <w:sz w:val="16"/>
          <w:szCs w:val="24"/>
        </w:rPr>
        <w:t>2014 Int. Conf. Eng. Technol.</w:t>
      </w:r>
      <w:r w:rsidRPr="00E54A44">
        <w:rPr>
          <w:noProof/>
          <w:sz w:val="16"/>
          <w:szCs w:val="24"/>
        </w:rPr>
        <w:t>, 2014, doi: 10.1109/ICEngTechnol.2014.7016777.</w:t>
      </w:r>
    </w:p>
    <w:p w14:paraId="65CD7598" w14:textId="54628A4E"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[19]</w:t>
      </w:r>
      <w:r w:rsidRPr="00E54A44">
        <w:rPr>
          <w:noProof/>
          <w:sz w:val="16"/>
          <w:szCs w:val="24"/>
        </w:rPr>
        <w:tab/>
        <w:t>D. Tang, C. Han, Z. Deng, H. J. Qian, and X. Luo, “Substrate-integrated defected ground structure for single-</w:t>
      </w:r>
      <w:r w:rsidR="007A3C00">
        <w:rPr>
          <w:noProof/>
          <w:sz w:val="16"/>
          <w:szCs w:val="24"/>
        </w:rPr>
        <w:t xml:space="preserve"> </w:t>
      </w:r>
      <w:r w:rsidRPr="00E54A44">
        <w:rPr>
          <w:noProof/>
          <w:sz w:val="16"/>
          <w:szCs w:val="24"/>
        </w:rPr>
        <w:t xml:space="preserve">and dual-band bandpass filters with wide stopband and low radiation loss,” </w:t>
      </w:r>
      <w:r w:rsidRPr="00E54A44">
        <w:rPr>
          <w:i/>
          <w:iCs/>
          <w:noProof/>
          <w:sz w:val="16"/>
          <w:szCs w:val="24"/>
        </w:rPr>
        <w:t>IEEE Trans. Microw. Theory Tech.</w:t>
      </w:r>
      <w:r w:rsidRPr="00E54A44">
        <w:rPr>
          <w:noProof/>
          <w:sz w:val="16"/>
          <w:szCs w:val="24"/>
        </w:rPr>
        <w:t>, vol. 69, no. 1, pp. 659–670, 2020, doi: 10.1109/TMTT.2020.3038202.</w:t>
      </w:r>
    </w:p>
    <w:p w14:paraId="162547C0" w14:textId="77777777"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[20]</w:t>
      </w:r>
      <w:r w:rsidRPr="00E54A44">
        <w:rPr>
          <w:noProof/>
          <w:sz w:val="16"/>
          <w:szCs w:val="24"/>
        </w:rPr>
        <w:tab/>
        <w:t xml:space="preserve">S. Zhang, J.-Y. Rao, J.-S. Hong, and F.-L. Liu, “A novel dual-band controllable bandpass filter based on fan-shaped substrate integrated waveguide,” </w:t>
      </w:r>
      <w:r w:rsidRPr="00E54A44">
        <w:rPr>
          <w:i/>
          <w:iCs/>
          <w:noProof/>
          <w:sz w:val="16"/>
          <w:szCs w:val="24"/>
        </w:rPr>
        <w:t>IEEE Microw. Wirel. Components Lett.</w:t>
      </w:r>
      <w:r w:rsidRPr="00E54A44">
        <w:rPr>
          <w:noProof/>
          <w:sz w:val="16"/>
          <w:szCs w:val="24"/>
        </w:rPr>
        <w:t>, vol. 28, no. 4, pp. 308–310, 2018, doi: 10.1109/LMWC.2018.2805460.</w:t>
      </w:r>
    </w:p>
    <w:p w14:paraId="2F3E4A12" w14:textId="77777777" w:rsidR="00E54A44" w:rsidRPr="00E54A44" w:rsidRDefault="00E54A44" w:rsidP="002B3774">
      <w:pPr>
        <w:widowControl w:val="0"/>
        <w:autoSpaceDE w:val="0"/>
        <w:autoSpaceDN w:val="0"/>
        <w:adjustRightInd w:val="0"/>
        <w:ind w:left="357" w:hanging="357"/>
        <w:rPr>
          <w:noProof/>
          <w:sz w:val="16"/>
          <w:szCs w:val="24"/>
        </w:rPr>
      </w:pPr>
      <w:r w:rsidRPr="00E54A44">
        <w:rPr>
          <w:noProof/>
          <w:sz w:val="16"/>
          <w:szCs w:val="24"/>
        </w:rPr>
        <w:t>[21]</w:t>
      </w:r>
      <w:r w:rsidRPr="00E54A44">
        <w:rPr>
          <w:noProof/>
          <w:sz w:val="16"/>
          <w:szCs w:val="24"/>
        </w:rPr>
        <w:tab/>
        <w:t xml:space="preserve">A. Iqbal, J. J. Tiang, C. K. Lee, N. K. Mallat, and S. W. Wong, “Dual-band half mode substrate integrated waveguide filter with independently tunable bands,” </w:t>
      </w:r>
      <w:r w:rsidRPr="00E54A44">
        <w:rPr>
          <w:i/>
          <w:iCs/>
          <w:noProof/>
          <w:sz w:val="16"/>
          <w:szCs w:val="24"/>
        </w:rPr>
        <w:t>IEEE Trans. Circuits Syst. II Express Briefs</w:t>
      </w:r>
      <w:r w:rsidRPr="00E54A44">
        <w:rPr>
          <w:noProof/>
          <w:sz w:val="16"/>
          <w:szCs w:val="24"/>
        </w:rPr>
        <w:t>, vol. 67, no. 2, pp. 285–289, 2019, doi: 10.1109/TCSII.2019.2911014.</w:t>
      </w:r>
    </w:p>
    <w:p w14:paraId="03AC6CA9" w14:textId="7AD7CFFC" w:rsidR="00E54A44" w:rsidRPr="00E54A44" w:rsidRDefault="00E54A44" w:rsidP="002B3774">
      <w:pPr>
        <w:widowControl w:val="0"/>
        <w:autoSpaceDE w:val="0"/>
        <w:autoSpaceDN w:val="0"/>
        <w:adjustRightInd w:val="0"/>
        <w:ind w:left="357" w:hanging="357"/>
        <w:rPr>
          <w:noProof/>
          <w:sz w:val="16"/>
        </w:rPr>
      </w:pPr>
      <w:r w:rsidRPr="00E54A44">
        <w:rPr>
          <w:noProof/>
          <w:sz w:val="16"/>
          <w:szCs w:val="24"/>
        </w:rPr>
        <w:t>[22]</w:t>
      </w:r>
      <w:r w:rsidRPr="00E54A44">
        <w:rPr>
          <w:noProof/>
          <w:sz w:val="16"/>
          <w:szCs w:val="24"/>
        </w:rPr>
        <w:tab/>
        <w:t xml:space="preserve">Z. Ruan, D. Shen, H. Yuan, and X. Zhang, “A self-packaged ultra-wide band bandpass filter using integrated substrate gap waveguide,” in </w:t>
      </w:r>
      <w:r w:rsidRPr="00E54A44">
        <w:rPr>
          <w:i/>
          <w:iCs/>
          <w:noProof/>
          <w:sz w:val="16"/>
          <w:szCs w:val="24"/>
        </w:rPr>
        <w:t>2019 IEEE Microw. Theory Technol. Soc. Int. Wirel. Symp.</w:t>
      </w:r>
      <w:r w:rsidRPr="00E54A44">
        <w:rPr>
          <w:noProof/>
          <w:sz w:val="16"/>
          <w:szCs w:val="24"/>
        </w:rPr>
        <w:t>, 2019, doi: 10.1109/IEEE-IWS.2019.8804146.</w:t>
      </w:r>
    </w:p>
    <w:p w14:paraId="3F3E106C" w14:textId="77777777" w:rsidR="00C224F1" w:rsidRDefault="00E76697" w:rsidP="00C224F1">
      <w:pPr>
        <w:pStyle w:val="IEEEReferenceItem"/>
        <w:tabs>
          <w:tab w:val="clear" w:pos="432"/>
        </w:tabs>
        <w:ind w:left="357" w:hanging="357"/>
        <w:rPr>
          <w:szCs w:val="16"/>
        </w:rPr>
        <w:sectPr w:rsidR="00C224F1" w:rsidSect="00C224F1">
          <w:footnotePr>
            <w:numFmt w:val="chicago"/>
            <w:numRestart w:val="eachPage"/>
          </w:footnotePr>
          <w:type w:val="continuous"/>
          <w:pgSz w:w="11906" w:h="16838" w:code="9"/>
          <w:pgMar w:top="1134" w:right="1134" w:bottom="1134" w:left="1418" w:header="720" w:footer="720" w:gutter="0"/>
          <w:cols w:num="2" w:space="284"/>
          <w:docGrid w:linePitch="272"/>
        </w:sectPr>
      </w:pPr>
      <w:r w:rsidRPr="004325FD">
        <w:rPr>
          <w:szCs w:val="16"/>
        </w:rPr>
        <w:fldChar w:fldCharType="end"/>
      </w:r>
    </w:p>
    <w:p w14:paraId="0D28DFBF" w14:textId="4E0262E8" w:rsidR="00E76697" w:rsidRPr="00F6155D" w:rsidRDefault="00E76697" w:rsidP="002B3774">
      <w:pPr>
        <w:pStyle w:val="IEEEReferenceItem"/>
        <w:tabs>
          <w:tab w:val="clear" w:pos="432"/>
        </w:tabs>
        <w:ind w:left="357" w:hanging="357"/>
        <w:rPr>
          <w:szCs w:val="16"/>
        </w:rPr>
      </w:pPr>
    </w:p>
    <w:p w14:paraId="7F78610C" w14:textId="48300105" w:rsidR="00E76697" w:rsidRPr="00F6155D" w:rsidRDefault="00E76697" w:rsidP="00E76697">
      <w:pPr>
        <w:pStyle w:val="IEEEReferenceItem"/>
        <w:tabs>
          <w:tab w:val="clear" w:pos="432"/>
        </w:tabs>
        <w:ind w:left="360" w:firstLine="0"/>
        <w:rPr>
          <w:szCs w:val="16"/>
        </w:rPr>
      </w:pPr>
    </w:p>
    <w:p w14:paraId="74A3F9CD" w14:textId="51B31745" w:rsidR="00E76697" w:rsidRPr="00F6155D" w:rsidRDefault="00E76697" w:rsidP="00E76697">
      <w:pPr>
        <w:pStyle w:val="IEEEReferenceItem"/>
        <w:tabs>
          <w:tab w:val="clear" w:pos="432"/>
        </w:tabs>
        <w:ind w:left="360" w:firstLine="0"/>
        <w:rPr>
          <w:szCs w:val="16"/>
        </w:rPr>
      </w:pPr>
    </w:p>
    <w:p w14:paraId="7B964D37" w14:textId="1DB1AD1D" w:rsidR="003F16C3" w:rsidRPr="00F6155D" w:rsidRDefault="003F16C3" w:rsidP="005163AB">
      <w:pPr>
        <w:ind w:firstLine="0"/>
        <w:jc w:val="center"/>
      </w:pPr>
    </w:p>
    <w:p w14:paraId="444AE8D5" w14:textId="77777777" w:rsidR="000D6EE1" w:rsidRPr="00F6155D" w:rsidRDefault="000D6EE1" w:rsidP="005163AB">
      <w:pPr>
        <w:ind w:firstLine="0"/>
        <w:jc w:val="center"/>
        <w:sectPr w:rsidR="000D6EE1" w:rsidRPr="00F6155D" w:rsidSect="00C51477">
          <w:footnotePr>
            <w:numFmt w:val="chicago"/>
            <w:numRestart w:val="eachPage"/>
          </w:footnotePr>
          <w:type w:val="continuous"/>
          <w:pgSz w:w="11906" w:h="16838" w:code="9"/>
          <w:pgMar w:top="1134" w:right="1134" w:bottom="1134" w:left="1418" w:header="720" w:footer="720" w:gutter="0"/>
          <w:cols w:num="2" w:space="284"/>
          <w:docGrid w:linePitch="272"/>
        </w:sectPr>
      </w:pPr>
    </w:p>
    <w:p w14:paraId="501D3E00" w14:textId="77777777" w:rsidR="00077D19" w:rsidRPr="00F6155D" w:rsidRDefault="00077D19" w:rsidP="00077D19">
      <w:pPr>
        <w:spacing w:after="120"/>
        <w:rPr>
          <w:sz w:val="18"/>
        </w:rPr>
      </w:pPr>
    </w:p>
    <w:sectPr w:rsidR="00077D19" w:rsidRPr="00F6155D"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FB99" w14:textId="77777777" w:rsidR="00E50FAA" w:rsidRDefault="00E50FAA" w:rsidP="006F55B9">
      <w:r>
        <w:separator/>
      </w:r>
    </w:p>
  </w:endnote>
  <w:endnote w:type="continuationSeparator" w:id="0">
    <w:p w14:paraId="03D3FB8D" w14:textId="77777777" w:rsidR="00E50FAA" w:rsidRDefault="00E50FAA"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imes-Roman">
    <w:altName w:val="Yu Goth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6DD4" w14:textId="77777777" w:rsidR="009A7923" w:rsidRDefault="009A7923" w:rsidP="009A7923">
    <w:pPr>
      <w:pStyle w:val="Header"/>
      <w:pBdr>
        <w:bottom w:val="single" w:sz="4" w:space="1" w:color="auto"/>
      </w:pBdr>
      <w:ind w:firstLine="0"/>
    </w:pPr>
    <w:bookmarkStart w:id="0" w:name="_Hlk90725322"/>
    <w:bookmarkStart w:id="1" w:name="_Hlk90725323"/>
  </w:p>
  <w:p w14:paraId="33C61BE8" w14:textId="77777777" w:rsidR="009A7923" w:rsidRDefault="009A7923" w:rsidP="009A7923">
    <w:pPr>
      <w:pStyle w:val="Footer"/>
      <w:ind w:firstLine="0"/>
    </w:pPr>
    <w:r>
      <w:rPr>
        <w:sz w:val="16"/>
        <w:szCs w:val="16"/>
      </w:rPr>
      <w:t>p-ISSN: 1411-8289; e-ISSN: 2527-9955</w:t>
    </w:r>
    <w:bookmarkEnd w:id="0"/>
    <w:bookmarkEnd w:id="1"/>
  </w:p>
  <w:p w14:paraId="3409AAC8" w14:textId="77777777" w:rsidR="009A7923" w:rsidRDefault="009A7923" w:rsidP="002B377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D4B1" w14:textId="77777777" w:rsidR="009A7923" w:rsidRDefault="009A7923" w:rsidP="009A7923">
    <w:pPr>
      <w:pStyle w:val="Header"/>
      <w:pBdr>
        <w:bottom w:val="single" w:sz="4" w:space="1" w:color="auto"/>
      </w:pBdr>
      <w:tabs>
        <w:tab w:val="left" w:pos="7320"/>
      </w:tabs>
      <w:ind w:firstLine="0"/>
    </w:pPr>
  </w:p>
  <w:p w14:paraId="68064D96" w14:textId="77777777" w:rsidR="009A7923" w:rsidRPr="007F31B2" w:rsidRDefault="009A7923" w:rsidP="009A7923">
    <w:pPr>
      <w:pStyle w:val="Footer"/>
      <w:jc w:val="right"/>
    </w:pPr>
    <w:r>
      <w:rPr>
        <w:sz w:val="16"/>
        <w:szCs w:val="16"/>
      </w:rPr>
      <w:t>JURNAL ELEKTRONIKA DAN TELEKOMUNIKASI, Vol. 23, No. 1, August 2023</w:t>
    </w:r>
  </w:p>
  <w:p w14:paraId="2909B3C7" w14:textId="77777777" w:rsidR="009A7923" w:rsidRPr="009A7923" w:rsidRDefault="009A7923" w:rsidP="002B3774">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4325" w14:textId="77777777" w:rsidR="00587B1C" w:rsidRDefault="00587B1C" w:rsidP="00F33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5750" w14:textId="77777777" w:rsidR="00E50FAA" w:rsidRDefault="00E50FAA" w:rsidP="006F55B9">
      <w:r>
        <w:separator/>
      </w:r>
    </w:p>
  </w:footnote>
  <w:footnote w:type="continuationSeparator" w:id="0">
    <w:p w14:paraId="03D6F095" w14:textId="77777777" w:rsidR="00E50FAA" w:rsidRDefault="00E50FAA" w:rsidP="006F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A791" w14:textId="55F58AC3" w:rsidR="009A7923" w:rsidRDefault="009A7923" w:rsidP="009A7923">
    <w:pPr>
      <w:pStyle w:val="Header"/>
      <w:pBdr>
        <w:bottom w:val="single" w:sz="4" w:space="1" w:color="auto"/>
      </w:pBdr>
      <w:ind w:firstLine="0"/>
    </w:pPr>
    <w:r w:rsidRPr="003E478F">
      <w:rPr>
        <w:sz w:val="16"/>
        <w:szCs w:val="16"/>
      </w:rPr>
      <w:fldChar w:fldCharType="begin"/>
    </w:r>
    <w:r w:rsidRPr="003E478F">
      <w:rPr>
        <w:sz w:val="16"/>
        <w:szCs w:val="16"/>
      </w:rPr>
      <w:instrText xml:space="preserve"> PAGE   \* MERGEFORMAT </w:instrText>
    </w:r>
    <w:r w:rsidRPr="003E478F">
      <w:rPr>
        <w:sz w:val="16"/>
        <w:szCs w:val="16"/>
      </w:rPr>
      <w:fldChar w:fldCharType="separate"/>
    </w:r>
    <w:r>
      <w:rPr>
        <w:sz w:val="16"/>
        <w:szCs w:val="16"/>
      </w:rPr>
      <w:t>2</w:t>
    </w:r>
    <w:r w:rsidRPr="003E478F">
      <w:rPr>
        <w:sz w:val="16"/>
        <w:szCs w:val="16"/>
      </w:rPr>
      <w:fldChar w:fldCharType="end"/>
    </w:r>
    <w:r w:rsidRPr="00A62F76">
      <w:rPr>
        <w:sz w:val="16"/>
        <w:szCs w:val="16"/>
      </w:rPr>
      <w:t xml:space="preserve"> </w:t>
    </w:r>
    <w:r>
      <w:rPr>
        <w:sz w:val="16"/>
        <w:szCs w:val="16"/>
      </w:rPr>
      <w:t xml:space="preserve"> </w:t>
    </w:r>
    <w:r>
      <w:rPr>
        <w:sz w:val="16"/>
        <w:szCs w:val="16"/>
      </w:rPr>
      <w:sym w:font="Symbol" w:char="F0B7"/>
    </w:r>
    <w:r>
      <w:rPr>
        <w:sz w:val="16"/>
        <w:szCs w:val="16"/>
      </w:rPr>
      <w:t xml:space="preserve">  </w:t>
    </w:r>
    <w:proofErr w:type="spellStart"/>
    <w:r w:rsidR="00C71F08" w:rsidRPr="00C71F08">
      <w:rPr>
        <w:sz w:val="16"/>
        <w:szCs w:val="16"/>
      </w:rPr>
      <w:t>Teguh</w:t>
    </w:r>
    <w:proofErr w:type="spellEnd"/>
    <w:r w:rsidR="00C71F08" w:rsidRPr="00C71F08">
      <w:rPr>
        <w:sz w:val="16"/>
        <w:szCs w:val="16"/>
      </w:rPr>
      <w:t xml:space="preserve"> Firmansyah</w:t>
    </w:r>
    <w:r w:rsidRPr="00754FB2">
      <w:rPr>
        <w:sz w:val="16"/>
        <w:szCs w:val="16"/>
        <w:lang w:val="es-US"/>
      </w:rPr>
      <w:t>,</w:t>
    </w:r>
    <w:r>
      <w:rPr>
        <w:sz w:val="16"/>
        <w:szCs w:val="16"/>
      </w:rPr>
      <w:t xml:space="preserve"> et. al.</w:t>
    </w:r>
  </w:p>
  <w:p w14:paraId="67A014F0" w14:textId="77777777" w:rsidR="009A7923" w:rsidRDefault="009A7923" w:rsidP="002B3774">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1D2C" w14:textId="51759E44" w:rsidR="009A7923" w:rsidRPr="003E478F" w:rsidRDefault="00C71F08" w:rsidP="009A7923">
    <w:pPr>
      <w:pStyle w:val="Title"/>
      <w:spacing w:after="0"/>
      <w:jc w:val="right"/>
      <w:rPr>
        <w:b w:val="0"/>
        <w:iCs/>
        <w:sz w:val="16"/>
        <w:szCs w:val="16"/>
      </w:rPr>
    </w:pPr>
    <w:r w:rsidRPr="00C71F08">
      <w:rPr>
        <w:b w:val="0"/>
        <w:sz w:val="16"/>
        <w:szCs w:val="16"/>
      </w:rPr>
      <w:t>Dual-band Via-less Band-pass Filter Based on Cascaded Closed Ring Resonator</w:t>
    </w:r>
    <w:r w:rsidR="009A7923" w:rsidRPr="002D2CB4">
      <w:rPr>
        <w:b w:val="0"/>
        <w:sz w:val="16"/>
        <w:szCs w:val="16"/>
      </w:rPr>
      <w:t xml:space="preserve"> </w:t>
    </w:r>
    <w:r w:rsidR="009A7923">
      <w:rPr>
        <w:b w:val="0"/>
        <w:sz w:val="16"/>
        <w:szCs w:val="16"/>
      </w:rPr>
      <w:sym w:font="Symbol" w:char="F0B7"/>
    </w:r>
    <w:r w:rsidR="009A7923" w:rsidRPr="003E478F">
      <w:rPr>
        <w:b w:val="0"/>
        <w:sz w:val="16"/>
        <w:szCs w:val="16"/>
      </w:rPr>
      <w:t xml:space="preserve">  </w:t>
    </w:r>
    <w:r w:rsidR="009A7923" w:rsidRPr="003E478F">
      <w:rPr>
        <w:b w:val="0"/>
        <w:sz w:val="16"/>
        <w:szCs w:val="16"/>
      </w:rPr>
      <w:fldChar w:fldCharType="begin"/>
    </w:r>
    <w:r w:rsidR="009A7923" w:rsidRPr="003E478F">
      <w:rPr>
        <w:b w:val="0"/>
        <w:sz w:val="16"/>
        <w:szCs w:val="16"/>
      </w:rPr>
      <w:instrText xml:space="preserve"> PAGE   \* MERGEFORMAT </w:instrText>
    </w:r>
    <w:r w:rsidR="009A7923" w:rsidRPr="003E478F">
      <w:rPr>
        <w:b w:val="0"/>
        <w:sz w:val="16"/>
        <w:szCs w:val="16"/>
      </w:rPr>
      <w:fldChar w:fldCharType="separate"/>
    </w:r>
    <w:r w:rsidR="009A7923">
      <w:rPr>
        <w:b w:val="0"/>
        <w:sz w:val="16"/>
        <w:szCs w:val="16"/>
      </w:rPr>
      <w:t>3</w:t>
    </w:r>
    <w:r w:rsidR="009A7923" w:rsidRPr="003E478F">
      <w:rPr>
        <w:b w:val="0"/>
        <w:sz w:val="16"/>
        <w:szCs w:val="16"/>
      </w:rPr>
      <w:fldChar w:fldCharType="end"/>
    </w:r>
  </w:p>
  <w:p w14:paraId="6188EDDC" w14:textId="77777777" w:rsidR="009A7923" w:rsidRDefault="009A7923" w:rsidP="009A7923">
    <w:pPr>
      <w:pStyle w:val="Header"/>
      <w:pBdr>
        <w:bottom w:val="single" w:sz="4" w:space="0" w:color="auto"/>
      </w:pBdr>
      <w:ind w:firstLine="0"/>
      <w:rPr>
        <w:sz w:val="2"/>
        <w:szCs w:val="2"/>
      </w:rPr>
    </w:pPr>
  </w:p>
  <w:p w14:paraId="5530B407" w14:textId="320D6326" w:rsidR="00587B1C" w:rsidRPr="002B3774" w:rsidRDefault="009A7923" w:rsidP="00E912EA">
    <w:pPr>
      <w:pStyle w:val="Header"/>
      <w:ind w:firstLine="0"/>
      <w:rPr>
        <w:lang w:val="id-ID"/>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5541" w14:textId="3525E6A1" w:rsidR="009A7923" w:rsidRPr="002B010D" w:rsidRDefault="009A7923" w:rsidP="009A7923">
    <w:pPr>
      <w:pStyle w:val="Header"/>
      <w:ind w:firstLine="0"/>
    </w:pPr>
    <w:bookmarkStart w:id="2" w:name="_Hlk90725124"/>
    <w:bookmarkStart w:id="3" w:name="_Hlk90725125"/>
    <w:r>
      <w:rPr>
        <w:noProof/>
      </w:rPr>
      <w:drawing>
        <wp:anchor distT="0" distB="0" distL="114300" distR="114300" simplePos="0" relativeHeight="251660288" behindDoc="0" locked="0" layoutInCell="1" allowOverlap="1" wp14:anchorId="2B3ADB1A" wp14:editId="0BF444B2">
          <wp:simplePos x="0" y="0"/>
          <wp:positionH relativeFrom="column">
            <wp:posOffset>-36830</wp:posOffset>
          </wp:positionH>
          <wp:positionV relativeFrom="paragraph">
            <wp:posOffset>-63500</wp:posOffset>
          </wp:positionV>
          <wp:extent cx="749300" cy="466090"/>
          <wp:effectExtent l="0" t="0" r="0" b="0"/>
          <wp:wrapSquare wrapText="bothSides"/>
          <wp:docPr id="1672018524" name="Picture 1672018524"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chaeriah\Videos\JET_logo.png"/>
                  <pic:cNvPicPr>
                    <a:picLocks noChangeAspect="1"/>
                  </pic:cNvPicPr>
                </pic:nvPicPr>
                <pic:blipFill rotWithShape="1">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0156" r="9766"/>
                  <a:stretch/>
                </pic:blipFill>
                <pic:spPr bwMode="auto">
                  <a:xfrm>
                    <a:off x="0" y="0"/>
                    <a:ext cx="749300" cy="466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Pr>
        <w:b/>
      </w:rPr>
      <w:t>Jurnal</w:t>
    </w:r>
    <w:proofErr w:type="spellEnd"/>
    <w:r>
      <w:rPr>
        <w:b/>
      </w:rPr>
      <w:t xml:space="preserve"> </w:t>
    </w:r>
    <w:proofErr w:type="spellStart"/>
    <w:r>
      <w:rPr>
        <w:b/>
      </w:rPr>
      <w:t>Elektronika</w:t>
    </w:r>
    <w:proofErr w:type="spellEnd"/>
    <w:r>
      <w:rPr>
        <w:b/>
      </w:rPr>
      <w:t xml:space="preserve"> dan Telekomunikasi (JET)</w:t>
    </w:r>
    <w:r>
      <w:t>, Vol. 23, No. 1, August 2023, pp.</w:t>
    </w:r>
    <w:r w:rsidRPr="002B010D">
      <w:t xml:space="preserve"> </w:t>
    </w:r>
    <w:r w:rsidR="00C71F08">
      <w:t>9</w:t>
    </w:r>
    <w:r w:rsidRPr="000975CA">
      <w:t>-</w:t>
    </w:r>
    <w:r w:rsidR="00C71F08">
      <w:t>15</w:t>
    </w:r>
  </w:p>
  <w:p w14:paraId="0D566E91" w14:textId="77777777" w:rsidR="009A7923" w:rsidRPr="004F7836" w:rsidRDefault="009A7923" w:rsidP="009A7923">
    <w:pPr>
      <w:pStyle w:val="Header"/>
      <w:ind w:left="1134" w:firstLine="0"/>
    </w:pPr>
    <w:r>
      <w:t xml:space="preserve">Accredited by KEMDIKBUDRISTEK, Decree No: </w:t>
    </w:r>
    <w:r>
      <w:rPr>
        <w:b/>
        <w:bCs/>
      </w:rPr>
      <w:t>158</w:t>
    </w:r>
    <w:r>
      <w:rPr>
        <w:b/>
        <w:bCs/>
        <w:iCs/>
      </w:rPr>
      <w:t>/E/KPT/2021</w:t>
    </w:r>
  </w:p>
  <w:p w14:paraId="47DC5CE2" w14:textId="64DC0E09" w:rsidR="009A7923" w:rsidRPr="00585464" w:rsidRDefault="009A7923" w:rsidP="009A7923">
    <w:pPr>
      <w:pStyle w:val="Header"/>
      <w:ind w:left="1134" w:firstLine="0"/>
    </w:pPr>
    <w:r>
      <w:rPr>
        <w:noProof/>
      </w:rPr>
      <mc:AlternateContent>
        <mc:Choice Requires="wps">
          <w:drawing>
            <wp:anchor distT="4294967294" distB="4294967294" distL="114300" distR="114300" simplePos="0" relativeHeight="251659264" behindDoc="0" locked="0" layoutInCell="1" allowOverlap="1" wp14:anchorId="34FC28BF" wp14:editId="48B3F72F">
              <wp:simplePos x="0" y="0"/>
              <wp:positionH relativeFrom="column">
                <wp:posOffset>-17780</wp:posOffset>
              </wp:positionH>
              <wp:positionV relativeFrom="paragraph">
                <wp:posOffset>193039</wp:posOffset>
              </wp:positionV>
              <wp:extent cx="5965825" cy="0"/>
              <wp:effectExtent l="0" t="19050" r="15875" b="0"/>
              <wp:wrapNone/>
              <wp:docPr id="2807305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616D313"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15.2pt" to="468.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EgFrAEAADwDAAAOAAAAZHJzL2Uyb0RvYy54bWysUsFu2zAMvQ/YPwi6L3YypMiMOD2k6C7d&#10;FqDtB8iSbAuTRIFUYufvJ6lJVmy3YT4Ipkg+vffI7f3sLDtpJAO+5ctFzZn2EpTxQ8tfXx4/bTij&#10;KLwSFrxu+VkTv999/LCdQqNXMIJVGlkC8dRMoeVjjKGpKpKjdoIWELRPyR7QiZhCHCqFYkrozlar&#10;ur6rJkAVEKQmSrcPb0m+K/h9r2X80fekI7MtT9xiObGcXT6r3VY0A4owGnmhIf6BhRPGp0dvUA8i&#10;CnZE8xeUMxKBoI8LCa6CvjdSFw1JzbL+Q83zKIIuWpI5FG420f+Dld9Pe3/ATF3O/jk8gfxJzMN+&#10;FH7QhcDLOaTBLbNV1RSoubXkgMIBWTd9A5VqxDFCcWHu0WXIpI/NxezzzWw9RybT5frL3XqzWnMm&#10;r7lKNNfGgBS/anAs/7TcGp99EI04PVHMRERzLcnXHh6NtWWW1rOp5Z83yzqNW7qgWq46W5oJrFG5&#10;MLcQDt3eIjuJvBnlKwpT5n0ZwtGrtwetvxiQNecFo6YDdT7g1Zg0osLssk55B97Hpfv30u9+AQAA&#10;//8DAFBLAwQUAAYACAAAACEAmdWaat0AAAAIAQAADwAAAGRycy9kb3ducmV2LnhtbEyPQU/CQBCF&#10;7yb+h82YeINdwaCUbgmSEEPkIvIDhnZoG7qzTXeA9t+7xoMe572X975Jl71r1JW6UHu28DQ2oIhz&#10;X9RcWjh8bUavoIIgF9h4JgsDBVhm93cpJoW/8Sdd91KqWMIhQQuVSJtoHfKKHIaxb4mjd/KdQ4ln&#10;V+qiw1ssd42eGDPTDmuOCxW2tK4oP+8vzoKczfvHG26GlTttpZwPuduud9Y+PvSrBSihXv7C8IMf&#10;0SGLTEd/4SKoxsJoEsnFwtQ8g4r+fDp7AXX8FXSW6v8PZN8AAAD//wMAUEsBAi0AFAAGAAgAAAAh&#10;ALaDOJL+AAAA4QEAABMAAAAAAAAAAAAAAAAAAAAAAFtDb250ZW50X1R5cGVzXS54bWxQSwECLQAU&#10;AAYACAAAACEAOP0h/9YAAACUAQAACwAAAAAAAAAAAAAAAAAvAQAAX3JlbHMvLnJlbHNQSwECLQAU&#10;AAYACAAAACEAtdRIBawBAAA8AwAADgAAAAAAAAAAAAAAAAAuAgAAZHJzL2Uyb0RvYy54bWxQSwEC&#10;LQAUAAYACAAAACEAmdWaat0AAAAIAQAADwAAAAAAAAAAAAAAAAAGBAAAZHJzL2Rvd25yZXYueG1s&#10;UEsFBgAAAAAEAAQA8wAAABAFAAAAAA==&#10;" strokeweight="3pt">
              <v:stroke linestyle="thinThin"/>
            </v:line>
          </w:pict>
        </mc:Fallback>
      </mc:AlternateContent>
    </w:r>
    <w:proofErr w:type="spellStart"/>
    <w:r>
      <w:t>doi</w:t>
    </w:r>
    <w:proofErr w:type="spellEnd"/>
    <w:r>
      <w:t>: 10.55981/jet.</w:t>
    </w:r>
    <w:r>
      <w:rPr>
        <w:color w:val="000000"/>
      </w:rPr>
      <w:t>5</w:t>
    </w:r>
    <w:r w:rsidR="00C71F08">
      <w:rPr>
        <w:color w:val="000000"/>
      </w:rPr>
      <w:t>37</w:t>
    </w:r>
  </w:p>
  <w:bookmarkEnd w:id="2"/>
  <w:bookmarkEnd w:id="3"/>
  <w:p w14:paraId="3D43B802" w14:textId="77777777" w:rsidR="009A7923" w:rsidRDefault="009A7923" w:rsidP="002B377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3D103A"/>
    <w:multiLevelType w:val="hybridMultilevel"/>
    <w:tmpl w:val="04244BE2"/>
    <w:lvl w:ilvl="0" w:tplc="7B866AB8">
      <w:start w:val="1"/>
      <w:numFmt w:val="upperRoman"/>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B136AD"/>
    <w:multiLevelType w:val="hybridMultilevel"/>
    <w:tmpl w:val="CBD07722"/>
    <w:lvl w:ilvl="0" w:tplc="C0F03422">
      <w:start w:val="1"/>
      <w:numFmt w:val="decimal"/>
      <w:pStyle w:val="Heading3"/>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C653B9"/>
    <w:multiLevelType w:val="hybridMultilevel"/>
    <w:tmpl w:val="A13286C2"/>
    <w:lvl w:ilvl="0" w:tplc="698ECF88">
      <w:start w:val="1"/>
      <w:numFmt w:val="upperLetter"/>
      <w:pStyle w:val="Heading2"/>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1682167">
    <w:abstractNumId w:val="3"/>
  </w:num>
  <w:num w:numId="2" w16cid:durableId="98111624">
    <w:abstractNumId w:val="1"/>
  </w:num>
  <w:num w:numId="3" w16cid:durableId="1365984652">
    <w:abstractNumId w:val="4"/>
  </w:num>
  <w:num w:numId="4" w16cid:durableId="1693529039">
    <w:abstractNumId w:val="6"/>
  </w:num>
  <w:num w:numId="5" w16cid:durableId="1424647861">
    <w:abstractNumId w:val="5"/>
  </w:num>
  <w:num w:numId="6" w16cid:durableId="1634947845">
    <w:abstractNumId w:val="2"/>
  </w:num>
  <w:num w:numId="7" w16cid:durableId="1843818376">
    <w:abstractNumId w:val="8"/>
  </w:num>
  <w:num w:numId="8" w16cid:durableId="1663193457">
    <w:abstractNumId w:val="7"/>
  </w:num>
  <w:num w:numId="9" w16cid:durableId="2103183586">
    <w:abstractNumId w:val="0"/>
  </w:num>
  <w:num w:numId="10" w16cid:durableId="1891114689">
    <w:abstractNumId w:val="9"/>
  </w:num>
  <w:num w:numId="11" w16cid:durableId="1233471018">
    <w:abstractNumId w:val="5"/>
    <w:lvlOverride w:ilvl="0">
      <w:startOverride w:val="1"/>
    </w:lvlOverride>
  </w:num>
  <w:num w:numId="12" w16cid:durableId="1451322314">
    <w:abstractNumId w:val="2"/>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bA0NzExNjAxtDAwMDZW0lEKTi0uzszPAykwNKkFAMhrjlYtAAAA"/>
  </w:docVars>
  <w:rsids>
    <w:rsidRoot w:val="009431ED"/>
    <w:rsid w:val="000001BB"/>
    <w:rsid w:val="00000A6A"/>
    <w:rsid w:val="00001F6F"/>
    <w:rsid w:val="00003645"/>
    <w:rsid w:val="000079C2"/>
    <w:rsid w:val="00011CC0"/>
    <w:rsid w:val="00012AA4"/>
    <w:rsid w:val="000135D7"/>
    <w:rsid w:val="00016DB5"/>
    <w:rsid w:val="00020717"/>
    <w:rsid w:val="00021807"/>
    <w:rsid w:val="00022725"/>
    <w:rsid w:val="00030518"/>
    <w:rsid w:val="0003061E"/>
    <w:rsid w:val="00032AD0"/>
    <w:rsid w:val="000339F0"/>
    <w:rsid w:val="000357D3"/>
    <w:rsid w:val="000360C4"/>
    <w:rsid w:val="00036AFA"/>
    <w:rsid w:val="00037D72"/>
    <w:rsid w:val="00040150"/>
    <w:rsid w:val="00046389"/>
    <w:rsid w:val="00057D1C"/>
    <w:rsid w:val="00060B8E"/>
    <w:rsid w:val="000627BC"/>
    <w:rsid w:val="000642F3"/>
    <w:rsid w:val="00071915"/>
    <w:rsid w:val="0007439F"/>
    <w:rsid w:val="00077D19"/>
    <w:rsid w:val="0008014D"/>
    <w:rsid w:val="00080872"/>
    <w:rsid w:val="000813C4"/>
    <w:rsid w:val="00082AAD"/>
    <w:rsid w:val="00084C56"/>
    <w:rsid w:val="00086E06"/>
    <w:rsid w:val="0008785C"/>
    <w:rsid w:val="000924BA"/>
    <w:rsid w:val="0009287C"/>
    <w:rsid w:val="0009779B"/>
    <w:rsid w:val="000A0F5E"/>
    <w:rsid w:val="000A19C5"/>
    <w:rsid w:val="000A2BC0"/>
    <w:rsid w:val="000B0371"/>
    <w:rsid w:val="000B206B"/>
    <w:rsid w:val="000B2C80"/>
    <w:rsid w:val="000B5572"/>
    <w:rsid w:val="000B64FB"/>
    <w:rsid w:val="000B6B63"/>
    <w:rsid w:val="000B70E0"/>
    <w:rsid w:val="000C2A06"/>
    <w:rsid w:val="000C76F1"/>
    <w:rsid w:val="000C7F61"/>
    <w:rsid w:val="000D0E05"/>
    <w:rsid w:val="000D1D02"/>
    <w:rsid w:val="000D24E5"/>
    <w:rsid w:val="000D27D7"/>
    <w:rsid w:val="000D3ED4"/>
    <w:rsid w:val="000D60B1"/>
    <w:rsid w:val="000D6EE1"/>
    <w:rsid w:val="000E1F68"/>
    <w:rsid w:val="000E5737"/>
    <w:rsid w:val="000E6524"/>
    <w:rsid w:val="000F1C43"/>
    <w:rsid w:val="000F263F"/>
    <w:rsid w:val="000F4FE4"/>
    <w:rsid w:val="000F58FF"/>
    <w:rsid w:val="000F5C2B"/>
    <w:rsid w:val="000F7987"/>
    <w:rsid w:val="001013FE"/>
    <w:rsid w:val="001024FC"/>
    <w:rsid w:val="00105FEE"/>
    <w:rsid w:val="001073ED"/>
    <w:rsid w:val="0010781A"/>
    <w:rsid w:val="001126E4"/>
    <w:rsid w:val="00115C48"/>
    <w:rsid w:val="00116181"/>
    <w:rsid w:val="001208E1"/>
    <w:rsid w:val="0012259C"/>
    <w:rsid w:val="00125EE9"/>
    <w:rsid w:val="0012780D"/>
    <w:rsid w:val="0013143B"/>
    <w:rsid w:val="001344DD"/>
    <w:rsid w:val="00134B24"/>
    <w:rsid w:val="00134D80"/>
    <w:rsid w:val="0013502C"/>
    <w:rsid w:val="001364D3"/>
    <w:rsid w:val="00137A72"/>
    <w:rsid w:val="00141248"/>
    <w:rsid w:val="00141A15"/>
    <w:rsid w:val="00142A70"/>
    <w:rsid w:val="00145320"/>
    <w:rsid w:val="001453AF"/>
    <w:rsid w:val="00151393"/>
    <w:rsid w:val="0015278D"/>
    <w:rsid w:val="001538F5"/>
    <w:rsid w:val="00153CB5"/>
    <w:rsid w:val="00153F43"/>
    <w:rsid w:val="00155B36"/>
    <w:rsid w:val="00156C17"/>
    <w:rsid w:val="00157451"/>
    <w:rsid w:val="001603D8"/>
    <w:rsid w:val="00163B42"/>
    <w:rsid w:val="001703B3"/>
    <w:rsid w:val="001751CD"/>
    <w:rsid w:val="0017658D"/>
    <w:rsid w:val="0018553F"/>
    <w:rsid w:val="00185ADB"/>
    <w:rsid w:val="00186F45"/>
    <w:rsid w:val="00187245"/>
    <w:rsid w:val="00193C9F"/>
    <w:rsid w:val="001A0838"/>
    <w:rsid w:val="001A0E07"/>
    <w:rsid w:val="001A6975"/>
    <w:rsid w:val="001B25B8"/>
    <w:rsid w:val="001B394F"/>
    <w:rsid w:val="001B3DAC"/>
    <w:rsid w:val="001C1DE8"/>
    <w:rsid w:val="001C4D92"/>
    <w:rsid w:val="001C52C3"/>
    <w:rsid w:val="001C781C"/>
    <w:rsid w:val="001D50BA"/>
    <w:rsid w:val="001D6C51"/>
    <w:rsid w:val="001E04EE"/>
    <w:rsid w:val="001E7D9C"/>
    <w:rsid w:val="001F0A34"/>
    <w:rsid w:val="001F14BF"/>
    <w:rsid w:val="001F27C6"/>
    <w:rsid w:val="001F2BA1"/>
    <w:rsid w:val="001F4349"/>
    <w:rsid w:val="001F45A1"/>
    <w:rsid w:val="001F7019"/>
    <w:rsid w:val="001F70CD"/>
    <w:rsid w:val="001F72D1"/>
    <w:rsid w:val="001F7885"/>
    <w:rsid w:val="001F7907"/>
    <w:rsid w:val="0020093F"/>
    <w:rsid w:val="002023DC"/>
    <w:rsid w:val="00202B04"/>
    <w:rsid w:val="002112C4"/>
    <w:rsid w:val="002117C3"/>
    <w:rsid w:val="002127CE"/>
    <w:rsid w:val="002160D1"/>
    <w:rsid w:val="002171F8"/>
    <w:rsid w:val="002174A5"/>
    <w:rsid w:val="0022083B"/>
    <w:rsid w:val="002222AA"/>
    <w:rsid w:val="002254B7"/>
    <w:rsid w:val="00225D60"/>
    <w:rsid w:val="0023283C"/>
    <w:rsid w:val="00235716"/>
    <w:rsid w:val="00236F50"/>
    <w:rsid w:val="002370FF"/>
    <w:rsid w:val="0024166D"/>
    <w:rsid w:val="00250E68"/>
    <w:rsid w:val="002522CB"/>
    <w:rsid w:val="00254003"/>
    <w:rsid w:val="002660E4"/>
    <w:rsid w:val="002673DE"/>
    <w:rsid w:val="00271893"/>
    <w:rsid w:val="0027440D"/>
    <w:rsid w:val="002748C9"/>
    <w:rsid w:val="00275522"/>
    <w:rsid w:val="00281328"/>
    <w:rsid w:val="0028270D"/>
    <w:rsid w:val="0028450D"/>
    <w:rsid w:val="00291BAD"/>
    <w:rsid w:val="0029266C"/>
    <w:rsid w:val="002949E4"/>
    <w:rsid w:val="0029789D"/>
    <w:rsid w:val="002A014C"/>
    <w:rsid w:val="002A0D31"/>
    <w:rsid w:val="002A60CB"/>
    <w:rsid w:val="002A7B98"/>
    <w:rsid w:val="002B3774"/>
    <w:rsid w:val="002C144B"/>
    <w:rsid w:val="002C2912"/>
    <w:rsid w:val="002C61EC"/>
    <w:rsid w:val="002C6F5D"/>
    <w:rsid w:val="002C717A"/>
    <w:rsid w:val="002D1AB2"/>
    <w:rsid w:val="002D6170"/>
    <w:rsid w:val="002D6291"/>
    <w:rsid w:val="002D6D0E"/>
    <w:rsid w:val="002D6ED1"/>
    <w:rsid w:val="002E0949"/>
    <w:rsid w:val="002E0BC2"/>
    <w:rsid w:val="002E3933"/>
    <w:rsid w:val="002E5DA6"/>
    <w:rsid w:val="002E6597"/>
    <w:rsid w:val="002E6A93"/>
    <w:rsid w:val="002E7F92"/>
    <w:rsid w:val="002F2DA5"/>
    <w:rsid w:val="002F5A2A"/>
    <w:rsid w:val="002F61D3"/>
    <w:rsid w:val="00300876"/>
    <w:rsid w:val="003017BE"/>
    <w:rsid w:val="00301F18"/>
    <w:rsid w:val="0030632D"/>
    <w:rsid w:val="00307C7F"/>
    <w:rsid w:val="00307DFD"/>
    <w:rsid w:val="0031108D"/>
    <w:rsid w:val="00313501"/>
    <w:rsid w:val="00313E92"/>
    <w:rsid w:val="0031421E"/>
    <w:rsid w:val="00314795"/>
    <w:rsid w:val="003147DB"/>
    <w:rsid w:val="0032018A"/>
    <w:rsid w:val="00321C9C"/>
    <w:rsid w:val="00322DF1"/>
    <w:rsid w:val="00327FEF"/>
    <w:rsid w:val="00330293"/>
    <w:rsid w:val="00330BB0"/>
    <w:rsid w:val="00330E1A"/>
    <w:rsid w:val="003335EC"/>
    <w:rsid w:val="00334C3C"/>
    <w:rsid w:val="00342E6A"/>
    <w:rsid w:val="00343816"/>
    <w:rsid w:val="0034547B"/>
    <w:rsid w:val="00346E33"/>
    <w:rsid w:val="0034739A"/>
    <w:rsid w:val="00347A40"/>
    <w:rsid w:val="00352C1D"/>
    <w:rsid w:val="00354F29"/>
    <w:rsid w:val="00355798"/>
    <w:rsid w:val="003579B8"/>
    <w:rsid w:val="003637CE"/>
    <w:rsid w:val="00363E5F"/>
    <w:rsid w:val="003666E5"/>
    <w:rsid w:val="00366AD2"/>
    <w:rsid w:val="00366D6F"/>
    <w:rsid w:val="00367CFB"/>
    <w:rsid w:val="00370DC5"/>
    <w:rsid w:val="0037158F"/>
    <w:rsid w:val="00372184"/>
    <w:rsid w:val="00374471"/>
    <w:rsid w:val="00375A56"/>
    <w:rsid w:val="00376B97"/>
    <w:rsid w:val="003776E0"/>
    <w:rsid w:val="00380676"/>
    <w:rsid w:val="00380B38"/>
    <w:rsid w:val="00383607"/>
    <w:rsid w:val="0039100C"/>
    <w:rsid w:val="00391CF2"/>
    <w:rsid w:val="003934F0"/>
    <w:rsid w:val="003944C2"/>
    <w:rsid w:val="00394542"/>
    <w:rsid w:val="00396557"/>
    <w:rsid w:val="00396BCF"/>
    <w:rsid w:val="003A03E0"/>
    <w:rsid w:val="003A1E8D"/>
    <w:rsid w:val="003A46FB"/>
    <w:rsid w:val="003A4D19"/>
    <w:rsid w:val="003A4D5D"/>
    <w:rsid w:val="003A64A0"/>
    <w:rsid w:val="003A6C4B"/>
    <w:rsid w:val="003A7F3A"/>
    <w:rsid w:val="003B2116"/>
    <w:rsid w:val="003B47A6"/>
    <w:rsid w:val="003B4A29"/>
    <w:rsid w:val="003B7792"/>
    <w:rsid w:val="003C1377"/>
    <w:rsid w:val="003C47D8"/>
    <w:rsid w:val="003D30E5"/>
    <w:rsid w:val="003D5675"/>
    <w:rsid w:val="003E0371"/>
    <w:rsid w:val="003E2585"/>
    <w:rsid w:val="003E3428"/>
    <w:rsid w:val="003E395D"/>
    <w:rsid w:val="003E3E2C"/>
    <w:rsid w:val="003F164B"/>
    <w:rsid w:val="003F16C3"/>
    <w:rsid w:val="003F1A61"/>
    <w:rsid w:val="003F7BCA"/>
    <w:rsid w:val="00400DC6"/>
    <w:rsid w:val="0040318F"/>
    <w:rsid w:val="004046AF"/>
    <w:rsid w:val="0040754A"/>
    <w:rsid w:val="00415FB3"/>
    <w:rsid w:val="0042136F"/>
    <w:rsid w:val="0043105A"/>
    <w:rsid w:val="0043116B"/>
    <w:rsid w:val="00431366"/>
    <w:rsid w:val="004325FD"/>
    <w:rsid w:val="00432C04"/>
    <w:rsid w:val="0044046D"/>
    <w:rsid w:val="004407B4"/>
    <w:rsid w:val="00440FAA"/>
    <w:rsid w:val="0044227D"/>
    <w:rsid w:val="004424EA"/>
    <w:rsid w:val="00445063"/>
    <w:rsid w:val="00450ABF"/>
    <w:rsid w:val="00452AE5"/>
    <w:rsid w:val="00452F8A"/>
    <w:rsid w:val="0045306B"/>
    <w:rsid w:val="004568C1"/>
    <w:rsid w:val="00460AE0"/>
    <w:rsid w:val="004614B5"/>
    <w:rsid w:val="0046174B"/>
    <w:rsid w:val="00467E1F"/>
    <w:rsid w:val="00473AC1"/>
    <w:rsid w:val="00474B51"/>
    <w:rsid w:val="004754ED"/>
    <w:rsid w:val="0047792D"/>
    <w:rsid w:val="00482A9E"/>
    <w:rsid w:val="0048420D"/>
    <w:rsid w:val="0048471D"/>
    <w:rsid w:val="00484A3B"/>
    <w:rsid w:val="00484DB9"/>
    <w:rsid w:val="0048509F"/>
    <w:rsid w:val="00485928"/>
    <w:rsid w:val="004912A3"/>
    <w:rsid w:val="00492F46"/>
    <w:rsid w:val="00493D75"/>
    <w:rsid w:val="004942A6"/>
    <w:rsid w:val="00495F47"/>
    <w:rsid w:val="00496E51"/>
    <w:rsid w:val="004A0A54"/>
    <w:rsid w:val="004A11FC"/>
    <w:rsid w:val="004A20BF"/>
    <w:rsid w:val="004A4D13"/>
    <w:rsid w:val="004A501F"/>
    <w:rsid w:val="004A5FD6"/>
    <w:rsid w:val="004A6207"/>
    <w:rsid w:val="004B0B1C"/>
    <w:rsid w:val="004B13CB"/>
    <w:rsid w:val="004B5B12"/>
    <w:rsid w:val="004C4683"/>
    <w:rsid w:val="004D1075"/>
    <w:rsid w:val="004D477A"/>
    <w:rsid w:val="004D6D99"/>
    <w:rsid w:val="004E1CE1"/>
    <w:rsid w:val="004E3E3D"/>
    <w:rsid w:val="004E52EB"/>
    <w:rsid w:val="004E5897"/>
    <w:rsid w:val="004E7253"/>
    <w:rsid w:val="004E7D10"/>
    <w:rsid w:val="004F2B1B"/>
    <w:rsid w:val="004F36F7"/>
    <w:rsid w:val="00501A14"/>
    <w:rsid w:val="00501F90"/>
    <w:rsid w:val="00502F1E"/>
    <w:rsid w:val="005044B1"/>
    <w:rsid w:val="00506F79"/>
    <w:rsid w:val="00507D88"/>
    <w:rsid w:val="005109C5"/>
    <w:rsid w:val="005114B8"/>
    <w:rsid w:val="00511638"/>
    <w:rsid w:val="00513A3A"/>
    <w:rsid w:val="0051503B"/>
    <w:rsid w:val="005163AB"/>
    <w:rsid w:val="00525263"/>
    <w:rsid w:val="00526D19"/>
    <w:rsid w:val="0052700D"/>
    <w:rsid w:val="00530A63"/>
    <w:rsid w:val="00536593"/>
    <w:rsid w:val="00536C93"/>
    <w:rsid w:val="00541A73"/>
    <w:rsid w:val="00543332"/>
    <w:rsid w:val="00545978"/>
    <w:rsid w:val="00546127"/>
    <w:rsid w:val="005465B7"/>
    <w:rsid w:val="00555B53"/>
    <w:rsid w:val="0055785B"/>
    <w:rsid w:val="00562A63"/>
    <w:rsid w:val="00565664"/>
    <w:rsid w:val="00565B09"/>
    <w:rsid w:val="005678B4"/>
    <w:rsid w:val="00567BC2"/>
    <w:rsid w:val="00571024"/>
    <w:rsid w:val="00572DC4"/>
    <w:rsid w:val="005732B6"/>
    <w:rsid w:val="00575DB3"/>
    <w:rsid w:val="00576F8D"/>
    <w:rsid w:val="005803CA"/>
    <w:rsid w:val="00581FD4"/>
    <w:rsid w:val="005835BD"/>
    <w:rsid w:val="00584558"/>
    <w:rsid w:val="00585464"/>
    <w:rsid w:val="00586D09"/>
    <w:rsid w:val="00587B1C"/>
    <w:rsid w:val="0059379B"/>
    <w:rsid w:val="00593CE3"/>
    <w:rsid w:val="00596BEB"/>
    <w:rsid w:val="005A0B3B"/>
    <w:rsid w:val="005A299F"/>
    <w:rsid w:val="005A3978"/>
    <w:rsid w:val="005A3B71"/>
    <w:rsid w:val="005A4DFF"/>
    <w:rsid w:val="005A5B1D"/>
    <w:rsid w:val="005A7333"/>
    <w:rsid w:val="005B182C"/>
    <w:rsid w:val="005B2302"/>
    <w:rsid w:val="005B26B5"/>
    <w:rsid w:val="005B3334"/>
    <w:rsid w:val="005B385B"/>
    <w:rsid w:val="005C127B"/>
    <w:rsid w:val="005C2BA2"/>
    <w:rsid w:val="005C608B"/>
    <w:rsid w:val="005D1379"/>
    <w:rsid w:val="005D4919"/>
    <w:rsid w:val="005D665B"/>
    <w:rsid w:val="005D7130"/>
    <w:rsid w:val="005E24F0"/>
    <w:rsid w:val="005E349E"/>
    <w:rsid w:val="005E45A4"/>
    <w:rsid w:val="005F03DB"/>
    <w:rsid w:val="005F158E"/>
    <w:rsid w:val="005F15AF"/>
    <w:rsid w:val="005F1834"/>
    <w:rsid w:val="005F24BF"/>
    <w:rsid w:val="005F3557"/>
    <w:rsid w:val="005F6B8B"/>
    <w:rsid w:val="005F6C7A"/>
    <w:rsid w:val="005F7D3A"/>
    <w:rsid w:val="00600401"/>
    <w:rsid w:val="00601402"/>
    <w:rsid w:val="00601636"/>
    <w:rsid w:val="00606767"/>
    <w:rsid w:val="00607535"/>
    <w:rsid w:val="00610FEA"/>
    <w:rsid w:val="0061347B"/>
    <w:rsid w:val="0062215D"/>
    <w:rsid w:val="00622E9B"/>
    <w:rsid w:val="006248A5"/>
    <w:rsid w:val="00625F1C"/>
    <w:rsid w:val="00633DE5"/>
    <w:rsid w:val="00635DEA"/>
    <w:rsid w:val="00641E52"/>
    <w:rsid w:val="00643F6E"/>
    <w:rsid w:val="0064414F"/>
    <w:rsid w:val="006444E6"/>
    <w:rsid w:val="0064667D"/>
    <w:rsid w:val="00650960"/>
    <w:rsid w:val="00651C50"/>
    <w:rsid w:val="00652376"/>
    <w:rsid w:val="006525C2"/>
    <w:rsid w:val="00653CC4"/>
    <w:rsid w:val="006546A8"/>
    <w:rsid w:val="00654BCB"/>
    <w:rsid w:val="00656EB7"/>
    <w:rsid w:val="006577DD"/>
    <w:rsid w:val="00665088"/>
    <w:rsid w:val="00666995"/>
    <w:rsid w:val="00672AD8"/>
    <w:rsid w:val="00674A92"/>
    <w:rsid w:val="00675DD9"/>
    <w:rsid w:val="0068196A"/>
    <w:rsid w:val="00683155"/>
    <w:rsid w:val="00683485"/>
    <w:rsid w:val="00684A1A"/>
    <w:rsid w:val="00684A2F"/>
    <w:rsid w:val="00686A96"/>
    <w:rsid w:val="006874AC"/>
    <w:rsid w:val="0069243F"/>
    <w:rsid w:val="006928D8"/>
    <w:rsid w:val="00693E6A"/>
    <w:rsid w:val="00694095"/>
    <w:rsid w:val="00697418"/>
    <w:rsid w:val="006A26AF"/>
    <w:rsid w:val="006A3464"/>
    <w:rsid w:val="006A56D0"/>
    <w:rsid w:val="006A5FD9"/>
    <w:rsid w:val="006A6643"/>
    <w:rsid w:val="006C0B3A"/>
    <w:rsid w:val="006C4EB1"/>
    <w:rsid w:val="006D0042"/>
    <w:rsid w:val="006D504B"/>
    <w:rsid w:val="006D6F6A"/>
    <w:rsid w:val="006E00ED"/>
    <w:rsid w:val="006E0469"/>
    <w:rsid w:val="006E2689"/>
    <w:rsid w:val="006E34CF"/>
    <w:rsid w:val="006E3A2D"/>
    <w:rsid w:val="006E41A3"/>
    <w:rsid w:val="006F0782"/>
    <w:rsid w:val="006F237D"/>
    <w:rsid w:val="006F3F9B"/>
    <w:rsid w:val="006F55B9"/>
    <w:rsid w:val="006F6D38"/>
    <w:rsid w:val="00701226"/>
    <w:rsid w:val="00705BA4"/>
    <w:rsid w:val="007069CD"/>
    <w:rsid w:val="00707B8F"/>
    <w:rsid w:val="00710440"/>
    <w:rsid w:val="00711764"/>
    <w:rsid w:val="007157F1"/>
    <w:rsid w:val="0071604A"/>
    <w:rsid w:val="007207CD"/>
    <w:rsid w:val="00721BEF"/>
    <w:rsid w:val="00730285"/>
    <w:rsid w:val="00730322"/>
    <w:rsid w:val="00731DE9"/>
    <w:rsid w:val="00732460"/>
    <w:rsid w:val="007331B8"/>
    <w:rsid w:val="00737A6A"/>
    <w:rsid w:val="00741A46"/>
    <w:rsid w:val="007430D0"/>
    <w:rsid w:val="00743ACD"/>
    <w:rsid w:val="00745FC1"/>
    <w:rsid w:val="007468AC"/>
    <w:rsid w:val="00750D83"/>
    <w:rsid w:val="00754000"/>
    <w:rsid w:val="00754A18"/>
    <w:rsid w:val="007564CC"/>
    <w:rsid w:val="0076322F"/>
    <w:rsid w:val="007726CB"/>
    <w:rsid w:val="00774EFA"/>
    <w:rsid w:val="00780D50"/>
    <w:rsid w:val="00781BBF"/>
    <w:rsid w:val="00784580"/>
    <w:rsid w:val="007853EA"/>
    <w:rsid w:val="007869FA"/>
    <w:rsid w:val="007915C6"/>
    <w:rsid w:val="00792E6D"/>
    <w:rsid w:val="00793CEE"/>
    <w:rsid w:val="00796823"/>
    <w:rsid w:val="007A17B1"/>
    <w:rsid w:val="007A3C00"/>
    <w:rsid w:val="007A5808"/>
    <w:rsid w:val="007A6FFA"/>
    <w:rsid w:val="007A7253"/>
    <w:rsid w:val="007A7498"/>
    <w:rsid w:val="007B1892"/>
    <w:rsid w:val="007B3D17"/>
    <w:rsid w:val="007B78B9"/>
    <w:rsid w:val="007C07F6"/>
    <w:rsid w:val="007C1DF9"/>
    <w:rsid w:val="007C588D"/>
    <w:rsid w:val="007C7863"/>
    <w:rsid w:val="007C7AB1"/>
    <w:rsid w:val="007D0D4A"/>
    <w:rsid w:val="007D0DED"/>
    <w:rsid w:val="007E0146"/>
    <w:rsid w:val="007E02A6"/>
    <w:rsid w:val="007E4557"/>
    <w:rsid w:val="007E5CB6"/>
    <w:rsid w:val="007E7C40"/>
    <w:rsid w:val="007F1A51"/>
    <w:rsid w:val="007F1C9A"/>
    <w:rsid w:val="007F1FA9"/>
    <w:rsid w:val="007F6E5A"/>
    <w:rsid w:val="007F755D"/>
    <w:rsid w:val="007F75CB"/>
    <w:rsid w:val="007F79DF"/>
    <w:rsid w:val="00805B4B"/>
    <w:rsid w:val="008078BE"/>
    <w:rsid w:val="0081126A"/>
    <w:rsid w:val="00813C16"/>
    <w:rsid w:val="0082003D"/>
    <w:rsid w:val="00820B93"/>
    <w:rsid w:val="00826B69"/>
    <w:rsid w:val="00831456"/>
    <w:rsid w:val="0083351D"/>
    <w:rsid w:val="008335DA"/>
    <w:rsid w:val="0083642E"/>
    <w:rsid w:val="008366F7"/>
    <w:rsid w:val="00837C09"/>
    <w:rsid w:val="00842975"/>
    <w:rsid w:val="0084367B"/>
    <w:rsid w:val="00843E83"/>
    <w:rsid w:val="00851118"/>
    <w:rsid w:val="00852C74"/>
    <w:rsid w:val="00852C7B"/>
    <w:rsid w:val="008534FC"/>
    <w:rsid w:val="00854C08"/>
    <w:rsid w:val="008640DB"/>
    <w:rsid w:val="008663B7"/>
    <w:rsid w:val="008754AD"/>
    <w:rsid w:val="008759DB"/>
    <w:rsid w:val="00876A8C"/>
    <w:rsid w:val="00880964"/>
    <w:rsid w:val="008825BC"/>
    <w:rsid w:val="008870C5"/>
    <w:rsid w:val="0088759E"/>
    <w:rsid w:val="008875C8"/>
    <w:rsid w:val="00887A40"/>
    <w:rsid w:val="0089178B"/>
    <w:rsid w:val="00895246"/>
    <w:rsid w:val="00895C0B"/>
    <w:rsid w:val="00897F8B"/>
    <w:rsid w:val="008A0554"/>
    <w:rsid w:val="008A1FAC"/>
    <w:rsid w:val="008A293D"/>
    <w:rsid w:val="008A4AC4"/>
    <w:rsid w:val="008A53C1"/>
    <w:rsid w:val="008A5628"/>
    <w:rsid w:val="008A7817"/>
    <w:rsid w:val="008B2680"/>
    <w:rsid w:val="008B2FC3"/>
    <w:rsid w:val="008B366E"/>
    <w:rsid w:val="008B4F2F"/>
    <w:rsid w:val="008B5694"/>
    <w:rsid w:val="008C1285"/>
    <w:rsid w:val="008C2842"/>
    <w:rsid w:val="008C5AD7"/>
    <w:rsid w:val="008C62EE"/>
    <w:rsid w:val="008C6BA6"/>
    <w:rsid w:val="008C7A28"/>
    <w:rsid w:val="008D0643"/>
    <w:rsid w:val="008D241A"/>
    <w:rsid w:val="008D2D67"/>
    <w:rsid w:val="008D35E5"/>
    <w:rsid w:val="008D4FD9"/>
    <w:rsid w:val="008D5347"/>
    <w:rsid w:val="008D7164"/>
    <w:rsid w:val="008E2C0F"/>
    <w:rsid w:val="008E3FDE"/>
    <w:rsid w:val="008E6CDC"/>
    <w:rsid w:val="008E75EB"/>
    <w:rsid w:val="008F5FEF"/>
    <w:rsid w:val="008F633F"/>
    <w:rsid w:val="008F6C08"/>
    <w:rsid w:val="00902C30"/>
    <w:rsid w:val="00905423"/>
    <w:rsid w:val="00910731"/>
    <w:rsid w:val="00910836"/>
    <w:rsid w:val="00916A8D"/>
    <w:rsid w:val="00920101"/>
    <w:rsid w:val="009227C0"/>
    <w:rsid w:val="0092335A"/>
    <w:rsid w:val="009262A5"/>
    <w:rsid w:val="0092767F"/>
    <w:rsid w:val="00931338"/>
    <w:rsid w:val="00932055"/>
    <w:rsid w:val="00933CAD"/>
    <w:rsid w:val="009374C5"/>
    <w:rsid w:val="0094260D"/>
    <w:rsid w:val="009431ED"/>
    <w:rsid w:val="00950A18"/>
    <w:rsid w:val="00952862"/>
    <w:rsid w:val="009543DC"/>
    <w:rsid w:val="00956AF8"/>
    <w:rsid w:val="00957442"/>
    <w:rsid w:val="00962B06"/>
    <w:rsid w:val="0096438B"/>
    <w:rsid w:val="00964A7C"/>
    <w:rsid w:val="0097047E"/>
    <w:rsid w:val="0097069A"/>
    <w:rsid w:val="0097235E"/>
    <w:rsid w:val="00973249"/>
    <w:rsid w:val="009741C2"/>
    <w:rsid w:val="00974348"/>
    <w:rsid w:val="00977788"/>
    <w:rsid w:val="009826B8"/>
    <w:rsid w:val="00983527"/>
    <w:rsid w:val="00984921"/>
    <w:rsid w:val="0098607C"/>
    <w:rsid w:val="00987007"/>
    <w:rsid w:val="009917E7"/>
    <w:rsid w:val="00991E9F"/>
    <w:rsid w:val="00993390"/>
    <w:rsid w:val="009949CD"/>
    <w:rsid w:val="00994E22"/>
    <w:rsid w:val="009A0DBF"/>
    <w:rsid w:val="009A1821"/>
    <w:rsid w:val="009A1EE7"/>
    <w:rsid w:val="009A70AD"/>
    <w:rsid w:val="009A7923"/>
    <w:rsid w:val="009B0B8D"/>
    <w:rsid w:val="009B482F"/>
    <w:rsid w:val="009C1A47"/>
    <w:rsid w:val="009C3E14"/>
    <w:rsid w:val="009C6529"/>
    <w:rsid w:val="009D055C"/>
    <w:rsid w:val="009D26A4"/>
    <w:rsid w:val="009D3462"/>
    <w:rsid w:val="009D38C2"/>
    <w:rsid w:val="009E0240"/>
    <w:rsid w:val="009E07D4"/>
    <w:rsid w:val="009E1234"/>
    <w:rsid w:val="009E25CC"/>
    <w:rsid w:val="009E49AE"/>
    <w:rsid w:val="009F128B"/>
    <w:rsid w:val="009F12B1"/>
    <w:rsid w:val="009F539D"/>
    <w:rsid w:val="00A014C0"/>
    <w:rsid w:val="00A07351"/>
    <w:rsid w:val="00A07991"/>
    <w:rsid w:val="00A12DE1"/>
    <w:rsid w:val="00A135F2"/>
    <w:rsid w:val="00A17A17"/>
    <w:rsid w:val="00A17B0D"/>
    <w:rsid w:val="00A17D04"/>
    <w:rsid w:val="00A17FCC"/>
    <w:rsid w:val="00A20B1D"/>
    <w:rsid w:val="00A21F1F"/>
    <w:rsid w:val="00A23761"/>
    <w:rsid w:val="00A2652B"/>
    <w:rsid w:val="00A307D3"/>
    <w:rsid w:val="00A31C5B"/>
    <w:rsid w:val="00A35402"/>
    <w:rsid w:val="00A35EF0"/>
    <w:rsid w:val="00A4132D"/>
    <w:rsid w:val="00A4223D"/>
    <w:rsid w:val="00A44473"/>
    <w:rsid w:val="00A57BBF"/>
    <w:rsid w:val="00A606C8"/>
    <w:rsid w:val="00A614A3"/>
    <w:rsid w:val="00A61CA2"/>
    <w:rsid w:val="00A61EA0"/>
    <w:rsid w:val="00A638AC"/>
    <w:rsid w:val="00A67D95"/>
    <w:rsid w:val="00A72F6F"/>
    <w:rsid w:val="00A7524A"/>
    <w:rsid w:val="00A8161C"/>
    <w:rsid w:val="00A8278A"/>
    <w:rsid w:val="00A82C87"/>
    <w:rsid w:val="00A877B9"/>
    <w:rsid w:val="00A90C25"/>
    <w:rsid w:val="00A90C7C"/>
    <w:rsid w:val="00A94D7C"/>
    <w:rsid w:val="00A97DFF"/>
    <w:rsid w:val="00A97E79"/>
    <w:rsid w:val="00A97F76"/>
    <w:rsid w:val="00AA0FC8"/>
    <w:rsid w:val="00AA10CD"/>
    <w:rsid w:val="00AA1A4D"/>
    <w:rsid w:val="00AA1CF2"/>
    <w:rsid w:val="00AA2BF7"/>
    <w:rsid w:val="00AA3229"/>
    <w:rsid w:val="00AA676A"/>
    <w:rsid w:val="00AA6E86"/>
    <w:rsid w:val="00AB0BA4"/>
    <w:rsid w:val="00AB181D"/>
    <w:rsid w:val="00AB3165"/>
    <w:rsid w:val="00AB37F1"/>
    <w:rsid w:val="00AB3C23"/>
    <w:rsid w:val="00AB4C9F"/>
    <w:rsid w:val="00AB502A"/>
    <w:rsid w:val="00AC0EE1"/>
    <w:rsid w:val="00AC1043"/>
    <w:rsid w:val="00AC6EA6"/>
    <w:rsid w:val="00AC7242"/>
    <w:rsid w:val="00AD0E8D"/>
    <w:rsid w:val="00AD3500"/>
    <w:rsid w:val="00AD3713"/>
    <w:rsid w:val="00AD3D48"/>
    <w:rsid w:val="00AD4D27"/>
    <w:rsid w:val="00AD53CC"/>
    <w:rsid w:val="00AD5D55"/>
    <w:rsid w:val="00AD678C"/>
    <w:rsid w:val="00AD787E"/>
    <w:rsid w:val="00AE1028"/>
    <w:rsid w:val="00AE340C"/>
    <w:rsid w:val="00AE41D8"/>
    <w:rsid w:val="00AE4F0A"/>
    <w:rsid w:val="00AE6D81"/>
    <w:rsid w:val="00AF4082"/>
    <w:rsid w:val="00AF664E"/>
    <w:rsid w:val="00B0167D"/>
    <w:rsid w:val="00B040CD"/>
    <w:rsid w:val="00B04210"/>
    <w:rsid w:val="00B05C63"/>
    <w:rsid w:val="00B065D4"/>
    <w:rsid w:val="00B069D9"/>
    <w:rsid w:val="00B07917"/>
    <w:rsid w:val="00B1016E"/>
    <w:rsid w:val="00B13C27"/>
    <w:rsid w:val="00B246FC"/>
    <w:rsid w:val="00B24F4A"/>
    <w:rsid w:val="00B25C74"/>
    <w:rsid w:val="00B265A3"/>
    <w:rsid w:val="00B3274D"/>
    <w:rsid w:val="00B35EE7"/>
    <w:rsid w:val="00B37472"/>
    <w:rsid w:val="00B376DD"/>
    <w:rsid w:val="00B41CA8"/>
    <w:rsid w:val="00B43992"/>
    <w:rsid w:val="00B450FB"/>
    <w:rsid w:val="00B47E2C"/>
    <w:rsid w:val="00B47E65"/>
    <w:rsid w:val="00B50647"/>
    <w:rsid w:val="00B52308"/>
    <w:rsid w:val="00B52C0B"/>
    <w:rsid w:val="00B53B14"/>
    <w:rsid w:val="00B57D2F"/>
    <w:rsid w:val="00B60A71"/>
    <w:rsid w:val="00B62E9A"/>
    <w:rsid w:val="00B70F17"/>
    <w:rsid w:val="00B71C81"/>
    <w:rsid w:val="00B72F95"/>
    <w:rsid w:val="00B74D18"/>
    <w:rsid w:val="00B76D3F"/>
    <w:rsid w:val="00B76D9C"/>
    <w:rsid w:val="00B76F1D"/>
    <w:rsid w:val="00B850F5"/>
    <w:rsid w:val="00B854A0"/>
    <w:rsid w:val="00B8637B"/>
    <w:rsid w:val="00B95201"/>
    <w:rsid w:val="00B95740"/>
    <w:rsid w:val="00BA1E4E"/>
    <w:rsid w:val="00BA6C70"/>
    <w:rsid w:val="00BB0A41"/>
    <w:rsid w:val="00BC0F90"/>
    <w:rsid w:val="00BC15DF"/>
    <w:rsid w:val="00BC1946"/>
    <w:rsid w:val="00BC2600"/>
    <w:rsid w:val="00BC50AF"/>
    <w:rsid w:val="00BC7BFD"/>
    <w:rsid w:val="00BD2957"/>
    <w:rsid w:val="00BD36B4"/>
    <w:rsid w:val="00BD419B"/>
    <w:rsid w:val="00BD4D45"/>
    <w:rsid w:val="00BD51C7"/>
    <w:rsid w:val="00BD57BD"/>
    <w:rsid w:val="00BD5B6C"/>
    <w:rsid w:val="00BD5DE9"/>
    <w:rsid w:val="00BD6397"/>
    <w:rsid w:val="00BD658F"/>
    <w:rsid w:val="00BE2359"/>
    <w:rsid w:val="00BE6D4E"/>
    <w:rsid w:val="00BE768E"/>
    <w:rsid w:val="00BF34F0"/>
    <w:rsid w:val="00BF5491"/>
    <w:rsid w:val="00BF5825"/>
    <w:rsid w:val="00BF66AC"/>
    <w:rsid w:val="00BF6B2B"/>
    <w:rsid w:val="00C01331"/>
    <w:rsid w:val="00C10D8B"/>
    <w:rsid w:val="00C10D99"/>
    <w:rsid w:val="00C110A6"/>
    <w:rsid w:val="00C114DF"/>
    <w:rsid w:val="00C14911"/>
    <w:rsid w:val="00C16A1C"/>
    <w:rsid w:val="00C224F1"/>
    <w:rsid w:val="00C266B5"/>
    <w:rsid w:val="00C278BD"/>
    <w:rsid w:val="00C33E76"/>
    <w:rsid w:val="00C34779"/>
    <w:rsid w:val="00C34A94"/>
    <w:rsid w:val="00C35661"/>
    <w:rsid w:val="00C3656F"/>
    <w:rsid w:val="00C42F3D"/>
    <w:rsid w:val="00C43A35"/>
    <w:rsid w:val="00C4464B"/>
    <w:rsid w:val="00C45601"/>
    <w:rsid w:val="00C4606F"/>
    <w:rsid w:val="00C47346"/>
    <w:rsid w:val="00C512E1"/>
    <w:rsid w:val="00C51477"/>
    <w:rsid w:val="00C53E07"/>
    <w:rsid w:val="00C5554E"/>
    <w:rsid w:val="00C55A70"/>
    <w:rsid w:val="00C62732"/>
    <w:rsid w:val="00C67626"/>
    <w:rsid w:val="00C71F08"/>
    <w:rsid w:val="00C75E53"/>
    <w:rsid w:val="00C77610"/>
    <w:rsid w:val="00C80BAE"/>
    <w:rsid w:val="00C8295C"/>
    <w:rsid w:val="00C84993"/>
    <w:rsid w:val="00C87C53"/>
    <w:rsid w:val="00C9292B"/>
    <w:rsid w:val="00C96982"/>
    <w:rsid w:val="00C972C4"/>
    <w:rsid w:val="00C972FD"/>
    <w:rsid w:val="00C97312"/>
    <w:rsid w:val="00CA05CD"/>
    <w:rsid w:val="00CA37A0"/>
    <w:rsid w:val="00CA476D"/>
    <w:rsid w:val="00CB2A86"/>
    <w:rsid w:val="00CB450A"/>
    <w:rsid w:val="00CB48FB"/>
    <w:rsid w:val="00CB537B"/>
    <w:rsid w:val="00CB601D"/>
    <w:rsid w:val="00CB7844"/>
    <w:rsid w:val="00CB7C21"/>
    <w:rsid w:val="00CC2213"/>
    <w:rsid w:val="00CC3FD6"/>
    <w:rsid w:val="00CC4CAA"/>
    <w:rsid w:val="00CC5B0C"/>
    <w:rsid w:val="00CC60DD"/>
    <w:rsid w:val="00CC6793"/>
    <w:rsid w:val="00CC68DE"/>
    <w:rsid w:val="00CC7905"/>
    <w:rsid w:val="00CD0026"/>
    <w:rsid w:val="00CD2110"/>
    <w:rsid w:val="00CE13B2"/>
    <w:rsid w:val="00CE228D"/>
    <w:rsid w:val="00CE3E26"/>
    <w:rsid w:val="00CE408B"/>
    <w:rsid w:val="00CE4797"/>
    <w:rsid w:val="00CF35F6"/>
    <w:rsid w:val="00CF3A56"/>
    <w:rsid w:val="00CF7078"/>
    <w:rsid w:val="00CF7FB1"/>
    <w:rsid w:val="00D006DB"/>
    <w:rsid w:val="00D02F4C"/>
    <w:rsid w:val="00D06CD1"/>
    <w:rsid w:val="00D108F8"/>
    <w:rsid w:val="00D10EC4"/>
    <w:rsid w:val="00D12AF1"/>
    <w:rsid w:val="00D22C7B"/>
    <w:rsid w:val="00D22CD5"/>
    <w:rsid w:val="00D26ED4"/>
    <w:rsid w:val="00D2781F"/>
    <w:rsid w:val="00D30C4B"/>
    <w:rsid w:val="00D33257"/>
    <w:rsid w:val="00D34E8E"/>
    <w:rsid w:val="00D35032"/>
    <w:rsid w:val="00D46938"/>
    <w:rsid w:val="00D51422"/>
    <w:rsid w:val="00D53157"/>
    <w:rsid w:val="00D53D02"/>
    <w:rsid w:val="00D541E0"/>
    <w:rsid w:val="00D565F7"/>
    <w:rsid w:val="00D5712E"/>
    <w:rsid w:val="00D62653"/>
    <w:rsid w:val="00D62B40"/>
    <w:rsid w:val="00D63272"/>
    <w:rsid w:val="00D65284"/>
    <w:rsid w:val="00D726B2"/>
    <w:rsid w:val="00D73873"/>
    <w:rsid w:val="00D73CBA"/>
    <w:rsid w:val="00D74765"/>
    <w:rsid w:val="00D80C5E"/>
    <w:rsid w:val="00D84A37"/>
    <w:rsid w:val="00D9398E"/>
    <w:rsid w:val="00D94AB4"/>
    <w:rsid w:val="00D96061"/>
    <w:rsid w:val="00DA64B3"/>
    <w:rsid w:val="00DA708D"/>
    <w:rsid w:val="00DB027D"/>
    <w:rsid w:val="00DB0F78"/>
    <w:rsid w:val="00DB1028"/>
    <w:rsid w:val="00DB1B3B"/>
    <w:rsid w:val="00DB2F9B"/>
    <w:rsid w:val="00DB414C"/>
    <w:rsid w:val="00DC26A3"/>
    <w:rsid w:val="00DC5248"/>
    <w:rsid w:val="00DC7DC2"/>
    <w:rsid w:val="00DD07A7"/>
    <w:rsid w:val="00DD1B04"/>
    <w:rsid w:val="00DD2873"/>
    <w:rsid w:val="00DD361A"/>
    <w:rsid w:val="00DD4C31"/>
    <w:rsid w:val="00DD66AE"/>
    <w:rsid w:val="00DD7238"/>
    <w:rsid w:val="00DE0490"/>
    <w:rsid w:val="00DE13DE"/>
    <w:rsid w:val="00DE3677"/>
    <w:rsid w:val="00DF058F"/>
    <w:rsid w:val="00DF2045"/>
    <w:rsid w:val="00DF3EDF"/>
    <w:rsid w:val="00DF674B"/>
    <w:rsid w:val="00E026BD"/>
    <w:rsid w:val="00E0303F"/>
    <w:rsid w:val="00E03078"/>
    <w:rsid w:val="00E0675E"/>
    <w:rsid w:val="00E13F34"/>
    <w:rsid w:val="00E16D81"/>
    <w:rsid w:val="00E21065"/>
    <w:rsid w:val="00E21FA8"/>
    <w:rsid w:val="00E25201"/>
    <w:rsid w:val="00E25458"/>
    <w:rsid w:val="00E27A0D"/>
    <w:rsid w:val="00E31E73"/>
    <w:rsid w:val="00E41B2C"/>
    <w:rsid w:val="00E43C96"/>
    <w:rsid w:val="00E44523"/>
    <w:rsid w:val="00E45A8E"/>
    <w:rsid w:val="00E5013F"/>
    <w:rsid w:val="00E50FAA"/>
    <w:rsid w:val="00E5272E"/>
    <w:rsid w:val="00E541E6"/>
    <w:rsid w:val="00E54A44"/>
    <w:rsid w:val="00E55100"/>
    <w:rsid w:val="00E55BE2"/>
    <w:rsid w:val="00E60B1D"/>
    <w:rsid w:val="00E60E78"/>
    <w:rsid w:val="00E614A3"/>
    <w:rsid w:val="00E67BB7"/>
    <w:rsid w:val="00E73BDA"/>
    <w:rsid w:val="00E7465D"/>
    <w:rsid w:val="00E75EEA"/>
    <w:rsid w:val="00E761C3"/>
    <w:rsid w:val="00E76697"/>
    <w:rsid w:val="00E76F98"/>
    <w:rsid w:val="00E81CB8"/>
    <w:rsid w:val="00E8431E"/>
    <w:rsid w:val="00E84A45"/>
    <w:rsid w:val="00E85992"/>
    <w:rsid w:val="00E86298"/>
    <w:rsid w:val="00E912EA"/>
    <w:rsid w:val="00E922A9"/>
    <w:rsid w:val="00E96178"/>
    <w:rsid w:val="00EA1310"/>
    <w:rsid w:val="00EA1616"/>
    <w:rsid w:val="00EA1D37"/>
    <w:rsid w:val="00EA3CB4"/>
    <w:rsid w:val="00EA60AD"/>
    <w:rsid w:val="00EA63C6"/>
    <w:rsid w:val="00EA6C41"/>
    <w:rsid w:val="00EA6F10"/>
    <w:rsid w:val="00EB0F4C"/>
    <w:rsid w:val="00EB37C8"/>
    <w:rsid w:val="00EB451D"/>
    <w:rsid w:val="00EB6AD6"/>
    <w:rsid w:val="00EC2494"/>
    <w:rsid w:val="00EC6791"/>
    <w:rsid w:val="00ED2CA2"/>
    <w:rsid w:val="00ED6E71"/>
    <w:rsid w:val="00EE2E41"/>
    <w:rsid w:val="00EE37DE"/>
    <w:rsid w:val="00EE6427"/>
    <w:rsid w:val="00EF06EC"/>
    <w:rsid w:val="00EF36C1"/>
    <w:rsid w:val="00EF400F"/>
    <w:rsid w:val="00F02395"/>
    <w:rsid w:val="00F05627"/>
    <w:rsid w:val="00F17DEE"/>
    <w:rsid w:val="00F24033"/>
    <w:rsid w:val="00F26D19"/>
    <w:rsid w:val="00F27AEB"/>
    <w:rsid w:val="00F30E7E"/>
    <w:rsid w:val="00F3137C"/>
    <w:rsid w:val="00F329BA"/>
    <w:rsid w:val="00F3334E"/>
    <w:rsid w:val="00F33B4A"/>
    <w:rsid w:val="00F34FF3"/>
    <w:rsid w:val="00F35AC6"/>
    <w:rsid w:val="00F361FF"/>
    <w:rsid w:val="00F4017B"/>
    <w:rsid w:val="00F42E14"/>
    <w:rsid w:val="00F467BF"/>
    <w:rsid w:val="00F47BFE"/>
    <w:rsid w:val="00F5026E"/>
    <w:rsid w:val="00F504F2"/>
    <w:rsid w:val="00F50633"/>
    <w:rsid w:val="00F514DA"/>
    <w:rsid w:val="00F546BE"/>
    <w:rsid w:val="00F54880"/>
    <w:rsid w:val="00F54CA0"/>
    <w:rsid w:val="00F573EA"/>
    <w:rsid w:val="00F6155D"/>
    <w:rsid w:val="00F66003"/>
    <w:rsid w:val="00F668E4"/>
    <w:rsid w:val="00F70050"/>
    <w:rsid w:val="00F71D4A"/>
    <w:rsid w:val="00F729F1"/>
    <w:rsid w:val="00F73CB3"/>
    <w:rsid w:val="00F747D5"/>
    <w:rsid w:val="00F752FF"/>
    <w:rsid w:val="00F76FC6"/>
    <w:rsid w:val="00F801D2"/>
    <w:rsid w:val="00F81467"/>
    <w:rsid w:val="00F83980"/>
    <w:rsid w:val="00F83AFE"/>
    <w:rsid w:val="00F873BA"/>
    <w:rsid w:val="00F905C6"/>
    <w:rsid w:val="00F907C3"/>
    <w:rsid w:val="00F93ACD"/>
    <w:rsid w:val="00F9604A"/>
    <w:rsid w:val="00F96A4F"/>
    <w:rsid w:val="00F96F3E"/>
    <w:rsid w:val="00F976C3"/>
    <w:rsid w:val="00F97814"/>
    <w:rsid w:val="00FA21A0"/>
    <w:rsid w:val="00FA4E58"/>
    <w:rsid w:val="00FA6A48"/>
    <w:rsid w:val="00FB0B33"/>
    <w:rsid w:val="00FB5205"/>
    <w:rsid w:val="00FB72B2"/>
    <w:rsid w:val="00FC3AF1"/>
    <w:rsid w:val="00FC3E03"/>
    <w:rsid w:val="00FC76C8"/>
    <w:rsid w:val="00FD055B"/>
    <w:rsid w:val="00FD20A5"/>
    <w:rsid w:val="00FD31DF"/>
    <w:rsid w:val="00FE01E6"/>
    <w:rsid w:val="00FE0C72"/>
    <w:rsid w:val="00FE24D7"/>
    <w:rsid w:val="00FE347A"/>
    <w:rsid w:val="00FE4F43"/>
    <w:rsid w:val="00FE72FE"/>
    <w:rsid w:val="00FE752E"/>
    <w:rsid w:val="00FF2259"/>
    <w:rsid w:val="00FF5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E0CA3"/>
  <w14:defaultImageDpi w14:val="330"/>
  <w15:docId w15:val="{1EEAD1F7-EC34-411E-BB5D-F0F42A0A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C09"/>
    <w:pPr>
      <w:ind w:firstLine="357"/>
      <w:jc w:val="both"/>
    </w:pPr>
    <w:rPr>
      <w:rFonts w:ascii="Times New Roman" w:eastAsia="Times New Roman" w:hAnsi="Times New Roman"/>
    </w:rPr>
  </w:style>
  <w:style w:type="paragraph" w:styleId="Heading1">
    <w:name w:val="heading 1"/>
    <w:basedOn w:val="Normal"/>
    <w:next w:val="Normal"/>
    <w:link w:val="Heading1Char"/>
    <w:uiPriority w:val="9"/>
    <w:qFormat/>
    <w:rsid w:val="009C1A47"/>
    <w:pPr>
      <w:keepNext/>
      <w:numPr>
        <w:numId w:val="2"/>
      </w:numPr>
      <w:spacing w:before="180" w:after="6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5"/>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6"/>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ind w:firstLine="0"/>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qFormat/>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9"/>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8"/>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0F5C2B"/>
    <w:rPr>
      <w:color w:val="808080"/>
    </w:rPr>
  </w:style>
  <w:style w:type="character" w:styleId="SubtleEmphasis">
    <w:name w:val="Subtle Emphasis"/>
    <w:basedOn w:val="DefaultParagraphFont"/>
    <w:uiPriority w:val="19"/>
    <w:qFormat/>
    <w:rsid w:val="00AB4C9F"/>
    <w:rPr>
      <w:i/>
      <w:iCs/>
      <w:color w:val="808080" w:themeColor="text1" w:themeTint="7F"/>
    </w:rPr>
  </w:style>
  <w:style w:type="paragraph" w:styleId="Subtitle">
    <w:name w:val="Subtitle"/>
    <w:basedOn w:val="Normal"/>
    <w:next w:val="Normal"/>
    <w:link w:val="SubtitleChar"/>
    <w:uiPriority w:val="11"/>
    <w:qFormat/>
    <w:rsid w:val="00AB4C9F"/>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4C9F"/>
    <w:rPr>
      <w:rFonts w:asciiTheme="majorHAnsi" w:eastAsiaTheme="majorEastAsia" w:hAnsiTheme="majorHAnsi" w:cstheme="majorBidi"/>
      <w:i/>
      <w:iCs/>
      <w:color w:val="4F81BD" w:themeColor="accent1"/>
      <w:spacing w:val="15"/>
      <w:sz w:val="24"/>
      <w:szCs w:val="24"/>
      <w:lang w:val="id-ID"/>
    </w:rPr>
  </w:style>
  <w:style w:type="character" w:styleId="FollowedHyperlink">
    <w:name w:val="FollowedHyperlink"/>
    <w:basedOn w:val="DefaultParagraphFont"/>
    <w:uiPriority w:val="99"/>
    <w:semiHidden/>
    <w:unhideWhenUsed/>
    <w:rsid w:val="00653CC4"/>
    <w:rPr>
      <w:color w:val="800080" w:themeColor="followedHyperlink"/>
      <w:u w:val="single"/>
    </w:rPr>
  </w:style>
  <w:style w:type="paragraph" w:customStyle="1" w:styleId="PARA">
    <w:name w:val="PARA"/>
    <w:basedOn w:val="Normal"/>
    <w:link w:val="PARAChar"/>
    <w:rsid w:val="004A11FC"/>
    <w:pPr>
      <w:autoSpaceDE w:val="0"/>
      <w:autoSpaceDN w:val="0"/>
      <w:adjustRightInd w:val="0"/>
      <w:spacing w:line="220" w:lineRule="atLeast"/>
      <w:ind w:firstLine="160"/>
    </w:pPr>
    <w:rPr>
      <w:rFonts w:ascii="Times" w:hAnsi="Times" w:cs="Times-Roman"/>
      <w:sz w:val="18"/>
      <w:szCs w:val="18"/>
    </w:rPr>
  </w:style>
  <w:style w:type="character" w:customStyle="1" w:styleId="PARAChar">
    <w:name w:val="PARA Char"/>
    <w:link w:val="PARA"/>
    <w:rsid w:val="004A11FC"/>
    <w:rPr>
      <w:rFonts w:ascii="Times" w:eastAsia="Times New Roman" w:hAnsi="Times" w:cs="Times-Roman"/>
      <w:sz w:val="18"/>
      <w:szCs w:val="18"/>
    </w:rPr>
  </w:style>
  <w:style w:type="paragraph" w:styleId="NormalWeb">
    <w:name w:val="Normal (Web)"/>
    <w:basedOn w:val="Normal"/>
    <w:uiPriority w:val="99"/>
    <w:semiHidden/>
    <w:unhideWhenUsed/>
    <w:rsid w:val="00EE37DE"/>
    <w:rPr>
      <w:sz w:val="24"/>
      <w:szCs w:val="24"/>
    </w:rPr>
  </w:style>
  <w:style w:type="character" w:styleId="CommentReference">
    <w:name w:val="annotation reference"/>
    <w:basedOn w:val="DefaultParagraphFont"/>
    <w:uiPriority w:val="99"/>
    <w:semiHidden/>
    <w:unhideWhenUsed/>
    <w:rsid w:val="00895C0B"/>
    <w:rPr>
      <w:sz w:val="16"/>
      <w:szCs w:val="16"/>
    </w:rPr>
  </w:style>
  <w:style w:type="paragraph" w:styleId="CommentText">
    <w:name w:val="annotation text"/>
    <w:basedOn w:val="Normal"/>
    <w:link w:val="CommentTextChar"/>
    <w:uiPriority w:val="99"/>
    <w:semiHidden/>
    <w:unhideWhenUsed/>
    <w:rsid w:val="00895C0B"/>
  </w:style>
  <w:style w:type="character" w:customStyle="1" w:styleId="CommentTextChar">
    <w:name w:val="Comment Text Char"/>
    <w:basedOn w:val="DefaultParagraphFont"/>
    <w:link w:val="CommentText"/>
    <w:uiPriority w:val="99"/>
    <w:semiHidden/>
    <w:rsid w:val="00895C0B"/>
    <w:rPr>
      <w:rFonts w:ascii="Times New Roman" w:eastAsia="Times New Roman" w:hAnsi="Times New Roman"/>
      <w:lang w:val="id-ID"/>
    </w:rPr>
  </w:style>
  <w:style w:type="paragraph" w:styleId="CommentSubject">
    <w:name w:val="annotation subject"/>
    <w:basedOn w:val="CommentText"/>
    <w:next w:val="CommentText"/>
    <w:link w:val="CommentSubjectChar"/>
    <w:uiPriority w:val="99"/>
    <w:semiHidden/>
    <w:unhideWhenUsed/>
    <w:rsid w:val="00895C0B"/>
    <w:rPr>
      <w:b/>
      <w:bCs/>
    </w:rPr>
  </w:style>
  <w:style w:type="character" w:customStyle="1" w:styleId="CommentSubjectChar">
    <w:name w:val="Comment Subject Char"/>
    <w:basedOn w:val="CommentTextChar"/>
    <w:link w:val="CommentSubject"/>
    <w:uiPriority w:val="99"/>
    <w:semiHidden/>
    <w:rsid w:val="00895C0B"/>
    <w:rPr>
      <w:rFonts w:ascii="Times New Roman" w:eastAsia="Times New Roman" w:hAnsi="Times New Roman"/>
      <w:b/>
      <w:bCs/>
      <w:lang w:val="id-ID"/>
    </w:rPr>
  </w:style>
  <w:style w:type="paragraph" w:styleId="Revision">
    <w:name w:val="Revision"/>
    <w:hidden/>
    <w:uiPriority w:val="99"/>
    <w:semiHidden/>
    <w:rsid w:val="00EB451D"/>
    <w:rPr>
      <w:rFonts w:ascii="Times New Roman" w:eastAsia="Times New Roman" w:hAnsi="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9770">
      <w:bodyDiv w:val="1"/>
      <w:marLeft w:val="0"/>
      <w:marRight w:val="0"/>
      <w:marTop w:val="0"/>
      <w:marBottom w:val="0"/>
      <w:divBdr>
        <w:top w:val="none" w:sz="0" w:space="0" w:color="auto"/>
        <w:left w:val="none" w:sz="0" w:space="0" w:color="auto"/>
        <w:bottom w:val="none" w:sz="0" w:space="0" w:color="auto"/>
        <w:right w:val="none" w:sz="0" w:space="0" w:color="auto"/>
      </w:divBdr>
    </w:div>
    <w:div w:id="79451657">
      <w:bodyDiv w:val="1"/>
      <w:marLeft w:val="0"/>
      <w:marRight w:val="0"/>
      <w:marTop w:val="0"/>
      <w:marBottom w:val="0"/>
      <w:divBdr>
        <w:top w:val="none" w:sz="0" w:space="0" w:color="auto"/>
        <w:left w:val="none" w:sz="0" w:space="0" w:color="auto"/>
        <w:bottom w:val="none" w:sz="0" w:space="0" w:color="auto"/>
        <w:right w:val="none" w:sz="0" w:space="0" w:color="auto"/>
      </w:divBdr>
    </w:div>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166752719">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443574102">
      <w:bodyDiv w:val="1"/>
      <w:marLeft w:val="0"/>
      <w:marRight w:val="0"/>
      <w:marTop w:val="0"/>
      <w:marBottom w:val="0"/>
      <w:divBdr>
        <w:top w:val="none" w:sz="0" w:space="0" w:color="auto"/>
        <w:left w:val="none" w:sz="0" w:space="0" w:color="auto"/>
        <w:bottom w:val="none" w:sz="0" w:space="0" w:color="auto"/>
        <w:right w:val="none" w:sz="0" w:space="0" w:color="auto"/>
      </w:divBdr>
    </w:div>
    <w:div w:id="455559870">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556016691">
      <w:bodyDiv w:val="1"/>
      <w:marLeft w:val="0"/>
      <w:marRight w:val="0"/>
      <w:marTop w:val="0"/>
      <w:marBottom w:val="0"/>
      <w:divBdr>
        <w:top w:val="none" w:sz="0" w:space="0" w:color="auto"/>
        <w:left w:val="none" w:sz="0" w:space="0" w:color="auto"/>
        <w:bottom w:val="none" w:sz="0" w:space="0" w:color="auto"/>
        <w:right w:val="none" w:sz="0" w:space="0" w:color="auto"/>
      </w:divBdr>
    </w:div>
    <w:div w:id="610478623">
      <w:bodyDiv w:val="1"/>
      <w:marLeft w:val="0"/>
      <w:marRight w:val="0"/>
      <w:marTop w:val="0"/>
      <w:marBottom w:val="0"/>
      <w:divBdr>
        <w:top w:val="none" w:sz="0" w:space="0" w:color="auto"/>
        <w:left w:val="none" w:sz="0" w:space="0" w:color="auto"/>
        <w:bottom w:val="none" w:sz="0" w:space="0" w:color="auto"/>
        <w:right w:val="none" w:sz="0" w:space="0" w:color="auto"/>
      </w:divBdr>
    </w:div>
    <w:div w:id="643512985">
      <w:bodyDiv w:val="1"/>
      <w:marLeft w:val="0"/>
      <w:marRight w:val="0"/>
      <w:marTop w:val="0"/>
      <w:marBottom w:val="0"/>
      <w:divBdr>
        <w:top w:val="none" w:sz="0" w:space="0" w:color="auto"/>
        <w:left w:val="none" w:sz="0" w:space="0" w:color="auto"/>
        <w:bottom w:val="none" w:sz="0" w:space="0" w:color="auto"/>
        <w:right w:val="none" w:sz="0" w:space="0" w:color="auto"/>
      </w:divBdr>
    </w:div>
    <w:div w:id="868490494">
      <w:bodyDiv w:val="1"/>
      <w:marLeft w:val="0"/>
      <w:marRight w:val="0"/>
      <w:marTop w:val="0"/>
      <w:marBottom w:val="0"/>
      <w:divBdr>
        <w:top w:val="none" w:sz="0" w:space="0" w:color="auto"/>
        <w:left w:val="none" w:sz="0" w:space="0" w:color="auto"/>
        <w:bottom w:val="none" w:sz="0" w:space="0" w:color="auto"/>
        <w:right w:val="none" w:sz="0" w:space="0" w:color="auto"/>
      </w:divBdr>
    </w:div>
    <w:div w:id="888148796">
      <w:bodyDiv w:val="1"/>
      <w:marLeft w:val="0"/>
      <w:marRight w:val="0"/>
      <w:marTop w:val="0"/>
      <w:marBottom w:val="0"/>
      <w:divBdr>
        <w:top w:val="none" w:sz="0" w:space="0" w:color="auto"/>
        <w:left w:val="none" w:sz="0" w:space="0" w:color="auto"/>
        <w:bottom w:val="none" w:sz="0" w:space="0" w:color="auto"/>
        <w:right w:val="none" w:sz="0" w:space="0" w:color="auto"/>
      </w:divBdr>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533150061">
      <w:bodyDiv w:val="1"/>
      <w:marLeft w:val="0"/>
      <w:marRight w:val="0"/>
      <w:marTop w:val="0"/>
      <w:marBottom w:val="0"/>
      <w:divBdr>
        <w:top w:val="none" w:sz="0" w:space="0" w:color="auto"/>
        <w:left w:val="none" w:sz="0" w:space="0" w:color="auto"/>
        <w:bottom w:val="none" w:sz="0" w:space="0" w:color="auto"/>
        <w:right w:val="none" w:sz="0" w:space="0" w:color="auto"/>
      </w:divBdr>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595284597">
      <w:bodyDiv w:val="1"/>
      <w:marLeft w:val="0"/>
      <w:marRight w:val="0"/>
      <w:marTop w:val="0"/>
      <w:marBottom w:val="0"/>
      <w:divBdr>
        <w:top w:val="none" w:sz="0" w:space="0" w:color="auto"/>
        <w:left w:val="none" w:sz="0" w:space="0" w:color="auto"/>
        <w:bottom w:val="none" w:sz="0" w:space="0" w:color="auto"/>
        <w:right w:val="none" w:sz="0" w:space="0" w:color="auto"/>
      </w:divBdr>
    </w:div>
    <w:div w:id="1621103487">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663655092">
      <w:bodyDiv w:val="1"/>
      <w:marLeft w:val="0"/>
      <w:marRight w:val="0"/>
      <w:marTop w:val="0"/>
      <w:marBottom w:val="0"/>
      <w:divBdr>
        <w:top w:val="none" w:sz="0" w:space="0" w:color="auto"/>
        <w:left w:val="none" w:sz="0" w:space="0" w:color="auto"/>
        <w:bottom w:val="none" w:sz="0" w:space="0" w:color="auto"/>
        <w:right w:val="none" w:sz="0" w:space="0" w:color="auto"/>
      </w:divBdr>
    </w:div>
    <w:div w:id="1706951912">
      <w:bodyDiv w:val="1"/>
      <w:marLeft w:val="0"/>
      <w:marRight w:val="0"/>
      <w:marTop w:val="0"/>
      <w:marBottom w:val="0"/>
      <w:divBdr>
        <w:top w:val="none" w:sz="0" w:space="0" w:color="auto"/>
        <w:left w:val="none" w:sz="0" w:space="0" w:color="auto"/>
        <w:bottom w:val="none" w:sz="0" w:space="0" w:color="auto"/>
        <w:right w:val="none" w:sz="0" w:space="0" w:color="auto"/>
      </w:divBdr>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905020250">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 w:id="1952399849">
      <w:bodyDiv w:val="1"/>
      <w:marLeft w:val="0"/>
      <w:marRight w:val="0"/>
      <w:marTop w:val="0"/>
      <w:marBottom w:val="0"/>
      <w:divBdr>
        <w:top w:val="none" w:sz="0" w:space="0" w:color="auto"/>
        <w:left w:val="none" w:sz="0" w:space="0" w:color="auto"/>
        <w:bottom w:val="none" w:sz="0" w:space="0" w:color="auto"/>
        <w:right w:val="none" w:sz="0" w:space="0" w:color="auto"/>
      </w:divBdr>
    </w:div>
    <w:div w:id="2088307326">
      <w:bodyDiv w:val="1"/>
      <w:marLeft w:val="0"/>
      <w:marRight w:val="0"/>
      <w:marTop w:val="0"/>
      <w:marBottom w:val="0"/>
      <w:divBdr>
        <w:top w:val="none" w:sz="0" w:space="0" w:color="auto"/>
        <w:left w:val="none" w:sz="0" w:space="0" w:color="auto"/>
        <w:bottom w:val="none" w:sz="0" w:space="0" w:color="auto"/>
        <w:right w:val="none" w:sz="0" w:space="0" w:color="auto"/>
      </w:divBdr>
    </w:div>
    <w:div w:id="209662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png"/><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6C7B9-915C-4AB3-91EF-788B316C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9803</Words>
  <Characters>55878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 team</dc:creator>
  <cp:lastModifiedBy>Sss190</cp:lastModifiedBy>
  <cp:revision>6</cp:revision>
  <cp:lastPrinted>2023-08-21T00:09:00Z</cp:lastPrinted>
  <dcterms:created xsi:type="dcterms:W3CDTF">2023-08-21T00:08:00Z</dcterms:created>
  <dcterms:modified xsi:type="dcterms:W3CDTF">2023-08-22T05:11:00Z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4adadc3e-4a6d-3734-af9b-1a1ddaf5e65b</vt:lpwstr>
  </property>
  <property fmtid="{D5CDD505-2E9C-101B-9397-08002B2CF9AE}" pid="4" name="Mendeley Citation Style_1">
    <vt:lpwstr>https://csl.mendeley.com/styles/29317611/jetv1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https://csl.mendeley.com/styles/29317611/jetv1</vt:lpwstr>
  </property>
  <property fmtid="{D5CDD505-2E9C-101B-9397-08002B2CF9AE}" pid="18" name="Mendeley Recent Style Name 6_1">
    <vt:lpwstr>JET</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45e977252720cd0dedb0018d77d424ed114efaa559e3ad51ce9a55c31c24cb42</vt:lpwstr>
  </property>
</Properties>
</file>