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B0B0" w14:textId="77777777" w:rsidR="00EF2E96" w:rsidRDefault="009D53B7" w:rsidP="00931338">
      <w:pPr>
        <w:pStyle w:val="Title"/>
        <w:spacing w:after="0"/>
      </w:pPr>
      <w:r>
        <w:rPr>
          <w:lang w:val="en-AU"/>
        </w:rPr>
        <w:t>Modifications</w:t>
      </w:r>
      <w:r w:rsidRPr="00B42514">
        <w:t xml:space="preserve"> </w:t>
      </w:r>
      <w:r w:rsidR="00B86F43" w:rsidRPr="00B42514">
        <w:t xml:space="preserve">of </w:t>
      </w:r>
      <w:r w:rsidR="00DC6024">
        <w:rPr>
          <w:lang w:val="en-GB"/>
        </w:rPr>
        <w:t>L</w:t>
      </w:r>
      <w:r w:rsidR="00B86F43" w:rsidRPr="00B42514">
        <w:t xml:space="preserve">iquid </w:t>
      </w:r>
      <w:r w:rsidR="00DC6024">
        <w:rPr>
          <w:lang w:val="en-GB"/>
        </w:rPr>
        <w:t>E</w:t>
      </w:r>
      <w:r w:rsidR="00DC6024" w:rsidRPr="00B42514">
        <w:t xml:space="preserve">lectrolyte </w:t>
      </w:r>
      <w:r w:rsidR="00D371B3">
        <w:rPr>
          <w:lang w:val="en-AU"/>
        </w:rPr>
        <w:t>for</w:t>
      </w:r>
      <w:r w:rsidR="00B86F43" w:rsidRPr="00B42514">
        <w:t xml:space="preserve"> </w:t>
      </w:r>
      <w:r w:rsidR="00DC6024">
        <w:rPr>
          <w:lang w:val="en-GB"/>
        </w:rPr>
        <w:t>M</w:t>
      </w:r>
      <w:r w:rsidR="00DC6024" w:rsidRPr="00B42514">
        <w:t>onolithic</w:t>
      </w:r>
    </w:p>
    <w:p w14:paraId="523F6B67" w14:textId="64B84F28" w:rsidR="009431ED" w:rsidRDefault="00B86F43" w:rsidP="00931338">
      <w:pPr>
        <w:pStyle w:val="Title"/>
        <w:spacing w:after="0"/>
        <w:rPr>
          <w:lang w:val="en-US"/>
        </w:rPr>
      </w:pPr>
      <w:r w:rsidRPr="00B42514">
        <w:t>D</w:t>
      </w:r>
      <w:r w:rsidR="00703AE3">
        <w:rPr>
          <w:lang w:val="en-US"/>
        </w:rPr>
        <w:t>ye-sensitized Solar Cells</w:t>
      </w:r>
    </w:p>
    <w:p w14:paraId="66081ED0" w14:textId="77777777" w:rsidR="00C57F30" w:rsidRPr="00C57F30" w:rsidRDefault="00C57F30" w:rsidP="00C57F30">
      <w:pPr>
        <w:rPr>
          <w:lang w:val="en-US" w:eastAsia="x-none"/>
        </w:rPr>
      </w:pPr>
    </w:p>
    <w:p w14:paraId="33E52980" w14:textId="77777777" w:rsidR="00066AA8" w:rsidRDefault="00C57F30" w:rsidP="00066AA8">
      <w:pPr>
        <w:pStyle w:val="AuthorName"/>
        <w:spacing w:after="0"/>
        <w:rPr>
          <w:lang w:val="en-US"/>
        </w:rPr>
      </w:pPr>
      <w:r>
        <w:rPr>
          <w:lang w:val="en-US"/>
        </w:rPr>
        <w:t xml:space="preserve">Putri Nur </w:t>
      </w:r>
      <w:proofErr w:type="spellStart"/>
      <w:r>
        <w:rPr>
          <w:lang w:val="en-US"/>
        </w:rPr>
        <w:t>Anggraini</w:t>
      </w:r>
      <w:proofErr w:type="spellEnd"/>
      <w:r w:rsidRPr="00743636">
        <w:rPr>
          <w:vertAlign w:val="superscript"/>
        </w:rPr>
        <w:t>a</w:t>
      </w:r>
      <w:r w:rsidR="00066AA8">
        <w:rPr>
          <w:vertAlign w:val="superscript"/>
          <w:lang w:val="en-US"/>
        </w:rPr>
        <w:t>*</w:t>
      </w:r>
      <w:r>
        <w:t xml:space="preserve">, </w:t>
      </w:r>
      <w:proofErr w:type="spellStart"/>
      <w:r>
        <w:rPr>
          <w:lang w:val="en-US"/>
        </w:rPr>
        <w:t>Erlyta</w:t>
      </w:r>
      <w:proofErr w:type="spellEnd"/>
      <w:r>
        <w:rPr>
          <w:lang w:val="en-US"/>
        </w:rPr>
        <w:t xml:space="preserve"> Septa Rosa</w:t>
      </w:r>
      <w:r w:rsidRPr="00743636">
        <w:rPr>
          <w:vertAlign w:val="superscript"/>
        </w:rPr>
        <w:t>a</w:t>
      </w:r>
      <w:r w:rsidRPr="00AB4C9F">
        <w:t>,</w:t>
      </w:r>
      <w:r>
        <w:rPr>
          <w:lang w:val="en-US"/>
        </w:rPr>
        <w:t xml:space="preserve"> </w:t>
      </w:r>
      <w:proofErr w:type="spellStart"/>
      <w:r>
        <w:rPr>
          <w:lang w:val="en-US"/>
        </w:rPr>
        <w:t>Natalita</w:t>
      </w:r>
      <w:proofErr w:type="spellEnd"/>
      <w:r>
        <w:rPr>
          <w:lang w:val="en-US"/>
        </w:rPr>
        <w:t xml:space="preserve"> </w:t>
      </w:r>
      <w:proofErr w:type="spellStart"/>
      <w:r>
        <w:rPr>
          <w:lang w:val="en-US"/>
        </w:rPr>
        <w:t>Maulani</w:t>
      </w:r>
      <w:proofErr w:type="spellEnd"/>
      <w:r>
        <w:rPr>
          <w:lang w:val="en-US"/>
        </w:rPr>
        <w:t xml:space="preserve"> </w:t>
      </w:r>
      <w:proofErr w:type="spellStart"/>
      <w:r>
        <w:rPr>
          <w:lang w:val="en-US"/>
        </w:rPr>
        <w:t>Nursam</w:t>
      </w:r>
      <w:proofErr w:type="spellEnd"/>
      <w:r w:rsidRPr="00743636">
        <w:rPr>
          <w:vertAlign w:val="superscript"/>
        </w:rPr>
        <w:t>a</w:t>
      </w:r>
      <w:r>
        <w:rPr>
          <w:lang w:val="en-US"/>
        </w:rPr>
        <w:t>,</w:t>
      </w:r>
    </w:p>
    <w:p w14:paraId="60930DF1" w14:textId="69030509" w:rsidR="00C57F30" w:rsidRPr="00CD5EA8" w:rsidRDefault="00C57F30" w:rsidP="00066AA8">
      <w:pPr>
        <w:pStyle w:val="AuthorName"/>
        <w:spacing w:after="0" w:line="360" w:lineRule="auto"/>
        <w:rPr>
          <w:lang w:val="en-US"/>
        </w:rPr>
      </w:pPr>
      <w:r>
        <w:t>Rico</w:t>
      </w:r>
      <w:r>
        <w:rPr>
          <w:lang w:val="en-US"/>
        </w:rPr>
        <w:t xml:space="preserve"> Fernando </w:t>
      </w:r>
      <w:proofErr w:type="spellStart"/>
      <w:r>
        <w:rPr>
          <w:lang w:val="en-US"/>
        </w:rPr>
        <w:t>Sinaga</w:t>
      </w:r>
      <w:r>
        <w:rPr>
          <w:vertAlign w:val="superscript"/>
          <w:lang w:val="en-US"/>
        </w:rPr>
        <w:t>b</w:t>
      </w:r>
      <w:proofErr w:type="spellEnd"/>
      <w:r>
        <w:t xml:space="preserve">, </w:t>
      </w:r>
      <w:proofErr w:type="spellStart"/>
      <w:r>
        <w:rPr>
          <w:lang w:val="en-US"/>
        </w:rPr>
        <w:t>Shobih</w:t>
      </w:r>
      <w:proofErr w:type="spellEnd"/>
      <w:r w:rsidRPr="00743636">
        <w:rPr>
          <w:vertAlign w:val="superscript"/>
        </w:rPr>
        <w:t>a</w:t>
      </w:r>
    </w:p>
    <w:p w14:paraId="048AC479" w14:textId="77777777" w:rsidR="00C57F30" w:rsidRPr="00066AA8" w:rsidRDefault="00C57F30" w:rsidP="00C57F30">
      <w:pPr>
        <w:pStyle w:val="AuthorAfiliation"/>
        <w:rPr>
          <w:sz w:val="18"/>
          <w:szCs w:val="18"/>
        </w:rPr>
      </w:pPr>
      <w:proofErr w:type="spellStart"/>
      <w:r w:rsidRPr="00066AA8">
        <w:rPr>
          <w:sz w:val="18"/>
          <w:szCs w:val="18"/>
          <w:vertAlign w:val="superscript"/>
          <w:lang w:val="en-US"/>
        </w:rPr>
        <w:t>a</w:t>
      </w:r>
      <w:r w:rsidRPr="00066AA8">
        <w:rPr>
          <w:sz w:val="18"/>
          <w:szCs w:val="18"/>
          <w:lang w:val="en-US"/>
        </w:rPr>
        <w:t>Research</w:t>
      </w:r>
      <w:proofErr w:type="spellEnd"/>
      <w:r w:rsidRPr="00066AA8">
        <w:rPr>
          <w:sz w:val="18"/>
          <w:szCs w:val="18"/>
          <w:lang w:val="en-US"/>
        </w:rPr>
        <w:t xml:space="preserve"> Center for Electronics and Telecommunication</w:t>
      </w:r>
      <w:r w:rsidRPr="00066AA8">
        <w:rPr>
          <w:sz w:val="18"/>
          <w:szCs w:val="18"/>
        </w:rPr>
        <w:t xml:space="preserve"> </w:t>
      </w:r>
    </w:p>
    <w:p w14:paraId="5AA01B57" w14:textId="766E3B45" w:rsidR="00C57F30" w:rsidRPr="00066AA8" w:rsidRDefault="00C57F30" w:rsidP="00C57F30">
      <w:pPr>
        <w:pStyle w:val="AuthorAfiliation"/>
        <w:rPr>
          <w:sz w:val="18"/>
          <w:szCs w:val="18"/>
          <w:lang w:val="en-US"/>
        </w:rPr>
      </w:pPr>
      <w:r w:rsidRPr="00066AA8">
        <w:rPr>
          <w:sz w:val="18"/>
          <w:szCs w:val="18"/>
          <w:lang w:val="en-US"/>
        </w:rPr>
        <w:t>Indonesian Institute of Science</w:t>
      </w:r>
      <w:r w:rsidR="00460C7B">
        <w:rPr>
          <w:sz w:val="18"/>
          <w:szCs w:val="18"/>
          <w:lang w:val="en-US"/>
        </w:rPr>
        <w:t>s</w:t>
      </w:r>
    </w:p>
    <w:p w14:paraId="4B45BA16" w14:textId="77777777" w:rsidR="00C57F30" w:rsidRPr="00066AA8" w:rsidRDefault="00C57F30" w:rsidP="00C57F30">
      <w:pPr>
        <w:pStyle w:val="AuthorAfiliation"/>
        <w:rPr>
          <w:sz w:val="18"/>
          <w:szCs w:val="18"/>
          <w:lang w:val="en-US"/>
        </w:rPr>
      </w:pPr>
      <w:proofErr w:type="spellStart"/>
      <w:r w:rsidRPr="00066AA8">
        <w:rPr>
          <w:sz w:val="18"/>
          <w:szCs w:val="18"/>
          <w:lang w:val="en-US"/>
        </w:rPr>
        <w:t>Komplek</w:t>
      </w:r>
      <w:proofErr w:type="spellEnd"/>
      <w:r w:rsidRPr="00066AA8">
        <w:rPr>
          <w:sz w:val="18"/>
          <w:szCs w:val="18"/>
          <w:lang w:val="en-US"/>
        </w:rPr>
        <w:t xml:space="preserve"> LIPI Gedung 20 </w:t>
      </w:r>
      <w:proofErr w:type="spellStart"/>
      <w:r w:rsidRPr="00066AA8">
        <w:rPr>
          <w:sz w:val="18"/>
          <w:szCs w:val="18"/>
          <w:lang w:val="en-US"/>
        </w:rPr>
        <w:t>lantai</w:t>
      </w:r>
      <w:proofErr w:type="spellEnd"/>
      <w:r w:rsidRPr="00066AA8">
        <w:rPr>
          <w:sz w:val="18"/>
          <w:szCs w:val="18"/>
          <w:lang w:val="en-US"/>
        </w:rPr>
        <w:t xml:space="preserve"> 4, </w:t>
      </w:r>
      <w:proofErr w:type="spellStart"/>
      <w:r w:rsidRPr="00066AA8">
        <w:rPr>
          <w:sz w:val="18"/>
          <w:szCs w:val="18"/>
          <w:lang w:val="en-US"/>
        </w:rPr>
        <w:t>Jl</w:t>
      </w:r>
      <w:proofErr w:type="spellEnd"/>
      <w:r w:rsidRPr="00066AA8">
        <w:rPr>
          <w:sz w:val="18"/>
          <w:szCs w:val="18"/>
          <w:lang w:val="en-US"/>
        </w:rPr>
        <w:t xml:space="preserve"> </w:t>
      </w:r>
      <w:proofErr w:type="spellStart"/>
      <w:r w:rsidRPr="00066AA8">
        <w:rPr>
          <w:sz w:val="18"/>
          <w:szCs w:val="18"/>
          <w:lang w:val="en-US"/>
        </w:rPr>
        <w:t>Sangkuriang</w:t>
      </w:r>
      <w:proofErr w:type="spellEnd"/>
      <w:r w:rsidRPr="00066AA8">
        <w:rPr>
          <w:sz w:val="18"/>
          <w:szCs w:val="18"/>
          <w:lang w:val="en-US"/>
        </w:rPr>
        <w:t xml:space="preserve"> </w:t>
      </w:r>
      <w:proofErr w:type="spellStart"/>
      <w:r w:rsidRPr="00066AA8">
        <w:rPr>
          <w:sz w:val="18"/>
          <w:szCs w:val="18"/>
          <w:lang w:val="en-US"/>
        </w:rPr>
        <w:t>Cisitu</w:t>
      </w:r>
      <w:proofErr w:type="spellEnd"/>
      <w:r w:rsidRPr="00066AA8">
        <w:rPr>
          <w:sz w:val="18"/>
          <w:szCs w:val="18"/>
        </w:rPr>
        <w:t xml:space="preserve"> </w:t>
      </w:r>
    </w:p>
    <w:p w14:paraId="4D00C3E5" w14:textId="54BDEAEF" w:rsidR="00C57F30" w:rsidRDefault="00C57F30" w:rsidP="00C57F30">
      <w:pPr>
        <w:pStyle w:val="AuthorAfiliation"/>
        <w:rPr>
          <w:sz w:val="18"/>
          <w:szCs w:val="18"/>
          <w:lang w:val="en-US"/>
        </w:rPr>
      </w:pPr>
      <w:r w:rsidRPr="00066AA8">
        <w:rPr>
          <w:sz w:val="18"/>
          <w:szCs w:val="18"/>
          <w:lang w:val="en-US"/>
        </w:rPr>
        <w:t>Bandung, Indonesia</w:t>
      </w:r>
    </w:p>
    <w:p w14:paraId="3168033B" w14:textId="77777777" w:rsidR="00C57F30" w:rsidRDefault="00C57F30" w:rsidP="00C57F30">
      <w:pPr>
        <w:pStyle w:val="AuthorAfiliation"/>
        <w:rPr>
          <w:sz w:val="18"/>
          <w:szCs w:val="18"/>
          <w:lang w:val="en-US"/>
        </w:rPr>
      </w:pPr>
      <w:proofErr w:type="spellStart"/>
      <w:r w:rsidRPr="0023169F">
        <w:rPr>
          <w:sz w:val="18"/>
          <w:szCs w:val="18"/>
          <w:vertAlign w:val="superscript"/>
          <w:lang w:val="en-ID"/>
        </w:rPr>
        <w:t>b</w:t>
      </w:r>
      <w:r w:rsidRPr="00743636">
        <w:rPr>
          <w:sz w:val="18"/>
          <w:szCs w:val="18"/>
          <w:lang w:val="en-ID"/>
        </w:rPr>
        <w:t>Department</w:t>
      </w:r>
      <w:proofErr w:type="spellEnd"/>
      <w:r w:rsidRPr="00743636">
        <w:rPr>
          <w:sz w:val="18"/>
          <w:szCs w:val="18"/>
          <w:lang w:val="en-ID"/>
        </w:rPr>
        <w:t xml:space="preserve"> of Physics Engineering</w:t>
      </w:r>
      <w:r w:rsidRPr="00743636">
        <w:rPr>
          <w:sz w:val="18"/>
          <w:szCs w:val="18"/>
        </w:rPr>
        <w:t xml:space="preserve"> </w:t>
      </w:r>
    </w:p>
    <w:p w14:paraId="7E50BC81" w14:textId="77777777" w:rsidR="00C57F30" w:rsidRPr="00743636" w:rsidRDefault="00C57F30" w:rsidP="00C57F30">
      <w:pPr>
        <w:pStyle w:val="AuthorAfiliation"/>
        <w:rPr>
          <w:sz w:val="18"/>
          <w:szCs w:val="18"/>
          <w:lang w:val="en-ID"/>
        </w:rPr>
      </w:pPr>
      <w:r w:rsidRPr="00743636">
        <w:rPr>
          <w:sz w:val="18"/>
          <w:szCs w:val="18"/>
          <w:lang w:val="en-ID"/>
        </w:rPr>
        <w:t>Telkom University</w:t>
      </w:r>
    </w:p>
    <w:p w14:paraId="7A5CAB67" w14:textId="77777777" w:rsidR="00C57F30" w:rsidRDefault="00C57F30" w:rsidP="00C57F30">
      <w:pPr>
        <w:pStyle w:val="AuthorAfiliation"/>
        <w:rPr>
          <w:sz w:val="18"/>
          <w:szCs w:val="18"/>
          <w:lang w:val="en-ID"/>
        </w:rPr>
      </w:pPr>
      <w:r w:rsidRPr="00743636">
        <w:rPr>
          <w:sz w:val="18"/>
          <w:szCs w:val="18"/>
          <w:lang w:val="en-ID"/>
        </w:rPr>
        <w:t xml:space="preserve">Jl. Telekomunikasi No. 1, </w:t>
      </w:r>
      <w:proofErr w:type="spellStart"/>
      <w:r w:rsidRPr="00743636">
        <w:rPr>
          <w:sz w:val="18"/>
          <w:szCs w:val="18"/>
          <w:lang w:val="en-ID"/>
        </w:rPr>
        <w:t>Terusan</w:t>
      </w:r>
      <w:proofErr w:type="spellEnd"/>
      <w:r w:rsidRPr="00743636">
        <w:rPr>
          <w:sz w:val="18"/>
          <w:szCs w:val="18"/>
          <w:lang w:val="en-ID"/>
        </w:rPr>
        <w:t xml:space="preserve"> </w:t>
      </w:r>
      <w:proofErr w:type="spellStart"/>
      <w:r w:rsidRPr="00743636">
        <w:rPr>
          <w:sz w:val="18"/>
          <w:szCs w:val="18"/>
          <w:lang w:val="en-ID"/>
        </w:rPr>
        <w:t>Bua</w:t>
      </w:r>
      <w:r>
        <w:rPr>
          <w:sz w:val="18"/>
          <w:szCs w:val="18"/>
          <w:lang w:val="en-ID"/>
        </w:rPr>
        <w:t>h</w:t>
      </w:r>
      <w:proofErr w:type="spellEnd"/>
      <w:r>
        <w:rPr>
          <w:sz w:val="18"/>
          <w:szCs w:val="18"/>
          <w:lang w:val="en-ID"/>
        </w:rPr>
        <w:t xml:space="preserve"> Batu, </w:t>
      </w:r>
      <w:proofErr w:type="spellStart"/>
      <w:r>
        <w:rPr>
          <w:sz w:val="18"/>
          <w:szCs w:val="18"/>
          <w:lang w:val="en-ID"/>
        </w:rPr>
        <w:t>Sukapura</w:t>
      </w:r>
      <w:proofErr w:type="spellEnd"/>
      <w:r>
        <w:rPr>
          <w:sz w:val="18"/>
          <w:szCs w:val="18"/>
          <w:lang w:val="en-ID"/>
        </w:rPr>
        <w:t xml:space="preserve">, </w:t>
      </w:r>
      <w:proofErr w:type="spellStart"/>
      <w:r>
        <w:rPr>
          <w:sz w:val="18"/>
          <w:szCs w:val="18"/>
          <w:lang w:val="en-ID"/>
        </w:rPr>
        <w:t>Dayeuh</w:t>
      </w:r>
      <w:proofErr w:type="spellEnd"/>
      <w:r>
        <w:rPr>
          <w:sz w:val="18"/>
          <w:szCs w:val="18"/>
          <w:lang w:val="en-ID"/>
        </w:rPr>
        <w:t xml:space="preserve"> </w:t>
      </w:r>
      <w:proofErr w:type="spellStart"/>
      <w:r>
        <w:rPr>
          <w:sz w:val="18"/>
          <w:szCs w:val="18"/>
          <w:lang w:val="en-ID"/>
        </w:rPr>
        <w:t>Kolot</w:t>
      </w:r>
      <w:proofErr w:type="spellEnd"/>
    </w:p>
    <w:p w14:paraId="50288913" w14:textId="6B3D05C6" w:rsidR="00C57F30" w:rsidRPr="00AB4C9F" w:rsidRDefault="00C57F30" w:rsidP="00C57F30">
      <w:pPr>
        <w:pStyle w:val="AuthorAfiliation"/>
        <w:rPr>
          <w:sz w:val="18"/>
          <w:szCs w:val="18"/>
        </w:rPr>
      </w:pPr>
      <w:r w:rsidRPr="00743636">
        <w:rPr>
          <w:sz w:val="18"/>
          <w:szCs w:val="18"/>
          <w:lang w:val="en-ID"/>
        </w:rPr>
        <w:t>Bandung, Indonesia</w:t>
      </w:r>
    </w:p>
    <w:p w14:paraId="5A412EAD" w14:textId="77777777" w:rsidR="00CC4E2F" w:rsidRDefault="00CC4E2F" w:rsidP="00565664">
      <w:pPr>
        <w:pStyle w:val="AuthorAfiliation"/>
        <w:pBdr>
          <w:bottom w:val="single" w:sz="6" w:space="1" w:color="auto"/>
        </w:pBdr>
        <w:rPr>
          <w:color w:val="FF0000"/>
          <w:sz w:val="18"/>
          <w:szCs w:val="18"/>
        </w:rPr>
      </w:pPr>
    </w:p>
    <w:p w14:paraId="11A87798" w14:textId="77777777" w:rsidR="00375A56" w:rsidRPr="00601636" w:rsidRDefault="00B86F43" w:rsidP="00565664">
      <w:pPr>
        <w:spacing w:before="120" w:after="120"/>
        <w:ind w:firstLine="0"/>
        <w:jc w:val="center"/>
        <w:rPr>
          <w:b/>
          <w:sz w:val="18"/>
          <w:szCs w:val="18"/>
          <w:lang w:val="en-US"/>
        </w:rPr>
      </w:pPr>
      <w:r w:rsidRPr="00601636">
        <w:rPr>
          <w:b/>
          <w:sz w:val="18"/>
          <w:szCs w:val="18"/>
          <w:lang w:val="en-US"/>
        </w:rPr>
        <w:t>Abstrac</w:t>
      </w:r>
      <w:r w:rsidR="000360C4" w:rsidRPr="00601636">
        <w:rPr>
          <w:b/>
          <w:sz w:val="18"/>
          <w:szCs w:val="18"/>
          <w:lang w:val="en-US"/>
        </w:rPr>
        <w:t>t</w:t>
      </w:r>
    </w:p>
    <w:p w14:paraId="0700C668" w14:textId="77777777" w:rsidR="00F34FF3" w:rsidRPr="006369FA" w:rsidRDefault="00B86F43" w:rsidP="00B63E1D">
      <w:pPr>
        <w:rPr>
          <w:sz w:val="18"/>
          <w:szCs w:val="18"/>
          <w:lang w:val="en-US"/>
        </w:rPr>
      </w:pPr>
      <w:r>
        <w:rPr>
          <w:sz w:val="18"/>
          <w:szCs w:val="18"/>
        </w:rPr>
        <w:t>D</w:t>
      </w:r>
      <w:r w:rsidR="00E245DB">
        <w:rPr>
          <w:sz w:val="18"/>
          <w:szCs w:val="18"/>
        </w:rPr>
        <w:t>ye</w:t>
      </w:r>
      <w:r w:rsidR="008228CF">
        <w:rPr>
          <w:sz w:val="18"/>
          <w:szCs w:val="18"/>
          <w:lang w:val="en-AU"/>
        </w:rPr>
        <w:t>-</w:t>
      </w:r>
      <w:r w:rsidR="00E245DB">
        <w:rPr>
          <w:sz w:val="18"/>
          <w:szCs w:val="18"/>
        </w:rPr>
        <w:t xml:space="preserve">sensitized solar cells (DSSC) has been well </w:t>
      </w:r>
      <w:r w:rsidR="008228CF">
        <w:rPr>
          <w:sz w:val="18"/>
          <w:szCs w:val="18"/>
          <w:lang w:val="en-AU"/>
        </w:rPr>
        <w:t>known</w:t>
      </w:r>
      <w:r w:rsidR="008228CF">
        <w:rPr>
          <w:sz w:val="18"/>
          <w:szCs w:val="18"/>
        </w:rPr>
        <w:t xml:space="preserve"> </w:t>
      </w:r>
      <w:r w:rsidR="00E245DB">
        <w:rPr>
          <w:sz w:val="18"/>
          <w:szCs w:val="18"/>
        </w:rPr>
        <w:t xml:space="preserve">as </w:t>
      </w:r>
      <w:r w:rsidR="008228CF">
        <w:rPr>
          <w:sz w:val="18"/>
          <w:szCs w:val="18"/>
          <w:lang w:val="en-AU"/>
        </w:rPr>
        <w:t xml:space="preserve">a highly competitive </w:t>
      </w:r>
      <w:r w:rsidR="00E245DB">
        <w:rPr>
          <w:sz w:val="18"/>
          <w:szCs w:val="18"/>
        </w:rPr>
        <w:t>photovoltaic technology</w:t>
      </w:r>
      <w:r w:rsidR="00316D23">
        <w:rPr>
          <w:sz w:val="18"/>
          <w:szCs w:val="18"/>
        </w:rPr>
        <w:t xml:space="preserve"> owing to its interesting characteristic</w:t>
      </w:r>
      <w:r w:rsidR="006C6DBA">
        <w:rPr>
          <w:sz w:val="18"/>
          <w:szCs w:val="18"/>
          <w:lang w:val="en-GB"/>
        </w:rPr>
        <w:t>s</w:t>
      </w:r>
      <w:r w:rsidR="008228CF">
        <w:rPr>
          <w:sz w:val="18"/>
          <w:szCs w:val="18"/>
          <w:lang w:val="en-AU"/>
        </w:rPr>
        <w:t>,</w:t>
      </w:r>
      <w:r w:rsidR="00316D23">
        <w:rPr>
          <w:sz w:val="18"/>
          <w:szCs w:val="18"/>
        </w:rPr>
        <w:t xml:space="preserve"> </w:t>
      </w:r>
      <w:r w:rsidR="006C6DBA">
        <w:rPr>
          <w:sz w:val="18"/>
          <w:szCs w:val="18"/>
          <w:lang w:val="en-AU"/>
        </w:rPr>
        <w:t>such as</w:t>
      </w:r>
      <w:r w:rsidR="00BB02D9">
        <w:rPr>
          <w:sz w:val="18"/>
          <w:szCs w:val="18"/>
          <w:lang w:val="en-AU"/>
        </w:rPr>
        <w:t>,</w:t>
      </w:r>
      <w:r w:rsidR="00316D23">
        <w:rPr>
          <w:sz w:val="18"/>
          <w:szCs w:val="18"/>
        </w:rPr>
        <w:t xml:space="preserve"> l</w:t>
      </w:r>
      <w:r w:rsidR="00E61B44">
        <w:rPr>
          <w:sz w:val="18"/>
          <w:szCs w:val="18"/>
        </w:rPr>
        <w:t>ow</w:t>
      </w:r>
      <w:r w:rsidR="00D371B3">
        <w:rPr>
          <w:sz w:val="18"/>
          <w:szCs w:val="18"/>
          <w:lang w:val="en-AU"/>
        </w:rPr>
        <w:t>-</w:t>
      </w:r>
      <w:r w:rsidR="00E61B44">
        <w:rPr>
          <w:sz w:val="18"/>
          <w:szCs w:val="18"/>
        </w:rPr>
        <w:t xml:space="preserve">cost, simple, and convenient to modify both chemically and physically. </w:t>
      </w:r>
      <w:r w:rsidR="008228CF">
        <w:rPr>
          <w:sz w:val="18"/>
          <w:szCs w:val="18"/>
          <w:lang w:val="en-AU"/>
        </w:rPr>
        <w:t>O</w:t>
      </w:r>
      <w:r w:rsidR="008228CF">
        <w:rPr>
          <w:sz w:val="18"/>
          <w:szCs w:val="18"/>
        </w:rPr>
        <w:t xml:space="preserve">ne </w:t>
      </w:r>
      <w:r w:rsidR="008228CF">
        <w:rPr>
          <w:sz w:val="18"/>
          <w:szCs w:val="18"/>
          <w:lang w:val="en-AU"/>
        </w:rPr>
        <w:t>way</w:t>
      </w:r>
      <w:r w:rsidR="008228CF">
        <w:rPr>
          <w:sz w:val="18"/>
          <w:szCs w:val="18"/>
        </w:rPr>
        <w:t xml:space="preserve"> to </w:t>
      </w:r>
      <w:r w:rsidR="00E94126">
        <w:rPr>
          <w:sz w:val="18"/>
          <w:szCs w:val="18"/>
          <w:lang w:val="en-AU"/>
        </w:rPr>
        <w:t>reduce</w:t>
      </w:r>
      <w:r w:rsidR="008228CF">
        <w:rPr>
          <w:sz w:val="18"/>
          <w:szCs w:val="18"/>
        </w:rPr>
        <w:t xml:space="preserve"> the production cost </w:t>
      </w:r>
      <w:r w:rsidR="008228CF">
        <w:rPr>
          <w:sz w:val="18"/>
          <w:szCs w:val="18"/>
          <w:lang w:val="en-AU"/>
        </w:rPr>
        <w:t>of DSSC</w:t>
      </w:r>
      <w:r w:rsidR="006C6DBA">
        <w:rPr>
          <w:sz w:val="18"/>
          <w:szCs w:val="18"/>
          <w:lang w:val="en-AU"/>
        </w:rPr>
        <w:t>s</w:t>
      </w:r>
      <w:r w:rsidR="008228CF">
        <w:rPr>
          <w:sz w:val="18"/>
          <w:szCs w:val="18"/>
          <w:lang w:val="en-AU"/>
        </w:rPr>
        <w:t xml:space="preserve"> is to conduct a structural modification in the form of a </w:t>
      </w:r>
      <w:r w:rsidR="00E61B44">
        <w:rPr>
          <w:sz w:val="18"/>
          <w:szCs w:val="18"/>
        </w:rPr>
        <w:t xml:space="preserve">monolithic structure </w:t>
      </w:r>
      <w:r w:rsidR="008228CF">
        <w:rPr>
          <w:sz w:val="18"/>
          <w:szCs w:val="18"/>
        </w:rPr>
        <w:t xml:space="preserve">by using a single conductive substrate to accommodate </w:t>
      </w:r>
      <w:r w:rsidR="008228CF">
        <w:rPr>
          <w:sz w:val="18"/>
          <w:szCs w:val="18"/>
          <w:lang w:val="en-AU"/>
        </w:rPr>
        <w:t xml:space="preserve">both </w:t>
      </w:r>
      <w:r w:rsidR="008228CF">
        <w:rPr>
          <w:sz w:val="18"/>
          <w:szCs w:val="18"/>
        </w:rPr>
        <w:t>photoelectrode and counter electrode</w:t>
      </w:r>
      <w:r w:rsidR="00B63E1D">
        <w:rPr>
          <w:sz w:val="18"/>
          <w:szCs w:val="18"/>
        </w:rPr>
        <w:t>.</w:t>
      </w:r>
      <w:r w:rsidR="00B63E1D">
        <w:rPr>
          <w:sz w:val="18"/>
          <w:szCs w:val="18"/>
          <w:lang w:val="en-US"/>
        </w:rPr>
        <w:t xml:space="preserve"> </w:t>
      </w:r>
      <w:r w:rsidR="008228CF">
        <w:rPr>
          <w:sz w:val="18"/>
          <w:szCs w:val="18"/>
          <w:lang w:val="en-US"/>
        </w:rPr>
        <w:t>However, the photovoltaic performance of monolithic DSSC</w:t>
      </w:r>
      <w:r w:rsidR="006C6DBA">
        <w:rPr>
          <w:sz w:val="18"/>
          <w:szCs w:val="18"/>
          <w:lang w:val="en-US"/>
        </w:rPr>
        <w:t>s</w:t>
      </w:r>
      <w:r w:rsidR="008228CF">
        <w:rPr>
          <w:sz w:val="18"/>
          <w:szCs w:val="18"/>
          <w:lang w:val="en-US"/>
        </w:rPr>
        <w:t xml:space="preserve"> is typically still lacking compared to its conventional DSSC</w:t>
      </w:r>
      <w:r w:rsidR="006C6DBA">
        <w:rPr>
          <w:sz w:val="18"/>
          <w:szCs w:val="18"/>
          <w:lang w:val="en-US"/>
        </w:rPr>
        <w:t>s</w:t>
      </w:r>
      <w:r w:rsidR="008228CF">
        <w:rPr>
          <w:sz w:val="18"/>
          <w:szCs w:val="18"/>
          <w:lang w:val="en-US"/>
        </w:rPr>
        <w:t xml:space="preserve"> counterparts that uses sandwich structure. One of the crucial factors that determine the </w:t>
      </w:r>
      <w:r w:rsidR="00E94126">
        <w:rPr>
          <w:sz w:val="18"/>
          <w:szCs w:val="18"/>
          <w:lang w:val="en-US"/>
        </w:rPr>
        <w:t>photovoltaic</w:t>
      </w:r>
      <w:r w:rsidR="0023519B">
        <w:rPr>
          <w:sz w:val="18"/>
          <w:szCs w:val="18"/>
          <w:lang w:val="en-US"/>
        </w:rPr>
        <w:t xml:space="preserve"> performance of </w:t>
      </w:r>
      <w:r w:rsidR="006C6DBA">
        <w:rPr>
          <w:sz w:val="18"/>
          <w:szCs w:val="18"/>
          <w:lang w:val="en-US"/>
        </w:rPr>
        <w:t xml:space="preserve">a </w:t>
      </w:r>
      <w:r w:rsidR="0023519B">
        <w:rPr>
          <w:sz w:val="18"/>
          <w:szCs w:val="18"/>
          <w:lang w:val="en-US"/>
        </w:rPr>
        <w:t xml:space="preserve">monolithic DSSC is </w:t>
      </w:r>
      <w:r w:rsidR="006C6DBA">
        <w:rPr>
          <w:sz w:val="18"/>
          <w:szCs w:val="18"/>
          <w:lang w:val="en-US"/>
        </w:rPr>
        <w:t xml:space="preserve">its </w:t>
      </w:r>
      <w:r w:rsidR="0023519B">
        <w:rPr>
          <w:sz w:val="18"/>
          <w:szCs w:val="18"/>
          <w:lang w:val="en-US"/>
        </w:rPr>
        <w:t xml:space="preserve">electrolyte. </w:t>
      </w:r>
      <w:r w:rsidR="00B63E1D">
        <w:rPr>
          <w:sz w:val="18"/>
          <w:szCs w:val="18"/>
          <w:lang w:val="en-US"/>
        </w:rPr>
        <w:t xml:space="preserve">In this work, </w:t>
      </w:r>
      <w:r w:rsidR="0023519B">
        <w:rPr>
          <w:sz w:val="18"/>
          <w:szCs w:val="18"/>
          <w:lang w:val="en-US"/>
        </w:rPr>
        <w:t>the performance of monolithic DSSC</w:t>
      </w:r>
      <w:r w:rsidR="006C6DBA">
        <w:rPr>
          <w:sz w:val="18"/>
          <w:szCs w:val="18"/>
          <w:lang w:val="en-US"/>
        </w:rPr>
        <w:t>s</w:t>
      </w:r>
      <w:r w:rsidR="0023519B">
        <w:rPr>
          <w:sz w:val="18"/>
          <w:szCs w:val="18"/>
          <w:lang w:val="en-US"/>
        </w:rPr>
        <w:t xml:space="preserve"> </w:t>
      </w:r>
      <w:r w:rsidR="006C6DBA">
        <w:rPr>
          <w:sz w:val="18"/>
          <w:szCs w:val="18"/>
          <w:lang w:val="en-US"/>
        </w:rPr>
        <w:t xml:space="preserve">were </w:t>
      </w:r>
      <w:r w:rsidR="0023519B">
        <w:rPr>
          <w:sz w:val="18"/>
          <w:szCs w:val="18"/>
          <w:lang w:val="en-US"/>
        </w:rPr>
        <w:t>studied</w:t>
      </w:r>
      <w:r w:rsidR="006369FA">
        <w:rPr>
          <w:sz w:val="18"/>
          <w:szCs w:val="18"/>
          <w:lang w:val="en-US"/>
        </w:rPr>
        <w:t xml:space="preserve"> </w:t>
      </w:r>
      <w:r w:rsidR="0023519B">
        <w:rPr>
          <w:sz w:val="18"/>
          <w:szCs w:val="18"/>
          <w:lang w:val="en-US"/>
        </w:rPr>
        <w:t xml:space="preserve">through modifications of the </w:t>
      </w:r>
      <w:r w:rsidR="006369FA">
        <w:rPr>
          <w:sz w:val="18"/>
          <w:szCs w:val="18"/>
          <w:lang w:val="en-US"/>
        </w:rPr>
        <w:t xml:space="preserve">electrolyte </w:t>
      </w:r>
      <w:r w:rsidR="0023519B">
        <w:rPr>
          <w:sz w:val="18"/>
          <w:szCs w:val="18"/>
          <w:lang w:val="en-US"/>
        </w:rPr>
        <w:t>component. T</w:t>
      </w:r>
      <w:r w:rsidR="006369FA">
        <w:rPr>
          <w:sz w:val="18"/>
          <w:szCs w:val="18"/>
          <w:lang w:val="en-US"/>
        </w:rPr>
        <w:t xml:space="preserve">wo types of commercial liquid electrolytes that have </w:t>
      </w:r>
      <w:r w:rsidR="009C77AC">
        <w:rPr>
          <w:sz w:val="18"/>
          <w:szCs w:val="18"/>
          <w:lang w:val="en-US"/>
        </w:rPr>
        <w:t xml:space="preserve">different </w:t>
      </w:r>
      <w:r w:rsidR="0023519B">
        <w:rPr>
          <w:sz w:val="18"/>
          <w:szCs w:val="18"/>
          <w:lang w:val="en-US"/>
        </w:rPr>
        <w:t xml:space="preserve">chemical properties were used and </w:t>
      </w:r>
      <w:r w:rsidR="00E94126">
        <w:rPr>
          <w:sz w:val="18"/>
          <w:szCs w:val="18"/>
          <w:lang w:val="en-US"/>
        </w:rPr>
        <w:t xml:space="preserve">combined into </w:t>
      </w:r>
      <w:r w:rsidR="006C6DBA">
        <w:rPr>
          <w:sz w:val="18"/>
          <w:szCs w:val="18"/>
          <w:lang w:val="en-US"/>
        </w:rPr>
        <w:t xml:space="preserve">various </w:t>
      </w:r>
      <w:r w:rsidR="00E94126">
        <w:rPr>
          <w:sz w:val="18"/>
          <w:szCs w:val="18"/>
          <w:lang w:val="en-US"/>
        </w:rPr>
        <w:t xml:space="preserve">compositions, and </w:t>
      </w:r>
      <w:r w:rsidR="0023519B">
        <w:rPr>
          <w:sz w:val="18"/>
          <w:szCs w:val="18"/>
          <w:lang w:val="en-US"/>
        </w:rPr>
        <w:t>the resulting DSSC</w:t>
      </w:r>
      <w:r w:rsidR="006C6DBA">
        <w:rPr>
          <w:sz w:val="18"/>
          <w:szCs w:val="18"/>
          <w:lang w:val="en-US"/>
        </w:rPr>
        <w:t>s</w:t>
      </w:r>
      <w:r w:rsidR="0023519B">
        <w:rPr>
          <w:sz w:val="18"/>
          <w:szCs w:val="18"/>
          <w:lang w:val="en-US"/>
        </w:rPr>
        <w:t xml:space="preserve"> performances were compared</w:t>
      </w:r>
      <w:r w:rsidR="009C77AC">
        <w:rPr>
          <w:sz w:val="18"/>
          <w:szCs w:val="18"/>
          <w:lang w:val="en-US"/>
        </w:rPr>
        <w:t>.</w:t>
      </w:r>
      <w:r w:rsidR="00B63E1D">
        <w:rPr>
          <w:sz w:val="18"/>
          <w:szCs w:val="18"/>
          <w:lang w:val="en-US"/>
        </w:rPr>
        <w:t xml:space="preserve"> </w:t>
      </w:r>
      <w:r w:rsidR="009C77AC">
        <w:rPr>
          <w:sz w:val="18"/>
          <w:szCs w:val="18"/>
          <w:lang w:val="en-US"/>
        </w:rPr>
        <w:t>The st</w:t>
      </w:r>
      <w:r w:rsidR="00B63E1D">
        <w:rPr>
          <w:sz w:val="18"/>
          <w:szCs w:val="18"/>
          <w:lang w:val="en-US"/>
        </w:rPr>
        <w:t xml:space="preserve">ability of </w:t>
      </w:r>
      <w:r w:rsidR="0023519B">
        <w:rPr>
          <w:sz w:val="18"/>
          <w:szCs w:val="18"/>
          <w:lang w:val="en-US"/>
        </w:rPr>
        <w:t xml:space="preserve">the </w:t>
      </w:r>
      <w:r w:rsidR="00B63E1D">
        <w:rPr>
          <w:sz w:val="18"/>
          <w:szCs w:val="18"/>
          <w:lang w:val="en-US"/>
        </w:rPr>
        <w:t>monolithic cells was</w:t>
      </w:r>
      <w:r w:rsidR="009C77AC">
        <w:rPr>
          <w:sz w:val="18"/>
          <w:szCs w:val="18"/>
          <w:lang w:val="en-US"/>
        </w:rPr>
        <w:t xml:space="preserve"> also </w:t>
      </w:r>
      <w:r w:rsidR="0023519B">
        <w:rPr>
          <w:sz w:val="18"/>
          <w:szCs w:val="18"/>
          <w:lang w:val="en-US"/>
        </w:rPr>
        <w:t xml:space="preserve">monitored </w:t>
      </w:r>
      <w:r w:rsidR="009C77AC">
        <w:rPr>
          <w:sz w:val="18"/>
          <w:szCs w:val="18"/>
          <w:lang w:val="en-US"/>
        </w:rPr>
        <w:t xml:space="preserve">by measuring the cells </w:t>
      </w:r>
      <w:r w:rsidR="006858DA">
        <w:rPr>
          <w:sz w:val="18"/>
          <w:szCs w:val="18"/>
          <w:lang w:val="en-US"/>
        </w:rPr>
        <w:t>repeatedly</w:t>
      </w:r>
      <w:r w:rsidR="009C77AC">
        <w:rPr>
          <w:sz w:val="18"/>
          <w:szCs w:val="18"/>
          <w:lang w:val="en-US"/>
        </w:rPr>
        <w:t xml:space="preserve"> </w:t>
      </w:r>
      <w:r w:rsidR="00B63E1D">
        <w:rPr>
          <w:sz w:val="18"/>
          <w:szCs w:val="18"/>
          <w:lang w:val="en-US"/>
        </w:rPr>
        <w:t>under the same condition. The result show</w:t>
      </w:r>
      <w:r w:rsidR="00D371B3">
        <w:rPr>
          <w:sz w:val="18"/>
          <w:szCs w:val="18"/>
          <w:lang w:val="en-US"/>
        </w:rPr>
        <w:t>ed</w:t>
      </w:r>
      <w:r w:rsidR="00B63E1D">
        <w:rPr>
          <w:sz w:val="18"/>
          <w:szCs w:val="18"/>
          <w:lang w:val="en-US"/>
        </w:rPr>
        <w:t xml:space="preserve"> that</w:t>
      </w:r>
      <w:r w:rsidR="00D371B3">
        <w:rPr>
          <w:sz w:val="18"/>
          <w:szCs w:val="18"/>
          <w:lang w:val="en-US"/>
        </w:rPr>
        <w:t xml:space="preserve"> during</w:t>
      </w:r>
      <w:r w:rsidR="00B63E1D">
        <w:rPr>
          <w:sz w:val="18"/>
          <w:szCs w:val="18"/>
          <w:lang w:val="en-US"/>
        </w:rPr>
        <w:t xml:space="preserve"> </w:t>
      </w:r>
      <w:r w:rsidR="00D371B3">
        <w:rPr>
          <w:sz w:val="18"/>
          <w:szCs w:val="18"/>
          <w:lang w:val="en-US"/>
        </w:rPr>
        <w:t xml:space="preserve">the first measurement </w:t>
      </w:r>
      <w:r w:rsidR="00B63E1D">
        <w:rPr>
          <w:sz w:val="18"/>
          <w:szCs w:val="18"/>
          <w:lang w:val="en-US"/>
        </w:rPr>
        <w:t xml:space="preserve">the highest performance </w:t>
      </w:r>
      <w:r w:rsidR="00D371B3">
        <w:rPr>
          <w:sz w:val="18"/>
          <w:szCs w:val="18"/>
          <w:lang w:val="en-US"/>
        </w:rPr>
        <w:t>with</w:t>
      </w:r>
      <w:r w:rsidR="00B63E1D">
        <w:rPr>
          <w:sz w:val="18"/>
          <w:szCs w:val="18"/>
          <w:lang w:val="en-US"/>
        </w:rPr>
        <w:t xml:space="preserve"> </w:t>
      </w:r>
      <w:r w:rsidR="004252B8">
        <w:rPr>
          <w:sz w:val="18"/>
          <w:szCs w:val="18"/>
          <w:lang w:val="en-US"/>
        </w:rPr>
        <w:t xml:space="preserve">a </w:t>
      </w:r>
      <w:r w:rsidR="00D371B3">
        <w:rPr>
          <w:sz w:val="18"/>
          <w:szCs w:val="18"/>
          <w:lang w:val="en-US"/>
        </w:rPr>
        <w:t xml:space="preserve">power </w:t>
      </w:r>
      <w:r w:rsidR="004252B8">
        <w:rPr>
          <w:sz w:val="18"/>
          <w:szCs w:val="18"/>
          <w:lang w:val="en-US"/>
        </w:rPr>
        <w:t xml:space="preserve">conversion efficiency of 1.69% </w:t>
      </w:r>
      <w:r w:rsidR="00D371B3">
        <w:rPr>
          <w:sz w:val="18"/>
          <w:szCs w:val="18"/>
          <w:lang w:val="en-US"/>
        </w:rPr>
        <w:t xml:space="preserve">was achieved </w:t>
      </w:r>
      <w:r w:rsidR="008A1637">
        <w:rPr>
          <w:sz w:val="18"/>
          <w:szCs w:val="18"/>
          <w:lang w:val="en-US"/>
        </w:rPr>
        <w:t xml:space="preserve">by </w:t>
      </w:r>
      <w:r w:rsidR="00D371B3">
        <w:rPr>
          <w:sz w:val="18"/>
          <w:szCs w:val="18"/>
          <w:lang w:val="en-US"/>
        </w:rPr>
        <w:t xml:space="preserve">the </w:t>
      </w:r>
      <w:r w:rsidR="008A1637">
        <w:rPr>
          <w:sz w:val="18"/>
          <w:szCs w:val="18"/>
          <w:lang w:val="en-US"/>
        </w:rPr>
        <w:t>cell with</w:t>
      </w:r>
      <w:r w:rsidR="006C6DBA">
        <w:rPr>
          <w:sz w:val="18"/>
          <w:szCs w:val="18"/>
          <w:lang w:val="en-US"/>
        </w:rPr>
        <w:t xml:space="preserve"> a</w:t>
      </w:r>
      <w:r w:rsidR="008A1637">
        <w:rPr>
          <w:sz w:val="18"/>
          <w:szCs w:val="18"/>
          <w:lang w:val="en-US"/>
        </w:rPr>
        <w:t xml:space="preserve"> higher viscosity electrolyte</w:t>
      </w:r>
      <w:r w:rsidR="00D371B3">
        <w:rPr>
          <w:sz w:val="18"/>
          <w:szCs w:val="18"/>
          <w:lang w:val="en-US"/>
        </w:rPr>
        <w:t>. Meanwhile,</w:t>
      </w:r>
      <w:r w:rsidR="008A1637">
        <w:rPr>
          <w:sz w:val="18"/>
          <w:szCs w:val="18"/>
          <w:lang w:val="en-US"/>
        </w:rPr>
        <w:t xml:space="preserve"> </w:t>
      </w:r>
      <w:r w:rsidR="004252B8">
        <w:rPr>
          <w:sz w:val="18"/>
          <w:szCs w:val="18"/>
          <w:lang w:val="en-US"/>
        </w:rPr>
        <w:t>the most stable</w:t>
      </w:r>
      <w:r w:rsidR="00D371B3">
        <w:rPr>
          <w:sz w:val="18"/>
          <w:szCs w:val="18"/>
          <w:lang w:val="en-US"/>
        </w:rPr>
        <w:t xml:space="preserve"> performance </w:t>
      </w:r>
      <w:r w:rsidR="006C6DBA">
        <w:rPr>
          <w:sz w:val="18"/>
          <w:szCs w:val="18"/>
          <w:lang w:val="en-US"/>
        </w:rPr>
        <w:t xml:space="preserve">is </w:t>
      </w:r>
      <w:r w:rsidR="00D371B3">
        <w:rPr>
          <w:sz w:val="18"/>
          <w:szCs w:val="18"/>
          <w:lang w:val="en-US"/>
        </w:rPr>
        <w:t>shown by the</w:t>
      </w:r>
      <w:r w:rsidR="004252B8">
        <w:rPr>
          <w:sz w:val="18"/>
          <w:szCs w:val="18"/>
          <w:lang w:val="en-US"/>
        </w:rPr>
        <w:t xml:space="preserve"> cell </w:t>
      </w:r>
      <w:r w:rsidR="008A1637">
        <w:rPr>
          <w:sz w:val="18"/>
          <w:szCs w:val="18"/>
          <w:lang w:val="en-US"/>
        </w:rPr>
        <w:t>containing lower viscosity electrolyte</w:t>
      </w:r>
      <w:r w:rsidR="00D371B3">
        <w:rPr>
          <w:sz w:val="18"/>
          <w:szCs w:val="18"/>
          <w:lang w:val="en-US"/>
        </w:rPr>
        <w:t>, which</w:t>
      </w:r>
      <w:r w:rsidR="008A1637">
        <w:rPr>
          <w:sz w:val="18"/>
          <w:szCs w:val="18"/>
          <w:lang w:val="en-US"/>
        </w:rPr>
        <w:t xml:space="preserve"> </w:t>
      </w:r>
      <w:r w:rsidR="004252B8">
        <w:rPr>
          <w:sz w:val="18"/>
          <w:szCs w:val="18"/>
          <w:lang w:val="en-US"/>
        </w:rPr>
        <w:t>achieve</w:t>
      </w:r>
      <w:r w:rsidR="00D371B3">
        <w:rPr>
          <w:sz w:val="18"/>
          <w:szCs w:val="18"/>
          <w:lang w:val="en-US"/>
        </w:rPr>
        <w:t>d an efficiency of</w:t>
      </w:r>
      <w:r w:rsidR="004252B8">
        <w:rPr>
          <w:sz w:val="18"/>
          <w:szCs w:val="18"/>
          <w:lang w:val="en-US"/>
        </w:rPr>
        <w:t xml:space="preserve"> 0.66%</w:t>
      </w:r>
      <w:r w:rsidR="00D371B3">
        <w:rPr>
          <w:sz w:val="18"/>
          <w:szCs w:val="18"/>
          <w:lang w:val="en-US"/>
        </w:rPr>
        <w:t xml:space="preserve"> that measured</w:t>
      </w:r>
      <w:r w:rsidR="004252B8">
        <w:rPr>
          <w:sz w:val="18"/>
          <w:szCs w:val="18"/>
          <w:lang w:val="en-US"/>
        </w:rPr>
        <w:t xml:space="preserve"> </w:t>
      </w:r>
      <w:r w:rsidR="00D371B3">
        <w:rPr>
          <w:sz w:val="18"/>
          <w:szCs w:val="18"/>
          <w:lang w:val="en-US"/>
        </w:rPr>
        <w:t>on</w:t>
      </w:r>
      <w:r w:rsidR="004252B8">
        <w:rPr>
          <w:sz w:val="18"/>
          <w:szCs w:val="18"/>
          <w:lang w:val="en-US"/>
        </w:rPr>
        <w:t xml:space="preserve"> day</w:t>
      </w:r>
      <w:r w:rsidR="00D371B3">
        <w:rPr>
          <w:sz w:val="18"/>
          <w:szCs w:val="18"/>
          <w:lang w:val="en-US"/>
        </w:rPr>
        <w:t xml:space="preserve"> 35</w:t>
      </w:r>
      <w:r w:rsidR="008A1637">
        <w:rPr>
          <w:sz w:val="18"/>
          <w:szCs w:val="18"/>
          <w:lang w:val="en-US"/>
        </w:rPr>
        <w:t xml:space="preserve">. </w:t>
      </w:r>
    </w:p>
    <w:p w14:paraId="43C8427F" w14:textId="77777777" w:rsidR="00565664" w:rsidRPr="00601636" w:rsidRDefault="00565664" w:rsidP="00565664">
      <w:pPr>
        <w:rPr>
          <w:sz w:val="18"/>
          <w:szCs w:val="18"/>
        </w:rPr>
      </w:pPr>
    </w:p>
    <w:p w14:paraId="74ABDD3F" w14:textId="77777777" w:rsidR="00375A56" w:rsidRPr="004252B8" w:rsidRDefault="00B86F43" w:rsidP="000D24E5">
      <w:pPr>
        <w:ind w:firstLine="0"/>
        <w:rPr>
          <w:rStyle w:val="IEEEAbtractChar"/>
          <w:b w:val="0"/>
          <w:szCs w:val="18"/>
          <w:lang w:val="en-US"/>
        </w:rPr>
      </w:pPr>
      <w:r w:rsidRPr="00601636">
        <w:rPr>
          <w:rStyle w:val="IEEEAbstractHeadingChar"/>
          <w:i w:val="0"/>
          <w:szCs w:val="18"/>
        </w:rPr>
        <w:t>Key</w:t>
      </w:r>
      <w:r w:rsidR="001B3DAC" w:rsidRPr="00601636">
        <w:rPr>
          <w:rStyle w:val="IEEEAbstractHeadingChar"/>
          <w:i w:val="0"/>
          <w:szCs w:val="18"/>
        </w:rPr>
        <w:t>words</w:t>
      </w:r>
      <w:r w:rsidRPr="00601636">
        <w:rPr>
          <w:rStyle w:val="IEEEAbstractHeadingChar"/>
          <w:i w:val="0"/>
          <w:szCs w:val="18"/>
        </w:rPr>
        <w:t>:</w:t>
      </w:r>
      <w:r w:rsidRPr="00601636">
        <w:rPr>
          <w:rStyle w:val="IEEEAbstractHeadingChar"/>
          <w:b w:val="0"/>
          <w:i w:val="0"/>
          <w:szCs w:val="18"/>
        </w:rPr>
        <w:t xml:space="preserve"> </w:t>
      </w:r>
      <w:r w:rsidR="004252B8">
        <w:rPr>
          <w:rStyle w:val="IEEEAbtractChar"/>
          <w:b w:val="0"/>
          <w:szCs w:val="18"/>
        </w:rPr>
        <w:t>DSSC, monolithic DSSC, liquid electrolyte, photoelectrode.</w:t>
      </w:r>
    </w:p>
    <w:p w14:paraId="0053B54C" w14:textId="77777777" w:rsidR="00565664" w:rsidRPr="00721BEF" w:rsidRDefault="00565664" w:rsidP="00565664">
      <w:pPr>
        <w:pBdr>
          <w:bottom w:val="single" w:sz="6" w:space="1" w:color="auto"/>
        </w:pBdr>
        <w:ind w:firstLine="0"/>
        <w:rPr>
          <w:rStyle w:val="IEEEAbtractChar"/>
          <w:i/>
          <w:color w:val="FF0000"/>
          <w:szCs w:val="18"/>
        </w:rPr>
      </w:pPr>
    </w:p>
    <w:p w14:paraId="265EDE62" w14:textId="77777777" w:rsidR="00565664" w:rsidRPr="00721BEF" w:rsidRDefault="00565664" w:rsidP="00565664">
      <w:pPr>
        <w:rPr>
          <w:color w:val="FF0000"/>
          <w:lang w:val="en-US"/>
        </w:rPr>
      </w:pPr>
    </w:p>
    <w:p w14:paraId="20860ACE" w14:textId="77777777" w:rsidR="00565664" w:rsidRPr="00721BEF" w:rsidRDefault="00565664" w:rsidP="00565664">
      <w:pPr>
        <w:rPr>
          <w:color w:val="FF0000"/>
          <w:lang w:val="en-US"/>
        </w:rPr>
        <w:sectPr w:rsidR="00565664" w:rsidRPr="00721BEF" w:rsidSect="00EF2E96">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35"/>
          <w:cols w:space="284"/>
          <w:titlePg/>
          <w:docGrid w:linePitch="272"/>
        </w:sectPr>
      </w:pPr>
    </w:p>
    <w:p w14:paraId="51594159" w14:textId="77777777" w:rsidR="009431ED" w:rsidRPr="007C588D" w:rsidRDefault="00B86F43" w:rsidP="000D24E5">
      <w:pPr>
        <w:pStyle w:val="Heading1"/>
        <w:spacing w:before="0"/>
      </w:pPr>
      <w:r w:rsidRPr="007C588D">
        <w:t>Introduction</w:t>
      </w:r>
    </w:p>
    <w:p w14:paraId="682CDC3B" w14:textId="2EC2BA13" w:rsidR="000D4417" w:rsidRDefault="00B86F43" w:rsidP="00611C57">
      <w:pPr>
        <w:rPr>
          <w:lang w:val="en-US"/>
        </w:rPr>
      </w:pPr>
      <w:r>
        <w:t>Since</w:t>
      </w:r>
      <w:r w:rsidR="00F571BD">
        <w:rPr>
          <w:lang w:val="en-US"/>
        </w:rPr>
        <w:t xml:space="preserve"> the </w:t>
      </w:r>
      <w:r w:rsidR="007439BF">
        <w:rPr>
          <w:lang w:val="en-US"/>
        </w:rPr>
        <w:t>energy supply</w:t>
      </w:r>
      <w:r>
        <w:rPr>
          <w:lang w:val="en-US"/>
        </w:rPr>
        <w:t xml:space="preserve"> </w:t>
      </w:r>
      <w:r>
        <w:t>becomes</w:t>
      </w:r>
      <w:r w:rsidR="00F571BD">
        <w:rPr>
          <w:lang w:val="en-US"/>
        </w:rPr>
        <w:t xml:space="preserve"> one of the biggest issues in the world, experts </w:t>
      </w:r>
      <w:r w:rsidR="0090754D">
        <w:rPr>
          <w:lang w:val="en-US"/>
        </w:rPr>
        <w:t>ha</w:t>
      </w:r>
      <w:r w:rsidR="00D371B3">
        <w:rPr>
          <w:lang w:val="en-US"/>
        </w:rPr>
        <w:t>ve</w:t>
      </w:r>
      <w:r w:rsidR="0090754D">
        <w:rPr>
          <w:lang w:val="en-US"/>
        </w:rPr>
        <w:t xml:space="preserve"> </w:t>
      </w:r>
      <w:r w:rsidR="006C6DBA">
        <w:rPr>
          <w:lang w:val="en-US"/>
        </w:rPr>
        <w:t>expedited their</w:t>
      </w:r>
      <w:r w:rsidR="00F571BD">
        <w:rPr>
          <w:lang w:val="en-US"/>
        </w:rPr>
        <w:t xml:space="preserve"> effort</w:t>
      </w:r>
      <w:r w:rsidR="006C6DBA">
        <w:rPr>
          <w:lang w:val="en-US"/>
        </w:rPr>
        <w:t>s</w:t>
      </w:r>
      <w:r w:rsidR="00F571BD">
        <w:rPr>
          <w:lang w:val="en-US"/>
        </w:rPr>
        <w:t xml:space="preserve"> to </w:t>
      </w:r>
      <w:r w:rsidR="006C6DBA">
        <w:rPr>
          <w:lang w:val="en-US"/>
        </w:rPr>
        <w:t xml:space="preserve">find </w:t>
      </w:r>
      <w:r w:rsidR="00F571BD">
        <w:rPr>
          <w:lang w:val="en-US"/>
        </w:rPr>
        <w:t>alternative energy resource</w:t>
      </w:r>
      <w:r w:rsidR="0090754D">
        <w:rPr>
          <w:lang w:val="en-US"/>
        </w:rPr>
        <w:t>s</w:t>
      </w:r>
      <w:r w:rsidR="007439BF">
        <w:rPr>
          <w:lang w:val="en-US"/>
        </w:rPr>
        <w:t xml:space="preserve">. It is </w:t>
      </w:r>
      <w:r w:rsidR="006C6DBA">
        <w:rPr>
          <w:lang w:val="en-US"/>
        </w:rPr>
        <w:t xml:space="preserve">even </w:t>
      </w:r>
      <w:r w:rsidR="007439BF">
        <w:rPr>
          <w:lang w:val="en-US"/>
        </w:rPr>
        <w:t>more challenging to</w:t>
      </w:r>
      <w:r w:rsidR="000E3B86">
        <w:rPr>
          <w:lang w:val="en-US"/>
        </w:rPr>
        <w:t xml:space="preserve"> develop</w:t>
      </w:r>
      <w:r w:rsidR="007439BF">
        <w:rPr>
          <w:lang w:val="en-US"/>
        </w:rPr>
        <w:t xml:space="preserve"> sustainable </w:t>
      </w:r>
      <w:r w:rsidR="000E3B86">
        <w:rPr>
          <w:lang w:val="en-US"/>
        </w:rPr>
        <w:t>yet harmless</w:t>
      </w:r>
      <w:r w:rsidR="003A0B76">
        <w:rPr>
          <w:lang w:val="en-US"/>
        </w:rPr>
        <w:t xml:space="preserve"> energy, </w:t>
      </w:r>
      <w:r w:rsidR="006C6DBA">
        <w:rPr>
          <w:lang w:val="en-US"/>
        </w:rPr>
        <w:t>on the contrary</w:t>
      </w:r>
      <w:r w:rsidR="003A0B76">
        <w:rPr>
          <w:lang w:val="en-US"/>
        </w:rPr>
        <w:t xml:space="preserve"> to fossil fuels as the largest energy source</w:t>
      </w:r>
      <w:r w:rsidR="00611C57">
        <w:rPr>
          <w:lang w:val="en-US"/>
        </w:rPr>
        <w:t xml:space="preserve"> on earth. Nevertheless</w:t>
      </w:r>
      <w:r w:rsidR="003A0B76">
        <w:rPr>
          <w:lang w:val="en-US"/>
        </w:rPr>
        <w:t>, research</w:t>
      </w:r>
      <w:r w:rsidR="006C6DBA">
        <w:rPr>
          <w:lang w:val="en-US"/>
        </w:rPr>
        <w:t>es</w:t>
      </w:r>
      <w:r w:rsidR="003A0B76">
        <w:rPr>
          <w:lang w:val="en-US"/>
        </w:rPr>
        <w:t xml:space="preserve"> </w:t>
      </w:r>
      <w:r w:rsidR="0090754D">
        <w:rPr>
          <w:lang w:val="en-US"/>
        </w:rPr>
        <w:t xml:space="preserve">related to </w:t>
      </w:r>
      <w:r w:rsidR="003A0B76">
        <w:rPr>
          <w:lang w:val="en-US"/>
        </w:rPr>
        <w:t xml:space="preserve">renewable energy </w:t>
      </w:r>
      <w:r w:rsidR="006C6DBA">
        <w:rPr>
          <w:lang w:val="en-US"/>
        </w:rPr>
        <w:t xml:space="preserve">are </w:t>
      </w:r>
      <w:r w:rsidR="0090754D">
        <w:rPr>
          <w:lang w:val="en-US"/>
        </w:rPr>
        <w:t xml:space="preserve">still </w:t>
      </w:r>
      <w:r w:rsidR="003A0B76">
        <w:rPr>
          <w:lang w:val="en-US"/>
        </w:rPr>
        <w:t xml:space="preserve">continuously </w:t>
      </w:r>
      <w:r w:rsidR="0090754D">
        <w:rPr>
          <w:lang w:val="en-US"/>
        </w:rPr>
        <w:t xml:space="preserve">conducted </w:t>
      </w:r>
      <w:r w:rsidR="00E72B52">
        <w:rPr>
          <w:lang w:val="en-US"/>
        </w:rPr>
        <w:t xml:space="preserve">and one of the most promising </w:t>
      </w:r>
      <w:r w:rsidR="00A738F9">
        <w:rPr>
          <w:lang w:val="en-US"/>
        </w:rPr>
        <w:t xml:space="preserve">technologies to produce </w:t>
      </w:r>
      <w:r w:rsidR="00D371B3">
        <w:rPr>
          <w:lang w:val="en-US"/>
        </w:rPr>
        <w:t xml:space="preserve">such </w:t>
      </w:r>
      <w:r w:rsidR="00E72B52">
        <w:rPr>
          <w:lang w:val="en-US"/>
        </w:rPr>
        <w:t>energy</w:t>
      </w:r>
      <w:r w:rsidR="00301632">
        <w:rPr>
          <w:lang w:val="en-US"/>
        </w:rPr>
        <w:t xml:space="preserve"> is</w:t>
      </w:r>
      <w:r>
        <w:rPr>
          <w:lang w:val="en-US"/>
        </w:rPr>
        <w:t xml:space="preserve"> </w:t>
      </w:r>
      <w:r w:rsidR="00D371B3">
        <w:rPr>
          <w:lang w:val="en-AU"/>
        </w:rPr>
        <w:t>the</w:t>
      </w:r>
      <w:r w:rsidR="00A738F9">
        <w:rPr>
          <w:lang w:val="en-US"/>
        </w:rPr>
        <w:t xml:space="preserve"> solar cell</w:t>
      </w:r>
      <w:r w:rsidR="006C6DBA">
        <w:rPr>
          <w:lang w:val="en-US"/>
        </w:rPr>
        <w:t xml:space="preserve"> technology</w:t>
      </w:r>
      <w:r w:rsidR="00D371B3">
        <w:rPr>
          <w:lang w:val="en-US"/>
        </w:rPr>
        <w:t>,</w:t>
      </w:r>
      <w:r w:rsidR="00A738F9">
        <w:rPr>
          <w:lang w:val="en-US"/>
        </w:rPr>
        <w:t xml:space="preserve"> which</w:t>
      </w:r>
      <w:r w:rsidR="00C8071A">
        <w:t xml:space="preserve"> </w:t>
      </w:r>
      <w:r w:rsidR="00C8071A">
        <w:rPr>
          <w:lang w:val="en-US"/>
        </w:rPr>
        <w:t>can convert</w:t>
      </w:r>
      <w:r w:rsidR="00301632">
        <w:rPr>
          <w:lang w:val="en-US"/>
        </w:rPr>
        <w:t xml:space="preserve"> light</w:t>
      </w:r>
      <w:r w:rsidR="00611C57">
        <w:rPr>
          <w:lang w:val="en-US"/>
        </w:rPr>
        <w:t xml:space="preserve"> energy</w:t>
      </w:r>
      <w:r w:rsidR="00301632">
        <w:rPr>
          <w:lang w:val="en-US"/>
        </w:rPr>
        <w:t xml:space="preserve"> from the sun </w:t>
      </w:r>
      <w:r w:rsidR="00611C57">
        <w:rPr>
          <w:lang w:val="en-US"/>
        </w:rPr>
        <w:t>in</w:t>
      </w:r>
      <w:r w:rsidR="00301632">
        <w:rPr>
          <w:lang w:val="en-US"/>
        </w:rPr>
        <w:t>to electricity.</w:t>
      </w:r>
      <w:r w:rsidR="00611C57">
        <w:rPr>
          <w:lang w:val="en-US"/>
        </w:rPr>
        <w:t xml:space="preserve"> </w:t>
      </w:r>
      <w:r w:rsidR="00557DEE">
        <w:rPr>
          <w:lang w:val="en-US"/>
        </w:rPr>
        <w:t>A silicon-based solar cell</w:t>
      </w:r>
      <w:r w:rsidR="00611C57">
        <w:rPr>
          <w:lang w:val="en-US"/>
        </w:rPr>
        <w:t xml:space="preserve"> is the </w:t>
      </w:r>
      <w:r w:rsidR="00301632">
        <w:rPr>
          <w:lang w:val="en-US"/>
        </w:rPr>
        <w:t xml:space="preserve">first generation </w:t>
      </w:r>
      <w:r w:rsidR="00767592">
        <w:rPr>
          <w:lang w:val="en-US"/>
        </w:rPr>
        <w:t xml:space="preserve">of the photovoltaic </w:t>
      </w:r>
      <w:r w:rsidR="00611C57">
        <w:rPr>
          <w:lang w:val="en-US"/>
        </w:rPr>
        <w:t>device</w:t>
      </w:r>
      <w:r w:rsidR="00747553">
        <w:rPr>
          <w:lang w:val="en-US"/>
        </w:rPr>
        <w:t xml:space="preserve"> that has recorded the pho</w:t>
      </w:r>
      <w:r w:rsidR="00867779">
        <w:rPr>
          <w:lang w:val="en-US"/>
        </w:rPr>
        <w:t>toconversion efficiency up to 26.7%</w:t>
      </w:r>
      <w:r w:rsidR="008E7279">
        <w:rPr>
          <w:lang w:val="en-US"/>
        </w:rPr>
        <w:t xml:space="preserve"> </w:t>
      </w:r>
      <w:sdt>
        <w:sdtPr>
          <w:rPr>
            <w:lang w:val="en-US"/>
          </w:rPr>
          <w:id w:val="-255755353"/>
          <w:citation/>
        </w:sdtPr>
        <w:sdtEndPr/>
        <w:sdtContent>
          <w:r w:rsidR="008E7279">
            <w:rPr>
              <w:lang w:val="en-US"/>
            </w:rPr>
            <w:fldChar w:fldCharType="begin"/>
          </w:r>
          <w:r w:rsidR="008E7279">
            <w:rPr>
              <w:lang w:val="en-US"/>
            </w:rPr>
            <w:instrText xml:space="preserve"> CITATION And19 \l 1033 </w:instrText>
          </w:r>
          <w:r w:rsidR="008E7279">
            <w:rPr>
              <w:lang w:val="en-US"/>
            </w:rPr>
            <w:fldChar w:fldCharType="separate"/>
          </w:r>
          <w:r w:rsidR="00FE602E" w:rsidRPr="00FE602E">
            <w:rPr>
              <w:noProof/>
              <w:lang w:val="en-US"/>
            </w:rPr>
            <w:t>[1]</w:t>
          </w:r>
          <w:r w:rsidR="008E7279">
            <w:rPr>
              <w:lang w:val="en-US"/>
            </w:rPr>
            <w:fldChar w:fldCharType="end"/>
          </w:r>
        </w:sdtContent>
      </w:sdt>
      <w:r w:rsidR="00767592">
        <w:rPr>
          <w:lang w:val="en-US"/>
        </w:rPr>
        <w:t xml:space="preserve">; however, it </w:t>
      </w:r>
      <w:r w:rsidR="006C6DBA">
        <w:rPr>
          <w:lang w:val="en-US"/>
        </w:rPr>
        <w:t xml:space="preserve">requires </w:t>
      </w:r>
      <w:r w:rsidR="00FD03AC">
        <w:rPr>
          <w:lang w:val="en-US"/>
        </w:rPr>
        <w:t xml:space="preserve">a </w:t>
      </w:r>
      <w:r w:rsidR="00767592">
        <w:rPr>
          <w:lang w:val="en-US"/>
        </w:rPr>
        <w:t>con</w:t>
      </w:r>
      <w:r w:rsidR="00747553">
        <w:rPr>
          <w:lang w:val="en-US"/>
        </w:rPr>
        <w:t>siderab</w:t>
      </w:r>
      <w:r w:rsidR="00FD03AC">
        <w:rPr>
          <w:lang w:val="en-US"/>
        </w:rPr>
        <w:t>le</w:t>
      </w:r>
      <w:r w:rsidR="00747553">
        <w:rPr>
          <w:lang w:val="en-US"/>
        </w:rPr>
        <w:t xml:space="preserve"> high </w:t>
      </w:r>
      <w:r w:rsidR="00FD03AC">
        <w:rPr>
          <w:lang w:val="en-US"/>
        </w:rPr>
        <w:t xml:space="preserve">manufacturing </w:t>
      </w:r>
      <w:r w:rsidR="00747553">
        <w:rPr>
          <w:lang w:val="en-US"/>
        </w:rPr>
        <w:t>cost</w:t>
      </w:r>
      <w:r w:rsidR="00FD03AC">
        <w:rPr>
          <w:lang w:val="en-US"/>
        </w:rPr>
        <w:t xml:space="preserve"> </w:t>
      </w:r>
      <w:r w:rsidR="00747553">
        <w:rPr>
          <w:lang w:val="en-US"/>
        </w:rPr>
        <w:t>so that</w:t>
      </w:r>
      <w:r w:rsidR="006B60EA">
        <w:rPr>
          <w:lang w:val="en-US"/>
        </w:rPr>
        <w:t xml:space="preserve"> </w:t>
      </w:r>
      <w:r w:rsidR="006C6DBA">
        <w:rPr>
          <w:lang w:val="en-US"/>
        </w:rPr>
        <w:t xml:space="preserve">current </w:t>
      </w:r>
      <w:r w:rsidR="006B60EA">
        <w:rPr>
          <w:lang w:val="en-US"/>
        </w:rPr>
        <w:t xml:space="preserve"> photovoltaic research</w:t>
      </w:r>
      <w:r w:rsidR="006C6DBA">
        <w:rPr>
          <w:lang w:val="en-US"/>
        </w:rPr>
        <w:t>es</w:t>
      </w:r>
      <w:r w:rsidR="006B60EA">
        <w:rPr>
          <w:lang w:val="en-US"/>
        </w:rPr>
        <w:t xml:space="preserve"> </w:t>
      </w:r>
      <w:r w:rsidR="006C6DBA">
        <w:rPr>
          <w:lang w:val="en-US"/>
        </w:rPr>
        <w:t xml:space="preserve">have </w:t>
      </w:r>
      <w:r w:rsidR="00193965">
        <w:rPr>
          <w:lang w:val="en-US"/>
        </w:rPr>
        <w:t>been</w:t>
      </w:r>
      <w:r w:rsidR="006B60EA">
        <w:rPr>
          <w:lang w:val="en-US"/>
        </w:rPr>
        <w:t xml:space="preserve"> </w:t>
      </w:r>
      <w:r w:rsidR="00EB284E">
        <w:rPr>
          <w:lang w:val="en-US"/>
        </w:rPr>
        <w:t>significantly</w:t>
      </w:r>
      <w:r w:rsidR="006B60EA">
        <w:rPr>
          <w:lang w:val="en-US"/>
        </w:rPr>
        <w:t xml:space="preserve"> </w:t>
      </w:r>
      <w:r w:rsidR="006C6DBA">
        <w:rPr>
          <w:lang w:val="en-US"/>
        </w:rPr>
        <w:t>geared towards the</w:t>
      </w:r>
      <w:r w:rsidR="006B60EA">
        <w:rPr>
          <w:lang w:val="en-US"/>
        </w:rPr>
        <w:t xml:space="preserve"> discover</w:t>
      </w:r>
      <w:r w:rsidR="006C6DBA">
        <w:rPr>
          <w:lang w:val="en-US"/>
        </w:rPr>
        <w:t xml:space="preserve">y of more </w:t>
      </w:r>
      <w:r w:rsidR="006B60EA">
        <w:rPr>
          <w:lang w:val="en-US"/>
        </w:rPr>
        <w:t xml:space="preserve"> </w:t>
      </w:r>
      <w:r w:rsidR="006C6DBA">
        <w:rPr>
          <w:lang w:val="en-US"/>
        </w:rPr>
        <w:t>affordable</w:t>
      </w:r>
      <w:r w:rsidR="006B60EA">
        <w:rPr>
          <w:lang w:val="en-US"/>
        </w:rPr>
        <w:t xml:space="preserve"> device</w:t>
      </w:r>
      <w:r w:rsidR="006C6DBA">
        <w:rPr>
          <w:lang w:val="en-US"/>
        </w:rPr>
        <w:t>s</w:t>
      </w:r>
      <w:r w:rsidR="006B60EA">
        <w:rPr>
          <w:lang w:val="en-US"/>
        </w:rPr>
        <w:t>.</w:t>
      </w:r>
    </w:p>
    <w:p w14:paraId="1C09A8AA" w14:textId="594C6695" w:rsidR="000D1743" w:rsidRDefault="00066AA8" w:rsidP="00747553">
      <w:pPr>
        <w:rPr>
          <w:lang w:val="en-US"/>
        </w:rPr>
      </w:pPr>
      <w:r>
        <w:rPr>
          <w:noProof/>
          <w:lang w:val="en-US"/>
        </w:rPr>
        <mc:AlternateContent>
          <mc:Choice Requires="wps">
            <w:drawing>
              <wp:anchor distT="0" distB="0" distL="114300" distR="114300" simplePos="0" relativeHeight="251659264" behindDoc="1" locked="0" layoutInCell="1" allowOverlap="1" wp14:anchorId="071A1554" wp14:editId="6024C62E">
                <wp:simplePos x="0" y="0"/>
                <wp:positionH relativeFrom="column">
                  <wp:align>right</wp:align>
                </wp:positionH>
                <wp:positionV relativeFrom="page">
                  <wp:posOffset>9134492</wp:posOffset>
                </wp:positionV>
                <wp:extent cx="2915920" cy="10922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43329" w14:textId="77777777" w:rsidR="00460C7B" w:rsidRPr="00596DAF" w:rsidRDefault="00460C7B" w:rsidP="00066AA8">
                            <w:pPr>
                              <w:widowControl w:val="0"/>
                              <w:pBdr>
                                <w:top w:val="single" w:sz="6" w:space="1" w:color="auto"/>
                              </w:pBdr>
                              <w:autoSpaceDE w:val="0"/>
                              <w:autoSpaceDN w:val="0"/>
                              <w:adjustRightInd w:val="0"/>
                              <w:ind w:right="-28" w:firstLine="0"/>
                              <w:jc w:val="left"/>
                              <w:rPr>
                                <w:i/>
                                <w:w w:val="104"/>
                                <w:sz w:val="16"/>
                                <w:szCs w:val="16"/>
                              </w:rPr>
                            </w:pPr>
                            <w:r w:rsidRPr="00596DAF">
                              <w:rPr>
                                <w:i/>
                                <w:w w:val="104"/>
                                <w:sz w:val="16"/>
                                <w:szCs w:val="16"/>
                              </w:rPr>
                              <w:t xml:space="preserve">* </w:t>
                            </w:r>
                            <w:r w:rsidRPr="00596DAF">
                              <w:rPr>
                                <w:w w:val="104"/>
                                <w:sz w:val="16"/>
                                <w:szCs w:val="16"/>
                              </w:rPr>
                              <w:t>Corresponding Author</w:t>
                            </w:r>
                            <w:r w:rsidRPr="00596DAF">
                              <w:rPr>
                                <w:i/>
                                <w:w w:val="104"/>
                                <w:sz w:val="16"/>
                                <w:szCs w:val="16"/>
                              </w:rPr>
                              <w:t xml:space="preserve">. </w:t>
                            </w:r>
                          </w:p>
                          <w:p w14:paraId="115BB012" w14:textId="451FF655" w:rsidR="00460C7B" w:rsidRPr="00596DAF" w:rsidRDefault="00460C7B" w:rsidP="00066AA8">
                            <w:pPr>
                              <w:pStyle w:val="AuthorAfiliation"/>
                              <w:jc w:val="left"/>
                              <w:rPr>
                                <w:i w:val="0"/>
                                <w:szCs w:val="16"/>
                              </w:rPr>
                            </w:pPr>
                            <w:r w:rsidRPr="00596DAF">
                              <w:rPr>
                                <w:i w:val="0"/>
                                <w:w w:val="104"/>
                                <w:szCs w:val="16"/>
                              </w:rPr>
                              <w:t xml:space="preserve">Email: </w:t>
                            </w:r>
                            <w:r w:rsidRPr="00066AA8">
                              <w:rPr>
                                <w:i w:val="0"/>
                                <w:szCs w:val="16"/>
                              </w:rPr>
                              <w:t>putr014@lipi.go.id</w:t>
                            </w:r>
                          </w:p>
                          <w:p w14:paraId="057E65E7" w14:textId="06BC4A82" w:rsidR="00460C7B" w:rsidRPr="00C17061" w:rsidRDefault="00460C7B" w:rsidP="00066AA8">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Received: </w:t>
                            </w:r>
                            <w:r>
                              <w:rPr>
                                <w:w w:val="104"/>
                                <w:sz w:val="16"/>
                                <w:szCs w:val="16"/>
                                <w:lang w:val="en-US"/>
                              </w:rPr>
                              <w:t>November 28, 2020</w:t>
                            </w:r>
                            <w:r w:rsidRPr="00596DAF">
                              <w:rPr>
                                <w:w w:val="104"/>
                                <w:sz w:val="16"/>
                                <w:szCs w:val="16"/>
                              </w:rPr>
                              <w:tab/>
                              <w:t xml:space="preserve">; Revised: </w:t>
                            </w:r>
                            <w:r>
                              <w:rPr>
                                <w:w w:val="104"/>
                                <w:sz w:val="16"/>
                                <w:szCs w:val="16"/>
                                <w:lang w:val="en-US"/>
                              </w:rPr>
                              <w:t>February 16, 2021</w:t>
                            </w:r>
                          </w:p>
                          <w:p w14:paraId="5D180DB5" w14:textId="6A4902D0" w:rsidR="00460C7B" w:rsidRPr="00CB3884" w:rsidRDefault="00460C7B" w:rsidP="00066AA8">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Accepted: </w:t>
                            </w:r>
                            <w:r>
                              <w:rPr>
                                <w:w w:val="104"/>
                                <w:sz w:val="16"/>
                                <w:szCs w:val="16"/>
                                <w:lang w:val="en-US"/>
                              </w:rPr>
                              <w:t>April 06, 2021</w:t>
                            </w:r>
                            <w:r w:rsidRPr="00596DAF">
                              <w:rPr>
                                <w:w w:val="104"/>
                                <w:sz w:val="16"/>
                                <w:szCs w:val="16"/>
                              </w:rPr>
                              <w:tab/>
                            </w:r>
                            <w:r w:rsidRPr="00596DAF">
                              <w:rPr>
                                <w:w w:val="104"/>
                                <w:sz w:val="16"/>
                                <w:szCs w:val="16"/>
                              </w:rPr>
                              <w:tab/>
                              <w:t xml:space="preserve">; Published: </w:t>
                            </w:r>
                            <w:r>
                              <w:rPr>
                                <w:w w:val="104"/>
                                <w:sz w:val="16"/>
                                <w:szCs w:val="16"/>
                              </w:rPr>
                              <w:t>August 31, 202</w:t>
                            </w:r>
                            <w:r>
                              <w:rPr>
                                <w:w w:val="104"/>
                                <w:sz w:val="16"/>
                                <w:szCs w:val="16"/>
                                <w:lang w:val="en-US"/>
                              </w:rPr>
                              <w:t>1</w:t>
                            </w:r>
                          </w:p>
                          <w:p w14:paraId="3DAEEA1E" w14:textId="77777777" w:rsidR="00134C6D" w:rsidRDefault="00134C6D" w:rsidP="00134C6D">
                            <w:pPr>
                              <w:widowControl w:val="0"/>
                              <w:autoSpaceDE w:val="0"/>
                              <w:autoSpaceDN w:val="0"/>
                              <w:adjustRightInd w:val="0"/>
                              <w:ind w:right="-28" w:firstLine="0"/>
                              <w:rPr>
                                <w:rFonts w:eastAsia="Calibri"/>
                                <w:color w:val="000000" w:themeColor="text1"/>
                                <w:sz w:val="16"/>
                                <w:szCs w:val="16"/>
                                <w:lang w:val="en-US"/>
                              </w:rPr>
                            </w:pPr>
                          </w:p>
                          <w:p w14:paraId="64FA5D67" w14:textId="5529BFC6" w:rsidR="00134C6D" w:rsidRDefault="00134C6D" w:rsidP="00134C6D">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7ED2BAD5" w14:textId="73DE1B8C" w:rsidR="00460C7B" w:rsidRDefault="00134C6D" w:rsidP="00134C6D">
                            <w:pPr>
                              <w:widowControl w:val="0"/>
                              <w:autoSpaceDE w:val="0"/>
                              <w:autoSpaceDN w:val="0"/>
                              <w:adjustRightInd w:val="0"/>
                              <w:ind w:right="-28" w:firstLine="0"/>
                              <w:rPr>
                                <w:color w:val="FF0000"/>
                                <w:w w:val="104"/>
                                <w:sz w:val="16"/>
                                <w:szCs w:val="16"/>
                              </w:rPr>
                            </w:pPr>
                            <w:r w:rsidRPr="00596DAF">
                              <w:rPr>
                                <w:w w:val="104"/>
                                <w:sz w:val="16"/>
                                <w:szCs w:val="16"/>
                              </w:rPr>
                              <w:sym w:font="Symbol" w:char="F0D3"/>
                            </w:r>
                            <w:r w:rsidRPr="00596DAF">
                              <w:rPr>
                                <w:w w:val="104"/>
                                <w:sz w:val="16"/>
                                <w:szCs w:val="16"/>
                              </w:rPr>
                              <w:t xml:space="preserve"> 202</w:t>
                            </w:r>
                            <w:r>
                              <w:rPr>
                                <w:w w:val="104"/>
                                <w:sz w:val="16"/>
                                <w:szCs w:val="16"/>
                                <w:lang w:val="en-US"/>
                              </w:rPr>
                              <w:t>1</w:t>
                            </w:r>
                            <w:r w:rsidRPr="00596DAF">
                              <w:rPr>
                                <w:w w:val="104"/>
                                <w:sz w:val="16"/>
                                <w:szCs w:val="16"/>
                              </w:rPr>
                              <w:t xml:space="preserve"> </w:t>
                            </w:r>
                            <w:r w:rsidRPr="00596DAF">
                              <w:rPr>
                                <w:rFonts w:eastAsia="Calibri"/>
                                <w:sz w:val="16"/>
                                <w:szCs w:val="16"/>
                              </w:rPr>
                              <w:t>PPET - LIPI</w:t>
                            </w:r>
                          </w:p>
                          <w:p w14:paraId="755674A9" w14:textId="77777777" w:rsidR="00460C7B" w:rsidRDefault="00460C7B" w:rsidP="00066AA8">
                            <w:pPr>
                              <w:widowControl w:val="0"/>
                              <w:autoSpaceDE w:val="0"/>
                              <w:autoSpaceDN w:val="0"/>
                              <w:adjustRightInd w:val="0"/>
                              <w:ind w:right="-28" w:firstLine="0"/>
                              <w:jc w:val="left"/>
                              <w:rPr>
                                <w:w w:val="104"/>
                                <w:sz w:val="16"/>
                                <w:szCs w:val="16"/>
                              </w:rPr>
                            </w:pPr>
                            <w:r>
                              <w:rPr>
                                <w:color w:val="FFFFFF"/>
                                <w:w w:val="104"/>
                                <w:sz w:val="16"/>
                                <w:szCs w:val="16"/>
                              </w:rPr>
                              <w:t>25-32</w:t>
                            </w:r>
                          </w:p>
                          <w:p w14:paraId="10C67E32" w14:textId="77777777" w:rsidR="00460C7B" w:rsidRDefault="00460C7B" w:rsidP="00066A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1554" id="_x0000_t202" coordsize="21600,21600" o:spt="202" path="m,l,21600r21600,l21600,xe">
                <v:stroke joinstyle="miter"/>
                <v:path gradientshapeok="t" o:connecttype="rect"/>
              </v:shapetype>
              <v:shape id="Text Box 9" o:spid="_x0000_s1026" type="#_x0000_t202" style="position:absolute;left:0;text-align:left;margin-left:178.4pt;margin-top:719.25pt;width:229.6pt;height:86pt;z-index:-251657216;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RetA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" filled="f" stroked="f">
                <v:textbox>
                  <w:txbxContent>
                    <w:p w14:paraId="76F43329" w14:textId="77777777" w:rsidR="00460C7B" w:rsidRPr="00596DAF" w:rsidRDefault="00460C7B" w:rsidP="00066AA8">
                      <w:pPr>
                        <w:widowControl w:val="0"/>
                        <w:pBdr>
                          <w:top w:val="single" w:sz="6" w:space="1" w:color="auto"/>
                        </w:pBdr>
                        <w:autoSpaceDE w:val="0"/>
                        <w:autoSpaceDN w:val="0"/>
                        <w:adjustRightInd w:val="0"/>
                        <w:ind w:right="-28" w:firstLine="0"/>
                        <w:jc w:val="left"/>
                        <w:rPr>
                          <w:i/>
                          <w:w w:val="104"/>
                          <w:sz w:val="16"/>
                          <w:szCs w:val="16"/>
                        </w:rPr>
                      </w:pPr>
                      <w:r w:rsidRPr="00596DAF">
                        <w:rPr>
                          <w:i/>
                          <w:w w:val="104"/>
                          <w:sz w:val="16"/>
                          <w:szCs w:val="16"/>
                        </w:rPr>
                        <w:t xml:space="preserve">* </w:t>
                      </w:r>
                      <w:r w:rsidRPr="00596DAF">
                        <w:rPr>
                          <w:w w:val="104"/>
                          <w:sz w:val="16"/>
                          <w:szCs w:val="16"/>
                        </w:rPr>
                        <w:t>Corresponding Author</w:t>
                      </w:r>
                      <w:r w:rsidRPr="00596DAF">
                        <w:rPr>
                          <w:i/>
                          <w:w w:val="104"/>
                          <w:sz w:val="16"/>
                          <w:szCs w:val="16"/>
                        </w:rPr>
                        <w:t xml:space="preserve">. </w:t>
                      </w:r>
                    </w:p>
                    <w:p w14:paraId="115BB012" w14:textId="451FF655" w:rsidR="00460C7B" w:rsidRPr="00596DAF" w:rsidRDefault="00460C7B" w:rsidP="00066AA8">
                      <w:pPr>
                        <w:pStyle w:val="AuthorAfiliation"/>
                        <w:jc w:val="left"/>
                        <w:rPr>
                          <w:i w:val="0"/>
                          <w:szCs w:val="16"/>
                        </w:rPr>
                      </w:pPr>
                      <w:r w:rsidRPr="00596DAF">
                        <w:rPr>
                          <w:i w:val="0"/>
                          <w:w w:val="104"/>
                          <w:szCs w:val="16"/>
                        </w:rPr>
                        <w:t xml:space="preserve">Email: </w:t>
                      </w:r>
                      <w:r w:rsidRPr="00066AA8">
                        <w:rPr>
                          <w:i w:val="0"/>
                          <w:szCs w:val="16"/>
                        </w:rPr>
                        <w:t>putr014@lipi.go.id</w:t>
                      </w:r>
                    </w:p>
                    <w:p w14:paraId="057E65E7" w14:textId="06BC4A82" w:rsidR="00460C7B" w:rsidRPr="00C17061" w:rsidRDefault="00460C7B" w:rsidP="00066AA8">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Received: </w:t>
                      </w:r>
                      <w:r>
                        <w:rPr>
                          <w:w w:val="104"/>
                          <w:sz w:val="16"/>
                          <w:szCs w:val="16"/>
                          <w:lang w:val="en-US"/>
                        </w:rPr>
                        <w:t>November 28, 2020</w:t>
                      </w:r>
                      <w:r w:rsidRPr="00596DAF">
                        <w:rPr>
                          <w:w w:val="104"/>
                          <w:sz w:val="16"/>
                          <w:szCs w:val="16"/>
                        </w:rPr>
                        <w:tab/>
                        <w:t xml:space="preserve">; Revised: </w:t>
                      </w:r>
                      <w:r>
                        <w:rPr>
                          <w:w w:val="104"/>
                          <w:sz w:val="16"/>
                          <w:szCs w:val="16"/>
                          <w:lang w:val="en-US"/>
                        </w:rPr>
                        <w:t>February 16, 2021</w:t>
                      </w:r>
                    </w:p>
                    <w:p w14:paraId="5D180DB5" w14:textId="6A4902D0" w:rsidR="00460C7B" w:rsidRPr="00CB3884" w:rsidRDefault="00460C7B" w:rsidP="00066AA8">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Accepted: </w:t>
                      </w:r>
                      <w:r>
                        <w:rPr>
                          <w:w w:val="104"/>
                          <w:sz w:val="16"/>
                          <w:szCs w:val="16"/>
                          <w:lang w:val="en-US"/>
                        </w:rPr>
                        <w:t>April 06, 2021</w:t>
                      </w:r>
                      <w:r w:rsidRPr="00596DAF">
                        <w:rPr>
                          <w:w w:val="104"/>
                          <w:sz w:val="16"/>
                          <w:szCs w:val="16"/>
                        </w:rPr>
                        <w:tab/>
                      </w:r>
                      <w:r w:rsidRPr="00596DAF">
                        <w:rPr>
                          <w:w w:val="104"/>
                          <w:sz w:val="16"/>
                          <w:szCs w:val="16"/>
                        </w:rPr>
                        <w:tab/>
                        <w:t xml:space="preserve">; Published: </w:t>
                      </w:r>
                      <w:r>
                        <w:rPr>
                          <w:w w:val="104"/>
                          <w:sz w:val="16"/>
                          <w:szCs w:val="16"/>
                        </w:rPr>
                        <w:t>August 31, 202</w:t>
                      </w:r>
                      <w:r>
                        <w:rPr>
                          <w:w w:val="104"/>
                          <w:sz w:val="16"/>
                          <w:szCs w:val="16"/>
                          <w:lang w:val="en-US"/>
                        </w:rPr>
                        <w:t>1</w:t>
                      </w:r>
                    </w:p>
                    <w:p w14:paraId="3DAEEA1E" w14:textId="77777777" w:rsidR="00134C6D" w:rsidRDefault="00134C6D" w:rsidP="00134C6D">
                      <w:pPr>
                        <w:widowControl w:val="0"/>
                        <w:autoSpaceDE w:val="0"/>
                        <w:autoSpaceDN w:val="0"/>
                        <w:adjustRightInd w:val="0"/>
                        <w:ind w:right="-28" w:firstLine="0"/>
                        <w:rPr>
                          <w:rFonts w:eastAsia="Calibri"/>
                          <w:color w:val="000000" w:themeColor="text1"/>
                          <w:sz w:val="16"/>
                          <w:szCs w:val="16"/>
                          <w:lang w:val="en-US"/>
                        </w:rPr>
                      </w:pPr>
                    </w:p>
                    <w:p w14:paraId="64FA5D67" w14:textId="5529BFC6" w:rsidR="00134C6D" w:rsidRDefault="00134C6D" w:rsidP="00134C6D">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7ED2BAD5" w14:textId="73DE1B8C" w:rsidR="00460C7B" w:rsidRDefault="00134C6D" w:rsidP="00134C6D">
                      <w:pPr>
                        <w:widowControl w:val="0"/>
                        <w:autoSpaceDE w:val="0"/>
                        <w:autoSpaceDN w:val="0"/>
                        <w:adjustRightInd w:val="0"/>
                        <w:ind w:right="-28" w:firstLine="0"/>
                        <w:rPr>
                          <w:color w:val="FF0000"/>
                          <w:w w:val="104"/>
                          <w:sz w:val="16"/>
                          <w:szCs w:val="16"/>
                        </w:rPr>
                      </w:pPr>
                      <w:r w:rsidRPr="00596DAF">
                        <w:rPr>
                          <w:w w:val="104"/>
                          <w:sz w:val="16"/>
                          <w:szCs w:val="16"/>
                        </w:rPr>
                        <w:sym w:font="Symbol" w:char="F0D3"/>
                      </w:r>
                      <w:r w:rsidRPr="00596DAF">
                        <w:rPr>
                          <w:w w:val="104"/>
                          <w:sz w:val="16"/>
                          <w:szCs w:val="16"/>
                        </w:rPr>
                        <w:t xml:space="preserve"> 202</w:t>
                      </w:r>
                      <w:r>
                        <w:rPr>
                          <w:w w:val="104"/>
                          <w:sz w:val="16"/>
                          <w:szCs w:val="16"/>
                          <w:lang w:val="en-US"/>
                        </w:rPr>
                        <w:t>1</w:t>
                      </w:r>
                      <w:r w:rsidRPr="00596DAF">
                        <w:rPr>
                          <w:w w:val="104"/>
                          <w:sz w:val="16"/>
                          <w:szCs w:val="16"/>
                        </w:rPr>
                        <w:t xml:space="preserve"> </w:t>
                      </w:r>
                      <w:r w:rsidRPr="00596DAF">
                        <w:rPr>
                          <w:rFonts w:eastAsia="Calibri"/>
                          <w:sz w:val="16"/>
                          <w:szCs w:val="16"/>
                        </w:rPr>
                        <w:t>PPET - LIPI</w:t>
                      </w:r>
                    </w:p>
                    <w:p w14:paraId="755674A9" w14:textId="77777777" w:rsidR="00460C7B" w:rsidRDefault="00460C7B" w:rsidP="00066AA8">
                      <w:pPr>
                        <w:widowControl w:val="0"/>
                        <w:autoSpaceDE w:val="0"/>
                        <w:autoSpaceDN w:val="0"/>
                        <w:adjustRightInd w:val="0"/>
                        <w:ind w:right="-28" w:firstLine="0"/>
                        <w:jc w:val="left"/>
                        <w:rPr>
                          <w:w w:val="104"/>
                          <w:sz w:val="16"/>
                          <w:szCs w:val="16"/>
                        </w:rPr>
                      </w:pPr>
                      <w:r>
                        <w:rPr>
                          <w:color w:val="FFFFFF"/>
                          <w:w w:val="104"/>
                          <w:sz w:val="16"/>
                          <w:szCs w:val="16"/>
                        </w:rPr>
                        <w:t>25-32</w:t>
                      </w:r>
                    </w:p>
                    <w:p w14:paraId="10C67E32" w14:textId="77777777" w:rsidR="00460C7B" w:rsidRDefault="00460C7B" w:rsidP="00066AA8"/>
                  </w:txbxContent>
                </v:textbox>
                <w10:wrap type="square" anchory="page"/>
              </v:shape>
            </w:pict>
          </mc:Fallback>
        </mc:AlternateContent>
      </w:r>
      <w:r w:rsidR="00D371B3">
        <w:rPr>
          <w:lang w:val="en-US"/>
        </w:rPr>
        <w:t xml:space="preserve">During the </w:t>
      </w:r>
      <w:r w:rsidR="00B86F43">
        <w:rPr>
          <w:lang w:val="en-US"/>
        </w:rPr>
        <w:t xml:space="preserve">initial research, </w:t>
      </w:r>
      <w:proofErr w:type="spellStart"/>
      <w:r w:rsidR="00791691" w:rsidRPr="00791691">
        <w:rPr>
          <w:lang w:val="en-US"/>
        </w:rPr>
        <w:t>Grätzel</w:t>
      </w:r>
      <w:proofErr w:type="spellEnd"/>
      <w:r w:rsidR="00791691">
        <w:rPr>
          <w:lang w:val="en-US"/>
        </w:rPr>
        <w:t xml:space="preserve">, </w:t>
      </w:r>
      <w:r w:rsidR="00B86F43" w:rsidRPr="000D4417">
        <w:rPr>
          <w:lang w:val="en-US"/>
        </w:rPr>
        <w:t>et</w:t>
      </w:r>
      <w:r w:rsidR="00791691">
        <w:rPr>
          <w:lang w:val="en-US"/>
        </w:rPr>
        <w:t>.</w:t>
      </w:r>
      <w:r w:rsidR="00B86F43" w:rsidRPr="000D4417">
        <w:rPr>
          <w:lang w:val="en-US"/>
        </w:rPr>
        <w:t xml:space="preserve"> al. had invented a low cost yet high</w:t>
      </w:r>
      <w:r w:rsidR="00947986">
        <w:rPr>
          <w:lang w:val="en-US"/>
        </w:rPr>
        <w:t xml:space="preserve">ly </w:t>
      </w:r>
      <w:r w:rsidR="00B86F43" w:rsidRPr="000D4417">
        <w:rPr>
          <w:lang w:val="en-US"/>
        </w:rPr>
        <w:t>effici</w:t>
      </w:r>
      <w:r w:rsidR="00B86F43">
        <w:rPr>
          <w:lang w:val="en-US"/>
        </w:rPr>
        <w:t>en</w:t>
      </w:r>
      <w:r w:rsidR="00947986">
        <w:rPr>
          <w:lang w:val="en-US"/>
        </w:rPr>
        <w:t>t</w:t>
      </w:r>
      <w:r w:rsidR="00B86F43">
        <w:rPr>
          <w:lang w:val="en-US"/>
        </w:rPr>
        <w:t xml:space="preserve"> dye sensitized solar cells (DS</w:t>
      </w:r>
      <w:r w:rsidR="00C62418">
        <w:rPr>
          <w:lang w:val="en-US"/>
        </w:rPr>
        <w:t>SC</w:t>
      </w:r>
      <w:r w:rsidR="00947986">
        <w:rPr>
          <w:lang w:val="en-US"/>
        </w:rPr>
        <w:t>s</w:t>
      </w:r>
      <w:r w:rsidR="00C62418">
        <w:rPr>
          <w:lang w:val="en-US"/>
        </w:rPr>
        <w:t xml:space="preserve">) which yielded up to </w:t>
      </w:r>
      <w:r w:rsidR="00D01B6A">
        <w:rPr>
          <w:lang w:val="en-US"/>
        </w:rPr>
        <w:t>7</w:t>
      </w:r>
      <w:r w:rsidR="00C62418">
        <w:rPr>
          <w:lang w:val="en-US"/>
        </w:rPr>
        <w:t xml:space="preserve">% </w:t>
      </w:r>
      <w:sdt>
        <w:sdtPr>
          <w:rPr>
            <w:lang w:val="en-US"/>
          </w:rPr>
          <w:id w:val="990993923"/>
          <w:citation/>
        </w:sdtPr>
        <w:sdtEndPr/>
        <w:sdtContent>
          <w:r w:rsidR="008E7279">
            <w:rPr>
              <w:lang w:val="en-US"/>
            </w:rPr>
            <w:fldChar w:fldCharType="begin"/>
          </w:r>
          <w:r w:rsidR="008E7279">
            <w:rPr>
              <w:lang w:val="en-US"/>
            </w:rPr>
            <w:instrText xml:space="preserve"> CITATION ORe91 \l 1033 </w:instrText>
          </w:r>
          <w:r w:rsidR="008E7279">
            <w:rPr>
              <w:lang w:val="en-US"/>
            </w:rPr>
            <w:fldChar w:fldCharType="separate"/>
          </w:r>
          <w:r w:rsidR="00FE602E" w:rsidRPr="00FE602E">
            <w:rPr>
              <w:noProof/>
              <w:lang w:val="en-US"/>
            </w:rPr>
            <w:t>[2]</w:t>
          </w:r>
          <w:r w:rsidR="008E7279">
            <w:rPr>
              <w:lang w:val="en-US"/>
            </w:rPr>
            <w:fldChar w:fldCharType="end"/>
          </w:r>
        </w:sdtContent>
      </w:sdt>
      <w:r w:rsidR="00B86F43">
        <w:rPr>
          <w:lang w:val="en-US"/>
        </w:rPr>
        <w:t xml:space="preserve">. </w:t>
      </w:r>
      <w:r w:rsidR="00131B5C">
        <w:rPr>
          <w:lang w:val="en-US"/>
        </w:rPr>
        <w:t>The preparation process was su</w:t>
      </w:r>
      <w:r w:rsidR="00B86F43">
        <w:rPr>
          <w:lang w:val="en-US"/>
        </w:rPr>
        <w:t>r</w:t>
      </w:r>
      <w:r w:rsidR="00131B5C">
        <w:rPr>
          <w:lang w:val="en-US"/>
        </w:rPr>
        <w:t>prisingly very simple</w:t>
      </w:r>
      <w:r w:rsidR="00D70802">
        <w:rPr>
          <w:lang w:val="en-US"/>
        </w:rPr>
        <w:t xml:space="preserve"> and clean,</w:t>
      </w:r>
      <w:r w:rsidR="00131B5C">
        <w:rPr>
          <w:lang w:val="en-US"/>
        </w:rPr>
        <w:t xml:space="preserve"> </w:t>
      </w:r>
      <w:r w:rsidR="00FD03AC">
        <w:rPr>
          <w:lang w:val="en-US"/>
        </w:rPr>
        <w:t>which release</w:t>
      </w:r>
      <w:r w:rsidR="00D371B3">
        <w:rPr>
          <w:lang w:val="en-US"/>
        </w:rPr>
        <w:t>d</w:t>
      </w:r>
      <w:r w:rsidR="00FD03AC">
        <w:rPr>
          <w:lang w:val="en-US"/>
        </w:rPr>
        <w:t xml:space="preserve"> almost zero contaminants, </w:t>
      </w:r>
      <w:r w:rsidR="00131B5C">
        <w:rPr>
          <w:lang w:val="en-US"/>
        </w:rPr>
        <w:t xml:space="preserve">and the </w:t>
      </w:r>
      <w:r w:rsidR="00131B5C">
        <w:rPr>
          <w:lang w:val="en-US"/>
        </w:rPr>
        <w:t>materials did not require high purity</w:t>
      </w:r>
      <w:r w:rsidR="009708E5">
        <w:rPr>
          <w:lang w:val="en-US"/>
        </w:rPr>
        <w:t xml:space="preserve"> </w:t>
      </w:r>
      <w:sdt>
        <w:sdtPr>
          <w:rPr>
            <w:lang w:val="en-US"/>
          </w:rPr>
          <w:id w:val="1489591945"/>
          <w:citation/>
        </w:sdtPr>
        <w:sdtEndPr/>
        <w:sdtContent>
          <w:r w:rsidR="004B52EA">
            <w:rPr>
              <w:lang w:val="en-US"/>
            </w:rPr>
            <w:fldChar w:fldCharType="begin"/>
          </w:r>
          <w:r w:rsidR="004B52EA">
            <w:rPr>
              <w:lang w:val="en-US"/>
            </w:rPr>
            <w:instrText xml:space="preserve"> CITATION Hag10 \l 1033 </w:instrText>
          </w:r>
          <w:r w:rsidR="004B52EA">
            <w:rPr>
              <w:lang w:val="en-US"/>
            </w:rPr>
            <w:fldChar w:fldCharType="separate"/>
          </w:r>
          <w:r w:rsidR="00FE602E" w:rsidRPr="00FE602E">
            <w:rPr>
              <w:noProof/>
              <w:lang w:val="en-US"/>
            </w:rPr>
            <w:t>[3]</w:t>
          </w:r>
          <w:r w:rsidR="004B52EA">
            <w:rPr>
              <w:lang w:val="en-US"/>
            </w:rPr>
            <w:fldChar w:fldCharType="end"/>
          </w:r>
        </w:sdtContent>
      </w:sdt>
      <w:r w:rsidR="00B86F43">
        <w:rPr>
          <w:lang w:val="en-US"/>
        </w:rPr>
        <w:t>. There</w:t>
      </w:r>
      <w:r w:rsidR="00FD03AC">
        <w:rPr>
          <w:lang w:val="en-US"/>
        </w:rPr>
        <w:t>after</w:t>
      </w:r>
      <w:r w:rsidR="00B86F43">
        <w:rPr>
          <w:lang w:val="en-US"/>
        </w:rPr>
        <w:t>,</w:t>
      </w:r>
      <w:r w:rsidR="00892547">
        <w:rPr>
          <w:lang w:val="en-US"/>
        </w:rPr>
        <w:t xml:space="preserve"> </w:t>
      </w:r>
      <w:r w:rsidR="009708E5">
        <w:rPr>
          <w:lang w:val="en-US"/>
        </w:rPr>
        <w:t>DSSC</w:t>
      </w:r>
      <w:r w:rsidR="00947986">
        <w:rPr>
          <w:lang w:val="en-US"/>
        </w:rPr>
        <w:t>s</w:t>
      </w:r>
      <w:r w:rsidR="00680F2A">
        <w:rPr>
          <w:lang w:val="en-US"/>
        </w:rPr>
        <w:t xml:space="preserve"> bec</w:t>
      </w:r>
      <w:r w:rsidR="00FD03AC">
        <w:rPr>
          <w:lang w:val="en-US"/>
        </w:rPr>
        <w:t>ame</w:t>
      </w:r>
      <w:r w:rsidR="00680F2A">
        <w:rPr>
          <w:lang w:val="en-US"/>
        </w:rPr>
        <w:t xml:space="preserve"> popular </w:t>
      </w:r>
      <w:r w:rsidR="00AD24CF" w:rsidRPr="00AD24CF">
        <w:rPr>
          <w:lang w:val="en-US"/>
        </w:rPr>
        <w:t>since it was identified as an environment-friendly and econ</w:t>
      </w:r>
      <w:r w:rsidR="00B86F43">
        <w:rPr>
          <w:lang w:val="en-US"/>
        </w:rPr>
        <w:t>omical photovoltaic technology.</w:t>
      </w:r>
    </w:p>
    <w:p w14:paraId="39984472" w14:textId="77777777" w:rsidR="00B82E1F" w:rsidRPr="00B82E1F" w:rsidRDefault="00B86F43" w:rsidP="00747553">
      <w:pPr>
        <w:rPr>
          <w:lang w:val="en-US"/>
        </w:rPr>
      </w:pPr>
      <w:r w:rsidRPr="000D4417">
        <w:rPr>
          <w:lang w:val="en-US"/>
        </w:rPr>
        <w:t>DSSC</w:t>
      </w:r>
      <w:r w:rsidR="00947986">
        <w:rPr>
          <w:lang w:val="en-US"/>
        </w:rPr>
        <w:t>s</w:t>
      </w:r>
      <w:r w:rsidRPr="000D4417">
        <w:rPr>
          <w:lang w:val="en-US"/>
        </w:rPr>
        <w:t xml:space="preserve"> </w:t>
      </w:r>
      <w:r w:rsidR="00281157">
        <w:rPr>
          <w:lang w:val="en-US"/>
        </w:rPr>
        <w:t xml:space="preserve">generally </w:t>
      </w:r>
      <w:r w:rsidRPr="000D4417">
        <w:rPr>
          <w:lang w:val="en-US"/>
        </w:rPr>
        <w:t xml:space="preserve">consist of photoelectrode and counter electrode </w:t>
      </w:r>
      <w:r w:rsidR="00281157">
        <w:rPr>
          <w:lang w:val="en-US"/>
        </w:rPr>
        <w:t>that are positioned</w:t>
      </w:r>
      <w:r w:rsidR="00281157" w:rsidRPr="000D4417">
        <w:rPr>
          <w:lang w:val="en-US"/>
        </w:rPr>
        <w:t xml:space="preserve"> </w:t>
      </w:r>
      <w:r w:rsidRPr="000D4417">
        <w:rPr>
          <w:lang w:val="en-US"/>
        </w:rPr>
        <w:t xml:space="preserve">in a sandwich </w:t>
      </w:r>
      <w:r w:rsidR="00281157">
        <w:rPr>
          <w:lang w:val="en-US"/>
        </w:rPr>
        <w:t>configuration</w:t>
      </w:r>
      <w:r w:rsidR="00281157" w:rsidRPr="000D4417">
        <w:rPr>
          <w:lang w:val="en-US"/>
        </w:rPr>
        <w:t xml:space="preserve"> </w:t>
      </w:r>
      <w:r w:rsidRPr="000D4417">
        <w:rPr>
          <w:lang w:val="en-US"/>
        </w:rPr>
        <w:t xml:space="preserve">with electrolyte </w:t>
      </w:r>
      <w:r w:rsidR="00281157">
        <w:rPr>
          <w:lang w:val="en-US"/>
        </w:rPr>
        <w:t xml:space="preserve">being </w:t>
      </w:r>
      <w:r w:rsidRPr="000D4417">
        <w:rPr>
          <w:lang w:val="en-US"/>
        </w:rPr>
        <w:t>injected in between</w:t>
      </w:r>
      <w:r w:rsidR="00281157">
        <w:rPr>
          <w:lang w:val="en-US"/>
        </w:rPr>
        <w:t xml:space="preserve"> </w:t>
      </w:r>
      <w:r w:rsidR="00947986">
        <w:rPr>
          <w:lang w:val="en-US"/>
        </w:rPr>
        <w:t xml:space="preserve">those electrodes </w:t>
      </w:r>
      <w:r w:rsidR="000D1743">
        <w:rPr>
          <w:lang w:val="en-US"/>
        </w:rPr>
        <w:t>(Figure 1)</w:t>
      </w:r>
      <w:r w:rsidRPr="000D4417">
        <w:rPr>
          <w:lang w:val="en-US"/>
        </w:rPr>
        <w:t xml:space="preserve">. The photoelectrode </w:t>
      </w:r>
      <w:r w:rsidR="00281157">
        <w:rPr>
          <w:lang w:val="en-US"/>
        </w:rPr>
        <w:t xml:space="preserve">typically consists of </w:t>
      </w:r>
      <w:r w:rsidRPr="000D4417">
        <w:rPr>
          <w:lang w:val="en-US"/>
        </w:rPr>
        <w:t>a layer of nanoc</w:t>
      </w:r>
      <w:r w:rsidR="001E7945">
        <w:rPr>
          <w:lang w:val="en-US"/>
        </w:rPr>
        <w:t>rystalline semiconductor oxide, mostly a TiO</w:t>
      </w:r>
      <w:r w:rsidR="001E7945" w:rsidRPr="00B86F43">
        <w:rPr>
          <w:vertAlign w:val="subscript"/>
          <w:lang w:val="en-US"/>
        </w:rPr>
        <w:t>2</w:t>
      </w:r>
      <w:r w:rsidR="001E7945">
        <w:rPr>
          <w:lang w:val="en-US"/>
        </w:rPr>
        <w:t xml:space="preserve">, </w:t>
      </w:r>
      <w:r w:rsidRPr="000D4417">
        <w:rPr>
          <w:lang w:val="en-US"/>
        </w:rPr>
        <w:t>on</w:t>
      </w:r>
      <w:r w:rsidR="001E7945">
        <w:rPr>
          <w:lang w:val="en-US"/>
        </w:rPr>
        <w:t xml:space="preserve"> a</w:t>
      </w:r>
      <w:r w:rsidRPr="000D4417">
        <w:rPr>
          <w:lang w:val="en-US"/>
        </w:rPr>
        <w:t xml:space="preserve"> </w:t>
      </w:r>
      <w:r w:rsidR="00525DAA">
        <w:rPr>
          <w:lang w:val="en-US"/>
        </w:rPr>
        <w:t xml:space="preserve">transparent </w:t>
      </w:r>
      <w:r w:rsidRPr="000D4417">
        <w:rPr>
          <w:lang w:val="en-US"/>
        </w:rPr>
        <w:t>conductive</w:t>
      </w:r>
      <w:r w:rsidR="00525DAA">
        <w:rPr>
          <w:lang w:val="en-US"/>
        </w:rPr>
        <w:t xml:space="preserve"> oxide (TCO)-layered glass </w:t>
      </w:r>
      <w:r w:rsidRPr="000D4417">
        <w:rPr>
          <w:lang w:val="en-US"/>
        </w:rPr>
        <w:t xml:space="preserve">substrate, which is </w:t>
      </w:r>
      <w:r w:rsidR="00C8071A">
        <w:t xml:space="preserve">then </w:t>
      </w:r>
      <w:r w:rsidRPr="000D4417">
        <w:rPr>
          <w:lang w:val="en-US"/>
        </w:rPr>
        <w:t>sensitized by a dye. A metal layer such as platinum or carbon is coated on another conductive substrate to prepare the counter electrode.</w:t>
      </w:r>
    </w:p>
    <w:p w14:paraId="21869638" w14:textId="77777777" w:rsidR="008735AD" w:rsidRPr="008735AD" w:rsidRDefault="008735AD" w:rsidP="00AD24CF">
      <w:pPr>
        <w:rPr>
          <w:lang w:val="en-US"/>
        </w:rPr>
      </w:pPr>
    </w:p>
    <w:p w14:paraId="433D9CCA" w14:textId="0ED71C7F" w:rsidR="00B304D4" w:rsidRDefault="00AA5B90" w:rsidP="00B304D4">
      <w:pPr>
        <w:keepNext/>
        <w:ind w:firstLine="0"/>
      </w:pPr>
      <w:r w:rsidRPr="007859B9">
        <w:rPr>
          <w:noProof/>
          <w:lang w:val="en-US"/>
        </w:rPr>
        <w:drawing>
          <wp:inline distT="0" distB="0" distL="0" distR="0" wp14:anchorId="6D1F5A14" wp14:editId="015E0449">
            <wp:extent cx="2886075" cy="1695450"/>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1695450"/>
                    </a:xfrm>
                    <a:prstGeom prst="rect">
                      <a:avLst/>
                    </a:prstGeom>
                    <a:noFill/>
                    <a:ln>
                      <a:noFill/>
                    </a:ln>
                  </pic:spPr>
                </pic:pic>
              </a:graphicData>
            </a:graphic>
          </wp:inline>
        </w:drawing>
      </w:r>
    </w:p>
    <w:p w14:paraId="2DB4BEEF" w14:textId="159EE1A2" w:rsidR="00EE5410" w:rsidRPr="00B304D4" w:rsidRDefault="00B86F43" w:rsidP="00292FFE">
      <w:pPr>
        <w:pStyle w:val="FigureHeading"/>
      </w:pPr>
      <w:r>
        <w:t xml:space="preserve">Figure </w:t>
      </w:r>
      <w:r>
        <w:fldChar w:fldCharType="begin"/>
      </w:r>
      <w:r>
        <w:instrText xml:space="preserve"> SEQ Figure \* ARABIC </w:instrText>
      </w:r>
      <w:r>
        <w:fldChar w:fldCharType="separate"/>
      </w:r>
      <w:r w:rsidR="00BF1A1B">
        <w:t>1</w:t>
      </w:r>
      <w:r>
        <w:fldChar w:fldCharType="end"/>
      </w:r>
      <w:r>
        <w:t xml:space="preserve">. </w:t>
      </w:r>
      <w:r w:rsidR="00281157">
        <w:rPr>
          <w:lang w:val="en-AU"/>
        </w:rPr>
        <w:t xml:space="preserve">Configuration </w:t>
      </w:r>
      <w:r>
        <w:t xml:space="preserve">of </w:t>
      </w:r>
      <w:r w:rsidR="00281157">
        <w:rPr>
          <w:lang w:val="en-AU"/>
        </w:rPr>
        <w:t xml:space="preserve">a </w:t>
      </w:r>
      <w:r>
        <w:t>conventional</w:t>
      </w:r>
      <w:r w:rsidR="00281157">
        <w:rPr>
          <w:lang w:val="en-AU"/>
        </w:rPr>
        <w:t xml:space="preserve"> sandwich-type </w:t>
      </w:r>
      <w:r>
        <w:t>DSSC.</w:t>
      </w:r>
    </w:p>
    <w:p w14:paraId="0A0DB098" w14:textId="77777777" w:rsidR="000D4417" w:rsidRDefault="000D4417" w:rsidP="000D4417">
      <w:pPr>
        <w:rPr>
          <w:lang w:val="en-US"/>
        </w:rPr>
      </w:pPr>
    </w:p>
    <w:p w14:paraId="4A3C5B8F" w14:textId="45AA3EBB" w:rsidR="00630EBB" w:rsidRPr="00360A36" w:rsidRDefault="00B86F43" w:rsidP="00360A36">
      <w:pPr>
        <w:rPr>
          <w:lang w:val="en-US"/>
        </w:rPr>
      </w:pPr>
      <w:r w:rsidRPr="0056121E">
        <w:lastRenderedPageBreak/>
        <w:t xml:space="preserve">Several </w:t>
      </w:r>
      <w:r w:rsidR="000D4417" w:rsidRPr="0056121E">
        <w:rPr>
          <w:lang w:val="en-US"/>
        </w:rPr>
        <w:t xml:space="preserve">researchers </w:t>
      </w:r>
      <w:r w:rsidR="00281157">
        <w:rPr>
          <w:lang w:val="en-US"/>
        </w:rPr>
        <w:t xml:space="preserve">have </w:t>
      </w:r>
      <w:r w:rsidR="000D4417" w:rsidRPr="0056121E">
        <w:rPr>
          <w:lang w:val="en-US"/>
        </w:rPr>
        <w:t>report</w:t>
      </w:r>
      <w:r w:rsidR="00281157">
        <w:rPr>
          <w:lang w:val="en-US"/>
        </w:rPr>
        <w:t>ed</w:t>
      </w:r>
      <w:r w:rsidR="000D4417" w:rsidRPr="0056121E">
        <w:rPr>
          <w:lang w:val="en-US"/>
        </w:rPr>
        <w:t xml:space="preserve"> significant development</w:t>
      </w:r>
      <w:r w:rsidR="00947986">
        <w:rPr>
          <w:lang w:val="en-US"/>
        </w:rPr>
        <w:t>s</w:t>
      </w:r>
      <w:r w:rsidR="000D4417" w:rsidRPr="0056121E">
        <w:rPr>
          <w:lang w:val="en-US"/>
        </w:rPr>
        <w:t xml:space="preserve"> of DSSC</w:t>
      </w:r>
      <w:r w:rsidR="00947986">
        <w:rPr>
          <w:lang w:val="en-US"/>
        </w:rPr>
        <w:t>s</w:t>
      </w:r>
      <w:r w:rsidR="000D4417" w:rsidRPr="0056121E">
        <w:rPr>
          <w:lang w:val="en-US"/>
        </w:rPr>
        <w:t xml:space="preserve"> </w:t>
      </w:r>
      <w:r w:rsidR="00281157">
        <w:rPr>
          <w:lang w:val="en-US"/>
        </w:rPr>
        <w:t>as</w:t>
      </w:r>
      <w:r w:rsidR="000D4417" w:rsidRPr="0056121E">
        <w:rPr>
          <w:lang w:val="en-US"/>
        </w:rPr>
        <w:t xml:space="preserve"> </w:t>
      </w:r>
      <w:r w:rsidR="00281157">
        <w:rPr>
          <w:lang w:val="en-US"/>
        </w:rPr>
        <w:t xml:space="preserve">the results of </w:t>
      </w:r>
      <w:r w:rsidR="000D4417" w:rsidRPr="0056121E">
        <w:rPr>
          <w:lang w:val="en-US"/>
        </w:rPr>
        <w:t xml:space="preserve">their efforts to </w:t>
      </w:r>
      <w:r w:rsidR="004629F5">
        <w:rPr>
          <w:lang w:val="en-US"/>
        </w:rPr>
        <w:t>optimize the</w:t>
      </w:r>
      <w:r w:rsidR="000D4417" w:rsidRPr="0056121E">
        <w:rPr>
          <w:lang w:val="en-US"/>
        </w:rPr>
        <w:t xml:space="preserve"> photovoltaic performance</w:t>
      </w:r>
      <w:r w:rsidR="004629F5">
        <w:rPr>
          <w:lang w:val="en-US"/>
        </w:rPr>
        <w:t>,</w:t>
      </w:r>
      <w:r w:rsidR="001948A6">
        <w:t xml:space="preserve"> such as </w:t>
      </w:r>
      <w:r w:rsidR="004629F5">
        <w:rPr>
          <w:lang w:val="en-AU"/>
        </w:rPr>
        <w:t xml:space="preserve">performing </w:t>
      </w:r>
      <w:r w:rsidR="00AA60F4">
        <w:rPr>
          <w:lang w:val="en-US"/>
        </w:rPr>
        <w:t>TiCl</w:t>
      </w:r>
      <w:r w:rsidR="00AA60F4" w:rsidRPr="00B86F43">
        <w:rPr>
          <w:vertAlign w:val="subscript"/>
          <w:lang w:val="en-US"/>
        </w:rPr>
        <w:t>4</w:t>
      </w:r>
      <w:r w:rsidR="00AA60F4">
        <w:rPr>
          <w:lang w:val="en-US"/>
        </w:rPr>
        <w:t xml:space="preserve"> treatment</w:t>
      </w:r>
      <w:r w:rsidR="007C1E42">
        <w:rPr>
          <w:lang w:val="en-US"/>
        </w:rPr>
        <w:t xml:space="preserve"> </w:t>
      </w:r>
      <w:sdt>
        <w:sdtPr>
          <w:rPr>
            <w:lang w:val="en-US"/>
          </w:rPr>
          <w:id w:val="-17158740"/>
          <w:citation/>
        </w:sdtPr>
        <w:sdtEndPr/>
        <w:sdtContent>
          <w:r w:rsidR="007C1E42">
            <w:rPr>
              <w:lang w:val="en-US"/>
            </w:rPr>
            <w:fldChar w:fldCharType="begin"/>
          </w:r>
          <w:r w:rsidR="007C1E42">
            <w:rPr>
              <w:lang w:val="en-US"/>
            </w:rPr>
            <w:instrText xml:space="preserve"> CITATION Par15 \l 1033 </w:instrText>
          </w:r>
          <w:r w:rsidR="007C1E42">
            <w:rPr>
              <w:lang w:val="en-US"/>
            </w:rPr>
            <w:fldChar w:fldCharType="separate"/>
          </w:r>
          <w:r w:rsidR="00FE602E" w:rsidRPr="00FE602E">
            <w:rPr>
              <w:noProof/>
              <w:lang w:val="en-US"/>
            </w:rPr>
            <w:t>[4]</w:t>
          </w:r>
          <w:r w:rsidR="007C1E42">
            <w:rPr>
              <w:lang w:val="en-US"/>
            </w:rPr>
            <w:fldChar w:fldCharType="end"/>
          </w:r>
        </w:sdtContent>
      </w:sdt>
      <w:r w:rsidR="00B86F7E">
        <w:rPr>
          <w:lang w:val="en-US"/>
        </w:rPr>
        <w:t>,</w:t>
      </w:r>
      <w:sdt>
        <w:sdtPr>
          <w:rPr>
            <w:lang w:val="en-US"/>
          </w:rPr>
          <w:id w:val="981281961"/>
          <w:citation/>
        </w:sdtPr>
        <w:sdtEndPr/>
        <w:sdtContent>
          <w:r w:rsidR="007C1E42">
            <w:rPr>
              <w:lang w:val="en-US"/>
            </w:rPr>
            <w:fldChar w:fldCharType="begin"/>
          </w:r>
          <w:r w:rsidR="007C1E42">
            <w:rPr>
              <w:lang w:val="en-US"/>
            </w:rPr>
            <w:instrText xml:space="preserve"> CITATION Cho12 \l 1033 </w:instrText>
          </w:r>
          <w:r w:rsidR="007C1E42">
            <w:rPr>
              <w:lang w:val="en-US"/>
            </w:rPr>
            <w:fldChar w:fldCharType="separate"/>
          </w:r>
          <w:r w:rsidR="00FE602E">
            <w:rPr>
              <w:noProof/>
              <w:lang w:val="en-US"/>
            </w:rPr>
            <w:t xml:space="preserve"> </w:t>
          </w:r>
          <w:r w:rsidR="00FE602E" w:rsidRPr="00FE602E">
            <w:rPr>
              <w:noProof/>
              <w:lang w:val="en-US"/>
            </w:rPr>
            <w:t>[5]</w:t>
          </w:r>
          <w:r w:rsidR="007C1E42">
            <w:rPr>
              <w:lang w:val="en-US"/>
            </w:rPr>
            <w:fldChar w:fldCharType="end"/>
          </w:r>
        </w:sdtContent>
      </w:sdt>
      <w:r w:rsidR="00994D77">
        <w:rPr>
          <w:lang w:val="en-US"/>
        </w:rPr>
        <w:t>,</w:t>
      </w:r>
      <w:r w:rsidR="00022C63">
        <w:rPr>
          <w:lang w:val="en-US"/>
        </w:rPr>
        <w:t xml:space="preserve"> </w:t>
      </w:r>
      <w:r w:rsidR="004629F5">
        <w:rPr>
          <w:lang w:val="en-US"/>
        </w:rPr>
        <w:t xml:space="preserve">adding </w:t>
      </w:r>
      <w:r w:rsidR="001948A6">
        <w:t xml:space="preserve">blocking layer </w:t>
      </w:r>
      <w:r w:rsidR="00022C63">
        <w:rPr>
          <w:lang w:val="en-US"/>
        </w:rPr>
        <w:t xml:space="preserve">on </w:t>
      </w:r>
      <w:r w:rsidR="004629F5">
        <w:rPr>
          <w:lang w:val="en-US"/>
        </w:rPr>
        <w:t xml:space="preserve">the </w:t>
      </w:r>
      <w:r w:rsidR="00022C63">
        <w:rPr>
          <w:lang w:val="en-US"/>
        </w:rPr>
        <w:t xml:space="preserve">photoelectrode surface </w:t>
      </w:r>
      <w:sdt>
        <w:sdtPr>
          <w:rPr>
            <w:lang w:val="en-US"/>
          </w:rPr>
          <w:id w:val="-931742570"/>
          <w:citation/>
        </w:sdtPr>
        <w:sdtEndPr/>
        <w:sdtContent>
          <w:r w:rsidR="007C1E42">
            <w:rPr>
              <w:lang w:val="en-US"/>
            </w:rPr>
            <w:fldChar w:fldCharType="begin"/>
          </w:r>
          <w:r w:rsidR="007C1E42">
            <w:rPr>
              <w:lang w:val="en-US"/>
            </w:rPr>
            <w:instrText xml:space="preserve"> CITATION San14 \l 1033 </w:instrText>
          </w:r>
          <w:r w:rsidR="007C1E42">
            <w:rPr>
              <w:lang w:val="en-US"/>
            </w:rPr>
            <w:fldChar w:fldCharType="separate"/>
          </w:r>
          <w:r w:rsidR="00FE602E" w:rsidRPr="00FE602E">
            <w:rPr>
              <w:noProof/>
              <w:lang w:val="en-US"/>
            </w:rPr>
            <w:t>[6]</w:t>
          </w:r>
          <w:r w:rsidR="007C1E42">
            <w:rPr>
              <w:lang w:val="en-US"/>
            </w:rPr>
            <w:fldChar w:fldCharType="end"/>
          </w:r>
        </w:sdtContent>
      </w:sdt>
      <w:r w:rsidR="00B86F7E">
        <w:rPr>
          <w:lang w:val="en-US"/>
        </w:rPr>
        <w:t>-</w:t>
      </w:r>
      <w:sdt>
        <w:sdtPr>
          <w:rPr>
            <w:lang w:val="en-US"/>
          </w:rPr>
          <w:id w:val="-291669848"/>
          <w:citation/>
        </w:sdtPr>
        <w:sdtEndPr/>
        <w:sdtContent>
          <w:r w:rsidR="00C6291F">
            <w:rPr>
              <w:lang w:val="en-US"/>
            </w:rPr>
            <w:fldChar w:fldCharType="begin"/>
          </w:r>
          <w:r w:rsidR="00C6291F">
            <w:rPr>
              <w:lang w:val="en-US"/>
            </w:rPr>
            <w:instrText xml:space="preserve"> CITATION Ang20 \l 1033 </w:instrText>
          </w:r>
          <w:r w:rsidR="00C6291F">
            <w:rPr>
              <w:lang w:val="en-US"/>
            </w:rPr>
            <w:fldChar w:fldCharType="separate"/>
          </w:r>
          <w:r w:rsidR="00FE602E" w:rsidRPr="00FE602E">
            <w:rPr>
              <w:noProof/>
              <w:lang w:val="en-US"/>
            </w:rPr>
            <w:t>[8]</w:t>
          </w:r>
          <w:r w:rsidR="00C6291F">
            <w:rPr>
              <w:lang w:val="en-US"/>
            </w:rPr>
            <w:fldChar w:fldCharType="end"/>
          </w:r>
        </w:sdtContent>
      </w:sdt>
      <w:r w:rsidR="00022C63">
        <w:rPr>
          <w:lang w:val="en-US"/>
        </w:rPr>
        <w:t xml:space="preserve">, </w:t>
      </w:r>
      <w:r w:rsidR="00947986">
        <w:rPr>
          <w:lang w:val="en-US"/>
        </w:rPr>
        <w:t xml:space="preserve">and </w:t>
      </w:r>
      <w:r w:rsidR="004629F5">
        <w:rPr>
          <w:lang w:val="en-US"/>
        </w:rPr>
        <w:t xml:space="preserve">optimizing the </w:t>
      </w:r>
      <w:r w:rsidR="00360A36">
        <w:rPr>
          <w:lang w:val="en-US"/>
        </w:rPr>
        <w:t>sealing between</w:t>
      </w:r>
      <w:r w:rsidR="001948A6">
        <w:rPr>
          <w:lang w:val="en-US"/>
        </w:rPr>
        <w:t xml:space="preserve"> the electrode</w:t>
      </w:r>
      <w:r w:rsidR="00C311AE">
        <w:t>s</w:t>
      </w:r>
      <w:r w:rsidR="00B34E5D">
        <w:rPr>
          <w:lang w:val="en-US"/>
        </w:rPr>
        <w:t xml:space="preserve"> </w:t>
      </w:r>
      <w:sdt>
        <w:sdtPr>
          <w:rPr>
            <w:lang w:val="en-US"/>
          </w:rPr>
          <w:id w:val="-2005263732"/>
          <w:citation/>
        </w:sdtPr>
        <w:sdtEndPr/>
        <w:sdtContent>
          <w:r w:rsidR="00DF7D16">
            <w:rPr>
              <w:lang w:val="en-US"/>
            </w:rPr>
            <w:fldChar w:fldCharType="begin"/>
          </w:r>
          <w:r w:rsidR="00DF7D16">
            <w:rPr>
              <w:lang w:val="en-US"/>
            </w:rPr>
            <w:instrText xml:space="preserve"> CITATION Che12 \l 1033 </w:instrText>
          </w:r>
          <w:r w:rsidR="00DF7D16">
            <w:rPr>
              <w:lang w:val="en-US"/>
            </w:rPr>
            <w:fldChar w:fldCharType="separate"/>
          </w:r>
          <w:r w:rsidR="00FE602E" w:rsidRPr="00FE602E">
            <w:rPr>
              <w:noProof/>
              <w:lang w:val="en-US"/>
            </w:rPr>
            <w:t>[9]</w:t>
          </w:r>
          <w:r w:rsidR="00DF7D16">
            <w:rPr>
              <w:lang w:val="en-US"/>
            </w:rPr>
            <w:fldChar w:fldCharType="end"/>
          </w:r>
        </w:sdtContent>
      </w:sdt>
      <w:r w:rsidR="00B86F7E">
        <w:rPr>
          <w:lang w:val="en-US"/>
        </w:rPr>
        <w:t>,</w:t>
      </w:r>
      <w:sdt>
        <w:sdtPr>
          <w:rPr>
            <w:lang w:val="en-US"/>
          </w:rPr>
          <w:id w:val="1897241708"/>
          <w:citation/>
        </w:sdtPr>
        <w:sdtEndPr/>
        <w:sdtContent>
          <w:r w:rsidR="004B7BA3">
            <w:rPr>
              <w:lang w:val="en-US"/>
            </w:rPr>
            <w:fldChar w:fldCharType="begin"/>
          </w:r>
          <w:r w:rsidR="004B7BA3">
            <w:rPr>
              <w:lang w:val="en-US"/>
            </w:rPr>
            <w:instrText xml:space="preserve"> CITATION Lee06 \l 1033 </w:instrText>
          </w:r>
          <w:r w:rsidR="004B7BA3">
            <w:rPr>
              <w:lang w:val="en-US"/>
            </w:rPr>
            <w:fldChar w:fldCharType="separate"/>
          </w:r>
          <w:r w:rsidR="00FE602E">
            <w:rPr>
              <w:noProof/>
              <w:lang w:val="en-US"/>
            </w:rPr>
            <w:t xml:space="preserve"> </w:t>
          </w:r>
          <w:r w:rsidR="00FE602E" w:rsidRPr="00FE602E">
            <w:rPr>
              <w:noProof/>
              <w:lang w:val="en-US"/>
            </w:rPr>
            <w:t>[10]</w:t>
          </w:r>
          <w:r w:rsidR="004B7BA3">
            <w:rPr>
              <w:lang w:val="en-US"/>
            </w:rPr>
            <w:fldChar w:fldCharType="end"/>
          </w:r>
        </w:sdtContent>
      </w:sdt>
      <w:r w:rsidR="00360A36">
        <w:rPr>
          <w:lang w:val="en-US"/>
        </w:rPr>
        <w:t xml:space="preserve">. </w:t>
      </w:r>
      <w:r w:rsidR="004629F5">
        <w:rPr>
          <w:lang w:val="en-US"/>
        </w:rPr>
        <w:t xml:space="preserve">Some interesting </w:t>
      </w:r>
      <w:r w:rsidR="00360A36">
        <w:rPr>
          <w:lang w:val="en-US"/>
        </w:rPr>
        <w:t>modification</w:t>
      </w:r>
      <w:r w:rsidR="004629F5">
        <w:rPr>
          <w:lang w:val="en-US"/>
        </w:rPr>
        <w:t>s</w:t>
      </w:r>
      <w:r w:rsidR="00360A36">
        <w:rPr>
          <w:lang w:val="en-US"/>
        </w:rPr>
        <w:t xml:space="preserve"> </w:t>
      </w:r>
      <w:r w:rsidR="004629F5">
        <w:rPr>
          <w:lang w:val="en-US"/>
        </w:rPr>
        <w:t xml:space="preserve">have also been conducted to improve the applicability </w:t>
      </w:r>
      <w:r w:rsidR="00360A36">
        <w:rPr>
          <w:lang w:val="en-US"/>
        </w:rPr>
        <w:t>featu</w:t>
      </w:r>
      <w:r w:rsidR="00B34E5D">
        <w:rPr>
          <w:lang w:val="en-US"/>
        </w:rPr>
        <w:t>re</w:t>
      </w:r>
      <w:r w:rsidR="004629F5">
        <w:rPr>
          <w:lang w:val="en-US"/>
        </w:rPr>
        <w:t xml:space="preserve"> of DSSC</w:t>
      </w:r>
      <w:r w:rsidR="00947986">
        <w:rPr>
          <w:lang w:val="en-US"/>
        </w:rPr>
        <w:t>s</w:t>
      </w:r>
      <w:r w:rsidR="00B34E5D">
        <w:rPr>
          <w:lang w:val="en-US"/>
        </w:rPr>
        <w:t xml:space="preserve">, </w:t>
      </w:r>
      <w:r w:rsidR="004629F5">
        <w:rPr>
          <w:lang w:val="en-US"/>
        </w:rPr>
        <w:t xml:space="preserve">such </w:t>
      </w:r>
      <w:r w:rsidR="00B34E5D">
        <w:rPr>
          <w:lang w:val="en-US"/>
        </w:rPr>
        <w:t xml:space="preserve">as </w:t>
      </w:r>
      <w:r w:rsidR="004629F5">
        <w:rPr>
          <w:lang w:val="en-US"/>
        </w:rPr>
        <w:t>fabricating</w:t>
      </w:r>
      <w:r w:rsidR="00B34E5D">
        <w:rPr>
          <w:lang w:val="en-US"/>
        </w:rPr>
        <w:t xml:space="preserve"> flexible DSSC</w:t>
      </w:r>
      <w:r w:rsidR="00947986">
        <w:rPr>
          <w:lang w:val="en-US"/>
        </w:rPr>
        <w:t>s</w:t>
      </w:r>
      <w:r w:rsidR="00491BCC">
        <w:rPr>
          <w:lang w:val="en-US"/>
        </w:rPr>
        <w:t xml:space="preserve"> </w:t>
      </w:r>
      <w:sdt>
        <w:sdtPr>
          <w:rPr>
            <w:lang w:val="en-US"/>
          </w:rPr>
          <w:id w:val="-576205942"/>
          <w:citation/>
        </w:sdtPr>
        <w:sdtEndPr/>
        <w:sdtContent>
          <w:r w:rsidR="00491BCC">
            <w:rPr>
              <w:lang w:val="en-US"/>
            </w:rPr>
            <w:fldChar w:fldCharType="begin"/>
          </w:r>
          <w:r w:rsidR="00491BCC">
            <w:rPr>
              <w:lang w:val="en-US"/>
            </w:rPr>
            <w:instrText xml:space="preserve"> CITATION Kar13 \l 1033 </w:instrText>
          </w:r>
          <w:r w:rsidR="00491BCC">
            <w:rPr>
              <w:lang w:val="en-US"/>
            </w:rPr>
            <w:fldChar w:fldCharType="separate"/>
          </w:r>
          <w:r w:rsidR="00FE602E" w:rsidRPr="00FE602E">
            <w:rPr>
              <w:noProof/>
              <w:lang w:val="en-US"/>
            </w:rPr>
            <w:t>[11]</w:t>
          </w:r>
          <w:r w:rsidR="00491BCC">
            <w:rPr>
              <w:lang w:val="en-US"/>
            </w:rPr>
            <w:fldChar w:fldCharType="end"/>
          </w:r>
        </w:sdtContent>
      </w:sdt>
      <w:r w:rsidR="00994D77">
        <w:rPr>
          <w:lang w:val="en-US"/>
        </w:rPr>
        <w:t xml:space="preserve"> </w:t>
      </w:r>
      <w:r w:rsidR="003D2986">
        <w:rPr>
          <w:lang w:val="en-US"/>
        </w:rPr>
        <w:t>or</w:t>
      </w:r>
      <w:r w:rsidR="00360A36">
        <w:rPr>
          <w:lang w:val="en-US"/>
        </w:rPr>
        <w:t xml:space="preserve"> u</w:t>
      </w:r>
      <w:r w:rsidR="00B34E5D">
        <w:rPr>
          <w:lang w:val="en-US"/>
        </w:rPr>
        <w:t>p</w:t>
      </w:r>
      <w:r w:rsidR="00947986">
        <w:rPr>
          <w:lang w:val="en-US"/>
        </w:rPr>
        <w:t>-</w:t>
      </w:r>
      <w:r w:rsidR="00B34E5D">
        <w:rPr>
          <w:lang w:val="en-US"/>
        </w:rPr>
        <w:t>scaling DSSC</w:t>
      </w:r>
      <w:r w:rsidR="00947986">
        <w:rPr>
          <w:lang w:val="en-US"/>
        </w:rPr>
        <w:t>s</w:t>
      </w:r>
      <w:r w:rsidR="00B34E5D">
        <w:rPr>
          <w:lang w:val="en-US"/>
        </w:rPr>
        <w:t xml:space="preserve"> into module</w:t>
      </w:r>
      <w:r w:rsidR="00B061A3">
        <w:rPr>
          <w:lang w:val="en-US"/>
        </w:rPr>
        <w:t xml:space="preserve"> </w:t>
      </w:r>
      <w:sdt>
        <w:sdtPr>
          <w:rPr>
            <w:lang w:val="en-US"/>
          </w:rPr>
          <w:id w:val="854308612"/>
          <w:citation/>
        </w:sdtPr>
        <w:sdtEndPr/>
        <w:sdtContent>
          <w:r w:rsidR="00276BCB">
            <w:rPr>
              <w:lang w:val="en-US"/>
            </w:rPr>
            <w:fldChar w:fldCharType="begin"/>
          </w:r>
          <w:r w:rsidR="00276BCB">
            <w:rPr>
              <w:lang w:val="en-US"/>
            </w:rPr>
            <w:instrText xml:space="preserve"> CITATION Jun08 \l 1033 </w:instrText>
          </w:r>
          <w:r w:rsidR="00276BCB">
            <w:rPr>
              <w:lang w:val="en-US"/>
            </w:rPr>
            <w:fldChar w:fldCharType="separate"/>
          </w:r>
          <w:r w:rsidR="00FE602E" w:rsidRPr="00FE602E">
            <w:rPr>
              <w:noProof/>
              <w:lang w:val="en-US"/>
            </w:rPr>
            <w:t>[12]</w:t>
          </w:r>
          <w:r w:rsidR="00276BCB">
            <w:rPr>
              <w:lang w:val="en-US"/>
            </w:rPr>
            <w:fldChar w:fldCharType="end"/>
          </w:r>
        </w:sdtContent>
      </w:sdt>
      <w:r w:rsidR="00A82339">
        <w:rPr>
          <w:noProof/>
          <w:lang w:val="en-US"/>
        </w:rPr>
        <w:t>-</w:t>
      </w:r>
      <w:sdt>
        <w:sdtPr>
          <w:rPr>
            <w:lang w:val="en-US"/>
          </w:rPr>
          <w:id w:val="1309826689"/>
          <w:citation/>
        </w:sdtPr>
        <w:sdtEndPr/>
        <w:sdtContent>
          <w:r w:rsidR="00994D77">
            <w:rPr>
              <w:lang w:val="en-US"/>
            </w:rPr>
            <w:fldChar w:fldCharType="begin"/>
          </w:r>
          <w:r w:rsidR="00994D77">
            <w:rPr>
              <w:lang w:val="en-US"/>
            </w:rPr>
            <w:instrText xml:space="preserve"> CITATION Kay96 \l 1033 </w:instrText>
          </w:r>
          <w:r w:rsidR="00994D77">
            <w:rPr>
              <w:lang w:val="en-US"/>
            </w:rPr>
            <w:fldChar w:fldCharType="separate"/>
          </w:r>
          <w:r w:rsidR="00FE602E">
            <w:rPr>
              <w:noProof/>
              <w:lang w:val="en-US"/>
            </w:rPr>
            <w:t xml:space="preserve"> </w:t>
          </w:r>
          <w:r w:rsidR="00FE602E" w:rsidRPr="00FE602E">
            <w:rPr>
              <w:noProof/>
              <w:lang w:val="en-US"/>
            </w:rPr>
            <w:t>[14]</w:t>
          </w:r>
          <w:r w:rsidR="00994D77">
            <w:rPr>
              <w:lang w:val="en-US"/>
            </w:rPr>
            <w:fldChar w:fldCharType="end"/>
          </w:r>
        </w:sdtContent>
      </w:sdt>
      <w:r w:rsidR="00994D77">
        <w:rPr>
          <w:lang w:val="en-US"/>
        </w:rPr>
        <w:t>.</w:t>
      </w:r>
      <w:r w:rsidR="003D2986" w:rsidRPr="00C90CDD">
        <w:rPr>
          <w:lang w:val="en-US"/>
        </w:rPr>
        <w:t xml:space="preserve"> </w:t>
      </w:r>
      <w:r w:rsidR="00F72DDF" w:rsidRPr="00C90CDD">
        <w:rPr>
          <w:lang w:val="en-US"/>
        </w:rPr>
        <w:t>Moreover, DSSC</w:t>
      </w:r>
      <w:r w:rsidR="00947986">
        <w:rPr>
          <w:lang w:val="en-US"/>
        </w:rPr>
        <w:t>s</w:t>
      </w:r>
      <w:r w:rsidR="00F72DDF" w:rsidRPr="00C90CDD">
        <w:rPr>
          <w:lang w:val="en-US"/>
        </w:rPr>
        <w:t xml:space="preserve"> </w:t>
      </w:r>
      <w:r w:rsidR="00947986" w:rsidRPr="00C90CDD">
        <w:rPr>
          <w:lang w:val="en-US"/>
        </w:rPr>
        <w:t>ha</w:t>
      </w:r>
      <w:r w:rsidR="00947986">
        <w:rPr>
          <w:lang w:val="en-US"/>
        </w:rPr>
        <w:t>ve</w:t>
      </w:r>
      <w:r w:rsidR="00947986" w:rsidRPr="00C90CDD">
        <w:rPr>
          <w:lang w:val="en-US"/>
        </w:rPr>
        <w:t xml:space="preserve"> </w:t>
      </w:r>
      <w:r w:rsidR="00F72DDF" w:rsidRPr="00C90CDD">
        <w:rPr>
          <w:lang w:val="en-US"/>
        </w:rPr>
        <w:t>been involved in smart technology application such as self-powered IoTs</w:t>
      </w:r>
      <w:r w:rsidR="00994D77">
        <w:rPr>
          <w:lang w:val="en-US"/>
        </w:rPr>
        <w:t xml:space="preserve"> </w:t>
      </w:r>
      <w:sdt>
        <w:sdtPr>
          <w:rPr>
            <w:lang w:val="en-US"/>
          </w:rPr>
          <w:id w:val="-2001337223"/>
          <w:citation/>
        </w:sdtPr>
        <w:sdtEndPr/>
        <w:sdtContent>
          <w:r w:rsidR="00994D77">
            <w:rPr>
              <w:lang w:val="en-US"/>
            </w:rPr>
            <w:fldChar w:fldCharType="begin"/>
          </w:r>
          <w:r w:rsidR="00994D77">
            <w:rPr>
              <w:lang w:val="en-US"/>
            </w:rPr>
            <w:instrText xml:space="preserve"> CITATION Asl20 \l 1033 </w:instrText>
          </w:r>
          <w:r w:rsidR="00994D77">
            <w:rPr>
              <w:lang w:val="en-US"/>
            </w:rPr>
            <w:fldChar w:fldCharType="separate"/>
          </w:r>
          <w:r w:rsidR="00FE602E" w:rsidRPr="00FE602E">
            <w:rPr>
              <w:noProof/>
              <w:lang w:val="en-US"/>
            </w:rPr>
            <w:t>[15]</w:t>
          </w:r>
          <w:r w:rsidR="00994D77">
            <w:rPr>
              <w:lang w:val="en-US"/>
            </w:rPr>
            <w:fldChar w:fldCharType="end"/>
          </w:r>
        </w:sdtContent>
      </w:sdt>
      <w:r w:rsidR="00F72DDF" w:rsidRPr="00C90CDD">
        <w:rPr>
          <w:lang w:val="en-US"/>
        </w:rPr>
        <w:t xml:space="preserve"> and building integrated photovoltaic application (</w:t>
      </w:r>
      <w:r w:rsidR="008B4858" w:rsidRPr="00C90CDD">
        <w:rPr>
          <w:lang w:val="en-US"/>
        </w:rPr>
        <w:t>BIPV)</w:t>
      </w:r>
      <w:r w:rsidR="0091287C">
        <w:rPr>
          <w:lang w:val="en-US"/>
        </w:rPr>
        <w:t xml:space="preserve"> </w:t>
      </w:r>
      <w:sdt>
        <w:sdtPr>
          <w:rPr>
            <w:lang w:val="en-US"/>
          </w:rPr>
          <w:id w:val="352302952"/>
          <w:citation/>
        </w:sdtPr>
        <w:sdtEndPr/>
        <w:sdtContent>
          <w:r w:rsidR="0091287C">
            <w:rPr>
              <w:lang w:val="en-US"/>
            </w:rPr>
            <w:fldChar w:fldCharType="begin"/>
          </w:r>
          <w:r w:rsidR="0091287C">
            <w:rPr>
              <w:lang w:val="en-US"/>
            </w:rPr>
            <w:instrText xml:space="preserve"> CITATION Yeo21 \l 1033 </w:instrText>
          </w:r>
          <w:r w:rsidR="0091287C">
            <w:rPr>
              <w:lang w:val="en-US"/>
            </w:rPr>
            <w:fldChar w:fldCharType="separate"/>
          </w:r>
          <w:r w:rsidR="00FE602E" w:rsidRPr="00FE602E">
            <w:rPr>
              <w:noProof/>
              <w:lang w:val="en-US"/>
            </w:rPr>
            <w:t>[16]</w:t>
          </w:r>
          <w:r w:rsidR="0091287C">
            <w:rPr>
              <w:lang w:val="en-US"/>
            </w:rPr>
            <w:fldChar w:fldCharType="end"/>
          </w:r>
        </w:sdtContent>
      </w:sdt>
      <w:r w:rsidR="008B4858" w:rsidRPr="00C90CDD">
        <w:rPr>
          <w:lang w:val="en-US"/>
        </w:rPr>
        <w:t>.</w:t>
      </w:r>
      <w:r w:rsidR="00F72DDF" w:rsidRPr="00C90CDD">
        <w:rPr>
          <w:lang w:val="en-US"/>
        </w:rPr>
        <w:t xml:space="preserve"> </w:t>
      </w:r>
      <w:r w:rsidR="003D2986" w:rsidRPr="00C90CDD">
        <w:rPr>
          <w:lang w:val="en-US"/>
        </w:rPr>
        <w:t>H</w:t>
      </w:r>
      <w:r w:rsidR="00897BDF" w:rsidRPr="00C90CDD">
        <w:t>owever, one of</w:t>
      </w:r>
      <w:r w:rsidR="00897BDF">
        <w:t xml:space="preserve"> the </w:t>
      </w:r>
      <w:r w:rsidR="003D2986">
        <w:rPr>
          <w:lang w:val="en-US"/>
        </w:rPr>
        <w:t xml:space="preserve">recent </w:t>
      </w:r>
      <w:r w:rsidR="00897BDF">
        <w:t xml:space="preserve">attractive </w:t>
      </w:r>
      <w:r w:rsidR="00947986">
        <w:rPr>
          <w:lang w:val="en-GB"/>
        </w:rPr>
        <w:t>development</w:t>
      </w:r>
      <w:r w:rsidR="00897BDF">
        <w:t xml:space="preserve"> of DSSC</w:t>
      </w:r>
      <w:r w:rsidR="00947986">
        <w:rPr>
          <w:lang w:val="en-GB"/>
        </w:rPr>
        <w:t>s</w:t>
      </w:r>
      <w:r w:rsidR="00897BDF">
        <w:t xml:space="preserve"> </w:t>
      </w:r>
      <w:r w:rsidR="00947986">
        <w:rPr>
          <w:lang w:val="en-GB"/>
        </w:rPr>
        <w:t xml:space="preserve">researches </w:t>
      </w:r>
      <w:r w:rsidR="00897BDF">
        <w:t xml:space="preserve">is the </w:t>
      </w:r>
      <w:r w:rsidR="004629F5">
        <w:rPr>
          <w:lang w:val="en-AU"/>
        </w:rPr>
        <w:t>switching</w:t>
      </w:r>
      <w:r w:rsidR="004629F5">
        <w:t xml:space="preserve"> </w:t>
      </w:r>
      <w:r w:rsidR="00897BDF">
        <w:t xml:space="preserve">of </w:t>
      </w:r>
      <w:r w:rsidR="0056121E" w:rsidRPr="0056121E">
        <w:t>DSSC</w:t>
      </w:r>
      <w:r w:rsidR="00947986">
        <w:rPr>
          <w:lang w:val="en-GB"/>
        </w:rPr>
        <w:t>s</w:t>
      </w:r>
      <w:r w:rsidR="004629F5">
        <w:rPr>
          <w:lang w:val="en-AU"/>
        </w:rPr>
        <w:t xml:space="preserve"> structure</w:t>
      </w:r>
      <w:r w:rsidR="0056121E" w:rsidRPr="0056121E">
        <w:t xml:space="preserve"> </w:t>
      </w:r>
      <w:r w:rsidR="004629F5">
        <w:rPr>
          <w:lang w:val="en-AU"/>
        </w:rPr>
        <w:t>from</w:t>
      </w:r>
      <w:r w:rsidR="00947986">
        <w:rPr>
          <w:lang w:val="en-AU"/>
        </w:rPr>
        <w:t xml:space="preserve"> a</w:t>
      </w:r>
      <w:r w:rsidR="004629F5">
        <w:rPr>
          <w:lang w:val="en-AU"/>
        </w:rPr>
        <w:t xml:space="preserve"> </w:t>
      </w:r>
      <w:r w:rsidR="0056121E" w:rsidRPr="0056121E">
        <w:t>sandwich</w:t>
      </w:r>
      <w:r w:rsidR="002A22A3" w:rsidRPr="0056121E">
        <w:t xml:space="preserve"> to a monolithic</w:t>
      </w:r>
      <w:r w:rsidR="00137064">
        <w:t>.</w:t>
      </w:r>
    </w:p>
    <w:p w14:paraId="08915A77" w14:textId="6B878831" w:rsidR="009E0B90" w:rsidRDefault="00B86F43" w:rsidP="005A1CE1">
      <w:pPr>
        <w:rPr>
          <w:lang w:val="en-US"/>
        </w:rPr>
      </w:pPr>
      <w:r>
        <w:rPr>
          <w:lang w:val="en-US"/>
        </w:rPr>
        <w:t>Monolithic DSSC</w:t>
      </w:r>
      <w:r w:rsidR="00947986">
        <w:rPr>
          <w:lang w:val="en-US"/>
        </w:rPr>
        <w:t>s</w:t>
      </w:r>
      <w:r>
        <w:rPr>
          <w:lang w:val="en-US"/>
        </w:rPr>
        <w:t xml:space="preserve"> </w:t>
      </w:r>
      <w:r w:rsidR="00947986">
        <w:rPr>
          <w:lang w:val="en-US"/>
        </w:rPr>
        <w:t>are</w:t>
      </w:r>
      <w:r>
        <w:rPr>
          <w:lang w:val="en-US"/>
        </w:rPr>
        <w:t xml:space="preserve"> prepared by</w:t>
      </w:r>
      <w:r w:rsidR="00E15C8C">
        <w:rPr>
          <w:lang w:val="en-US"/>
        </w:rPr>
        <w:t xml:space="preserve"> eliminating </w:t>
      </w:r>
      <w:r>
        <w:rPr>
          <w:lang w:val="en-US"/>
        </w:rPr>
        <w:t xml:space="preserve">the use of </w:t>
      </w:r>
      <w:r w:rsidR="000927FB">
        <w:rPr>
          <w:lang w:val="en-US"/>
        </w:rPr>
        <w:t xml:space="preserve">conductive substrate in the counter electrode component so that the device merely has a single conductive substrate. This strategy is an effective way to reduce the production cost of the </w:t>
      </w:r>
      <w:r w:rsidR="00E15C8C">
        <w:rPr>
          <w:lang w:val="en-US"/>
        </w:rPr>
        <w:t>DSSC</w:t>
      </w:r>
      <w:r w:rsidR="00E60A34">
        <w:rPr>
          <w:lang w:val="en-US"/>
        </w:rPr>
        <w:t>s</w:t>
      </w:r>
      <w:r w:rsidR="00E15C8C">
        <w:rPr>
          <w:lang w:val="en-US"/>
        </w:rPr>
        <w:t xml:space="preserve"> </w:t>
      </w:r>
      <w:r w:rsidR="000927FB">
        <w:rPr>
          <w:lang w:val="en-US"/>
        </w:rPr>
        <w:t>and minimize the preparation process.</w:t>
      </w:r>
      <w:r w:rsidR="00E3601C">
        <w:rPr>
          <w:lang w:val="en-US"/>
        </w:rPr>
        <w:t xml:space="preserve"> </w:t>
      </w:r>
      <w:r w:rsidR="00E60A34">
        <w:rPr>
          <w:lang w:val="en-US"/>
        </w:rPr>
        <w:t>Consequently</w:t>
      </w:r>
      <w:r w:rsidR="00D70802">
        <w:rPr>
          <w:lang w:val="en-US"/>
        </w:rPr>
        <w:t>, a</w:t>
      </w:r>
      <w:r w:rsidR="00DE3D81">
        <w:rPr>
          <w:lang w:val="en-US"/>
        </w:rPr>
        <w:t xml:space="preserve"> spacer </w:t>
      </w:r>
      <w:r w:rsidR="001E7945">
        <w:rPr>
          <w:lang w:val="en-US"/>
        </w:rPr>
        <w:t>such as a porous ZrO</w:t>
      </w:r>
      <w:r w:rsidR="001E7945" w:rsidRPr="00B86F43">
        <w:rPr>
          <w:vertAlign w:val="subscript"/>
          <w:lang w:val="en-US"/>
        </w:rPr>
        <w:t>2</w:t>
      </w:r>
      <w:r w:rsidR="001E7945">
        <w:rPr>
          <w:lang w:val="en-US"/>
        </w:rPr>
        <w:t xml:space="preserve"> layer </w:t>
      </w:r>
      <w:r w:rsidR="00DE3D81">
        <w:rPr>
          <w:lang w:val="en-US"/>
        </w:rPr>
        <w:t xml:space="preserve">is required </w:t>
      </w:r>
      <w:r w:rsidR="00E15C8C">
        <w:rPr>
          <w:lang w:val="en-US"/>
        </w:rPr>
        <w:t>in monolithic DSSC</w:t>
      </w:r>
      <w:r w:rsidR="00E60A34">
        <w:rPr>
          <w:lang w:val="en-US"/>
        </w:rPr>
        <w:t>s</w:t>
      </w:r>
      <w:r w:rsidR="00E15C8C">
        <w:rPr>
          <w:lang w:val="en-US"/>
        </w:rPr>
        <w:t xml:space="preserve"> </w:t>
      </w:r>
      <w:r w:rsidR="00DE3D81">
        <w:rPr>
          <w:lang w:val="en-US"/>
        </w:rPr>
        <w:t xml:space="preserve">to separate the </w:t>
      </w:r>
      <w:r w:rsidR="00E15C8C">
        <w:rPr>
          <w:lang w:val="en-US"/>
        </w:rPr>
        <w:t>photoelectrode</w:t>
      </w:r>
      <w:r w:rsidR="00DE3D81">
        <w:rPr>
          <w:lang w:val="en-US"/>
        </w:rPr>
        <w:t xml:space="preserve"> an</w:t>
      </w:r>
      <w:r w:rsidR="00BB2560">
        <w:rPr>
          <w:lang w:val="en-US"/>
        </w:rPr>
        <w:t>d counter electrode</w:t>
      </w:r>
      <w:r w:rsidR="00DE3D81">
        <w:rPr>
          <w:lang w:val="en-US"/>
        </w:rPr>
        <w:t>.</w:t>
      </w:r>
      <w:r w:rsidR="0031737D">
        <w:rPr>
          <w:lang w:val="en-US"/>
        </w:rPr>
        <w:t xml:space="preserve"> </w:t>
      </w:r>
      <w:r w:rsidR="005A1CE1" w:rsidRPr="0031737D">
        <w:rPr>
          <w:lang w:val="en-US"/>
        </w:rPr>
        <w:t>I</w:t>
      </w:r>
      <w:r w:rsidR="0031737D" w:rsidRPr="0031737D">
        <w:rPr>
          <w:lang w:val="en-US"/>
        </w:rPr>
        <w:t xml:space="preserve">t is </w:t>
      </w:r>
      <w:r w:rsidR="005A1CE1">
        <w:rPr>
          <w:lang w:val="en-US"/>
        </w:rPr>
        <w:t xml:space="preserve">also </w:t>
      </w:r>
      <w:r w:rsidR="00E15C8C">
        <w:rPr>
          <w:lang w:val="en-US"/>
        </w:rPr>
        <w:t>preferred</w:t>
      </w:r>
      <w:r w:rsidR="00E15C8C" w:rsidRPr="0031737D">
        <w:rPr>
          <w:lang w:val="en-US"/>
        </w:rPr>
        <w:t xml:space="preserve"> </w:t>
      </w:r>
      <w:r w:rsidR="0031737D" w:rsidRPr="0031737D">
        <w:rPr>
          <w:lang w:val="en-US"/>
        </w:rPr>
        <w:t xml:space="preserve">to </w:t>
      </w:r>
      <w:r w:rsidR="00E15C8C">
        <w:rPr>
          <w:lang w:val="en-US"/>
        </w:rPr>
        <w:t>use</w:t>
      </w:r>
      <w:r w:rsidR="0031737D" w:rsidRPr="0031737D">
        <w:rPr>
          <w:lang w:val="en-US"/>
        </w:rPr>
        <w:t xml:space="preserve"> liquid electr</w:t>
      </w:r>
      <w:r w:rsidR="00AC6F04">
        <w:rPr>
          <w:lang w:val="en-US"/>
        </w:rPr>
        <w:t xml:space="preserve">olyte </w:t>
      </w:r>
      <w:r w:rsidR="005A1CE1">
        <w:rPr>
          <w:lang w:val="en-US"/>
        </w:rPr>
        <w:t>in monolithic cell</w:t>
      </w:r>
      <w:r w:rsidR="0031737D" w:rsidRPr="0031737D">
        <w:rPr>
          <w:lang w:val="en-US"/>
        </w:rPr>
        <w:t xml:space="preserve"> preparation</w:t>
      </w:r>
      <w:r>
        <w:rPr>
          <w:lang w:val="en-US"/>
        </w:rPr>
        <w:t xml:space="preserve"> since it was proven to successfully </w:t>
      </w:r>
      <w:r w:rsidRPr="00761428">
        <w:rPr>
          <w:lang w:val="en-US"/>
        </w:rPr>
        <w:t xml:space="preserve">achieve an optimum </w:t>
      </w:r>
      <w:r>
        <w:rPr>
          <w:lang w:val="en-US"/>
        </w:rPr>
        <w:t>outcom</w:t>
      </w:r>
      <w:r w:rsidR="00B550EF">
        <w:rPr>
          <w:lang w:val="en-US"/>
        </w:rPr>
        <w:t xml:space="preserve">e when used in </w:t>
      </w:r>
      <w:r w:rsidR="00E15C8C">
        <w:rPr>
          <w:lang w:val="en-US"/>
        </w:rPr>
        <w:t xml:space="preserve">conventional </w:t>
      </w:r>
      <w:r w:rsidR="00B550EF">
        <w:rPr>
          <w:lang w:val="en-US"/>
        </w:rPr>
        <w:t>DSSC</w:t>
      </w:r>
      <w:r w:rsidR="00E60A34">
        <w:rPr>
          <w:lang w:val="en-US"/>
        </w:rPr>
        <w:t>s</w:t>
      </w:r>
      <w:r w:rsidR="00B550EF">
        <w:rPr>
          <w:lang w:val="en-US"/>
        </w:rPr>
        <w:t xml:space="preserve"> </w:t>
      </w:r>
      <w:sdt>
        <w:sdtPr>
          <w:rPr>
            <w:lang w:val="en-US"/>
          </w:rPr>
          <w:id w:val="1870181165"/>
          <w:citation/>
        </w:sdtPr>
        <w:sdtEndPr/>
        <w:sdtContent>
          <w:r w:rsidR="0091287C">
            <w:rPr>
              <w:lang w:val="en-US"/>
            </w:rPr>
            <w:fldChar w:fldCharType="begin"/>
          </w:r>
          <w:r w:rsidR="0091287C">
            <w:rPr>
              <w:lang w:val="en-US"/>
            </w:rPr>
            <w:instrText xml:space="preserve"> CITATION WuJ15 \l 1033 </w:instrText>
          </w:r>
          <w:r w:rsidR="0091287C">
            <w:rPr>
              <w:lang w:val="en-US"/>
            </w:rPr>
            <w:fldChar w:fldCharType="separate"/>
          </w:r>
          <w:r w:rsidR="00FE602E" w:rsidRPr="00FE602E">
            <w:rPr>
              <w:noProof/>
              <w:lang w:val="en-US"/>
            </w:rPr>
            <w:t>[17]</w:t>
          </w:r>
          <w:r w:rsidR="0091287C">
            <w:rPr>
              <w:lang w:val="en-US"/>
            </w:rPr>
            <w:fldChar w:fldCharType="end"/>
          </w:r>
        </w:sdtContent>
      </w:sdt>
      <w:r w:rsidR="007C2DC7">
        <w:rPr>
          <w:lang w:val="en-US"/>
        </w:rPr>
        <w:t>.</w:t>
      </w:r>
    </w:p>
    <w:p w14:paraId="4B482EB8" w14:textId="14438A51" w:rsidR="002A4B1C" w:rsidRPr="00CF3485" w:rsidRDefault="00B86F43" w:rsidP="00CF3485">
      <w:pPr>
        <w:rPr>
          <w:highlight w:val="yellow"/>
        </w:rPr>
      </w:pPr>
      <w:r>
        <w:rPr>
          <w:lang w:val="en-US"/>
        </w:rPr>
        <w:t xml:space="preserve"> </w:t>
      </w:r>
      <w:r w:rsidR="005A1CE1">
        <w:rPr>
          <w:lang w:val="en-US"/>
        </w:rPr>
        <w:t xml:space="preserve">As one of the crucial </w:t>
      </w:r>
      <w:r w:rsidR="00E15C8C">
        <w:rPr>
          <w:lang w:val="en-US"/>
        </w:rPr>
        <w:t>co</w:t>
      </w:r>
      <w:r w:rsidR="00743636">
        <w:rPr>
          <w:lang w:val="en-US"/>
        </w:rPr>
        <w:t>m</w:t>
      </w:r>
      <w:r w:rsidR="00E15C8C">
        <w:rPr>
          <w:lang w:val="en-US"/>
        </w:rPr>
        <w:t xml:space="preserve">ponents </w:t>
      </w:r>
      <w:r w:rsidR="005A1CE1">
        <w:rPr>
          <w:lang w:val="en-US"/>
        </w:rPr>
        <w:t>in DSSC</w:t>
      </w:r>
      <w:r w:rsidR="00E60A34">
        <w:rPr>
          <w:lang w:val="en-US"/>
        </w:rPr>
        <w:t>s</w:t>
      </w:r>
      <w:r w:rsidR="005A1CE1">
        <w:rPr>
          <w:lang w:val="en-US"/>
        </w:rPr>
        <w:t>,</w:t>
      </w:r>
      <w:r w:rsidR="0091287C">
        <w:rPr>
          <w:lang w:val="en-US"/>
        </w:rPr>
        <w:t xml:space="preserve"> </w:t>
      </w:r>
      <w:r w:rsidR="005A1CE1">
        <w:rPr>
          <w:lang w:val="en-US"/>
        </w:rPr>
        <w:t xml:space="preserve">electrolyte </w:t>
      </w:r>
      <w:r w:rsidR="00E15C8C">
        <w:rPr>
          <w:lang w:val="en-US"/>
        </w:rPr>
        <w:t xml:space="preserve">is </w:t>
      </w:r>
      <w:r w:rsidR="005A1CE1">
        <w:rPr>
          <w:lang w:val="en-US"/>
        </w:rPr>
        <w:t xml:space="preserve">an interesting topic to </w:t>
      </w:r>
      <w:r w:rsidR="00E60A34">
        <w:rPr>
          <w:lang w:val="en-US"/>
        </w:rPr>
        <w:t xml:space="preserve">investigate </w:t>
      </w:r>
      <w:r w:rsidR="005A1CE1">
        <w:rPr>
          <w:lang w:val="en-US"/>
        </w:rPr>
        <w:t xml:space="preserve">due to its key role in </w:t>
      </w:r>
      <w:r w:rsidR="005A1CE1">
        <w:t>both of sandwich and monolithic</w:t>
      </w:r>
      <w:r w:rsidR="00CF3485" w:rsidRPr="0023169F">
        <w:rPr>
          <w:lang w:val="en-US"/>
        </w:rPr>
        <w:t xml:space="preserve"> </w:t>
      </w:r>
      <w:r w:rsidR="00E15C8C">
        <w:rPr>
          <w:lang w:val="en-US"/>
        </w:rPr>
        <w:t>DSSC</w:t>
      </w:r>
      <w:r w:rsidR="00E60A34">
        <w:rPr>
          <w:lang w:val="en-US"/>
        </w:rPr>
        <w:t>s</w:t>
      </w:r>
      <w:r w:rsidR="00E15C8C">
        <w:rPr>
          <w:lang w:val="en-AU"/>
        </w:rPr>
        <w:t xml:space="preserve">, </w:t>
      </w:r>
      <w:r w:rsidR="00E15C8C">
        <w:rPr>
          <w:lang w:val="en-US"/>
        </w:rPr>
        <w:t>particularly related to</w:t>
      </w:r>
      <w:r w:rsidR="00CF3485" w:rsidRPr="00BD4A41">
        <w:rPr>
          <w:lang w:val="en-US"/>
        </w:rPr>
        <w:t xml:space="preserve"> the reliability and durability of the device</w:t>
      </w:r>
      <w:r w:rsidR="00E60A34">
        <w:rPr>
          <w:lang w:val="en-US"/>
        </w:rPr>
        <w:t>s</w:t>
      </w:r>
      <w:r w:rsidR="00CF3485" w:rsidRPr="00BD4A41">
        <w:rPr>
          <w:lang w:val="en-US"/>
        </w:rPr>
        <w:t xml:space="preserve">. When employing </w:t>
      </w:r>
      <w:r w:rsidR="00E15C8C">
        <w:rPr>
          <w:lang w:val="en-US"/>
        </w:rPr>
        <w:t xml:space="preserve">a </w:t>
      </w:r>
      <w:r w:rsidR="00CF3485" w:rsidRPr="00BD4A41">
        <w:rPr>
          <w:lang w:val="en-US"/>
        </w:rPr>
        <w:t>liquid electrolyte</w:t>
      </w:r>
      <w:r w:rsidR="007F1025" w:rsidRPr="00BD4A41">
        <w:rPr>
          <w:lang w:val="en-US"/>
        </w:rPr>
        <w:t xml:space="preserve">, it is </w:t>
      </w:r>
      <w:r w:rsidRPr="00BD4A41">
        <w:t xml:space="preserve">important to </w:t>
      </w:r>
      <w:r w:rsidR="00E15C8C">
        <w:rPr>
          <w:lang w:val="en-US"/>
        </w:rPr>
        <w:t>consider</w:t>
      </w:r>
      <w:r w:rsidRPr="00BD4A41">
        <w:rPr>
          <w:lang w:val="en-US"/>
        </w:rPr>
        <w:t xml:space="preserve"> the </w:t>
      </w:r>
      <w:r w:rsidR="00E15C8C">
        <w:rPr>
          <w:lang w:val="en-US"/>
        </w:rPr>
        <w:t xml:space="preserve">containing ingredients </w:t>
      </w:r>
      <w:r w:rsidRPr="00BD4A41">
        <w:rPr>
          <w:lang w:val="en-US"/>
        </w:rPr>
        <w:t>such as organic solvent, redox couple, and an electric additive</w:t>
      </w:r>
      <w:r w:rsidR="00B97878">
        <w:rPr>
          <w:lang w:val="en-US"/>
        </w:rPr>
        <w:t xml:space="preserve">, </w:t>
      </w:r>
      <w:r w:rsidRPr="00BD4A41">
        <w:rPr>
          <w:lang w:val="en-US"/>
        </w:rPr>
        <w:t xml:space="preserve"> which give</w:t>
      </w:r>
      <w:r w:rsidR="00CF3485" w:rsidRPr="00BD4A41">
        <w:rPr>
          <w:lang w:val="en-US"/>
        </w:rPr>
        <w:t xml:space="preserve"> a </w:t>
      </w:r>
      <w:r w:rsidR="00E60A34">
        <w:rPr>
          <w:lang w:val="en-US"/>
        </w:rPr>
        <w:t>significant</w:t>
      </w:r>
      <w:r w:rsidR="00E60A34" w:rsidRPr="00BD4A41">
        <w:rPr>
          <w:lang w:val="en-US"/>
        </w:rPr>
        <w:t xml:space="preserve"> </w:t>
      </w:r>
      <w:r w:rsidRPr="00BD4A41">
        <w:rPr>
          <w:lang w:val="en-US"/>
        </w:rPr>
        <w:t xml:space="preserve">influence </w:t>
      </w:r>
      <w:r w:rsidR="00B550EF">
        <w:rPr>
          <w:lang w:val="en-US"/>
        </w:rPr>
        <w:t xml:space="preserve">on </w:t>
      </w:r>
      <w:r w:rsidR="00B97878">
        <w:rPr>
          <w:lang w:val="en-US"/>
        </w:rPr>
        <w:t xml:space="preserve">the </w:t>
      </w:r>
      <w:r w:rsidR="00B550EF">
        <w:rPr>
          <w:lang w:val="en-US"/>
        </w:rPr>
        <w:t xml:space="preserve">photovoltaic performance </w:t>
      </w:r>
      <w:sdt>
        <w:sdtPr>
          <w:rPr>
            <w:lang w:val="en-US"/>
          </w:rPr>
          <w:id w:val="-1615506202"/>
          <w:citation/>
        </w:sdtPr>
        <w:sdtEndPr/>
        <w:sdtContent>
          <w:r w:rsidR="0091287C">
            <w:rPr>
              <w:lang w:val="en-US"/>
            </w:rPr>
            <w:fldChar w:fldCharType="begin"/>
          </w:r>
          <w:r w:rsidR="0091287C">
            <w:rPr>
              <w:lang w:val="en-US"/>
            </w:rPr>
            <w:instrText xml:space="preserve"> CITATION Kay96 \l 1033 </w:instrText>
          </w:r>
          <w:r w:rsidR="0091287C">
            <w:rPr>
              <w:lang w:val="en-US"/>
            </w:rPr>
            <w:fldChar w:fldCharType="separate"/>
          </w:r>
          <w:r w:rsidR="00FE602E" w:rsidRPr="00FE602E">
            <w:rPr>
              <w:noProof/>
              <w:lang w:val="en-US"/>
            </w:rPr>
            <w:t>[14]</w:t>
          </w:r>
          <w:r w:rsidR="0091287C">
            <w:rPr>
              <w:lang w:val="en-US"/>
            </w:rPr>
            <w:fldChar w:fldCharType="end"/>
          </w:r>
        </w:sdtContent>
      </w:sdt>
      <w:r w:rsidR="00BE69AE">
        <w:rPr>
          <w:lang w:val="en-US"/>
        </w:rPr>
        <w:t>,</w:t>
      </w:r>
      <w:sdt>
        <w:sdtPr>
          <w:rPr>
            <w:lang w:val="en-US"/>
          </w:rPr>
          <w:id w:val="228661246"/>
          <w:citation/>
        </w:sdtPr>
        <w:sdtEndPr/>
        <w:sdtContent>
          <w:r w:rsidR="0091287C">
            <w:rPr>
              <w:lang w:val="en-US"/>
            </w:rPr>
            <w:fldChar w:fldCharType="begin"/>
          </w:r>
          <w:r w:rsidR="0091287C">
            <w:rPr>
              <w:lang w:val="en-US"/>
            </w:rPr>
            <w:instrText xml:space="preserve"> CITATION Asl20 \l 1033 </w:instrText>
          </w:r>
          <w:r w:rsidR="0091287C">
            <w:rPr>
              <w:lang w:val="en-US"/>
            </w:rPr>
            <w:fldChar w:fldCharType="separate"/>
          </w:r>
          <w:r w:rsidR="00FE602E">
            <w:rPr>
              <w:noProof/>
              <w:lang w:val="en-US"/>
            </w:rPr>
            <w:t xml:space="preserve"> </w:t>
          </w:r>
          <w:r w:rsidR="00FE602E" w:rsidRPr="00FE602E">
            <w:rPr>
              <w:noProof/>
              <w:lang w:val="en-US"/>
            </w:rPr>
            <w:t>[15]</w:t>
          </w:r>
          <w:r w:rsidR="0091287C">
            <w:rPr>
              <w:lang w:val="en-US"/>
            </w:rPr>
            <w:fldChar w:fldCharType="end"/>
          </w:r>
        </w:sdtContent>
      </w:sdt>
      <w:r w:rsidR="0091287C">
        <w:rPr>
          <w:lang w:val="en-US"/>
        </w:rPr>
        <w:t>.</w:t>
      </w:r>
    </w:p>
    <w:p w14:paraId="2B35181F" w14:textId="45DEC943" w:rsidR="00DE3D81" w:rsidRPr="0023169F" w:rsidRDefault="00B86F43">
      <w:pPr>
        <w:rPr>
          <w:rFonts w:eastAsia="Calibri"/>
          <w:sz w:val="24"/>
          <w:szCs w:val="24"/>
          <w:lang w:val="en-US"/>
        </w:rPr>
      </w:pPr>
      <w:r w:rsidRPr="00B86A47">
        <w:rPr>
          <w:lang w:val="en-US"/>
        </w:rPr>
        <w:t xml:space="preserve">In this work, two types of </w:t>
      </w:r>
      <w:r w:rsidRPr="00C90CDD">
        <w:rPr>
          <w:lang w:val="en-US"/>
        </w:rPr>
        <w:t>commercial liquid electrolyte</w:t>
      </w:r>
      <w:r w:rsidR="00CF2A99" w:rsidRPr="00C90CDD">
        <w:rPr>
          <w:lang w:val="en-US"/>
        </w:rPr>
        <w:t xml:space="preserve"> were applied in monolithic DSSC</w:t>
      </w:r>
      <w:r w:rsidR="00E60A34">
        <w:rPr>
          <w:lang w:val="en-US"/>
        </w:rPr>
        <w:t>s</w:t>
      </w:r>
      <w:r w:rsidR="00CF2A99" w:rsidRPr="00C90CDD">
        <w:rPr>
          <w:lang w:val="en-US"/>
        </w:rPr>
        <w:t xml:space="preserve">. These electrolytes </w:t>
      </w:r>
      <w:r w:rsidR="00B97878" w:rsidRPr="00C90CDD">
        <w:rPr>
          <w:lang w:val="en-US"/>
        </w:rPr>
        <w:t xml:space="preserve">contain the same redox mediators </w:t>
      </w:r>
      <w:r w:rsidR="00C969AF" w:rsidRPr="00C90CDD">
        <w:rPr>
          <w:lang w:val="en-US"/>
        </w:rPr>
        <w:t>(</w:t>
      </w:r>
      <w:r w:rsidR="00941D80" w:rsidRPr="00C90CDD">
        <w:rPr>
          <w:lang w:val="en-US"/>
        </w:rPr>
        <w:t>i.e.</w:t>
      </w:r>
      <w:r w:rsidR="0073645B" w:rsidRPr="00C90CDD">
        <w:rPr>
          <w:lang w:val="en-US"/>
        </w:rPr>
        <w:t xml:space="preserve"> </w:t>
      </w:r>
      <w:r w:rsidR="00C969AF" w:rsidRPr="00C90CDD">
        <w:rPr>
          <w:color w:val="000000"/>
          <w:lang w:val="en-US"/>
        </w:rPr>
        <w:t>iodide/triiodide</w:t>
      </w:r>
      <w:r w:rsidR="00C969AF" w:rsidRPr="00C90CDD">
        <w:rPr>
          <w:lang w:val="en-US"/>
        </w:rPr>
        <w:t xml:space="preserve">) </w:t>
      </w:r>
      <w:r w:rsidR="00B97878" w:rsidRPr="00C90CDD">
        <w:rPr>
          <w:lang w:val="en-US"/>
        </w:rPr>
        <w:t>with different types of solvent</w:t>
      </w:r>
      <w:r w:rsidR="00D81A0A" w:rsidRPr="00C90CDD">
        <w:rPr>
          <w:lang w:val="en-US"/>
        </w:rPr>
        <w:t xml:space="preserve">. </w:t>
      </w:r>
      <w:r w:rsidR="0073645B" w:rsidRPr="00C90CDD">
        <w:rPr>
          <w:lang w:val="en-US"/>
        </w:rPr>
        <w:t>O</w:t>
      </w:r>
      <w:r w:rsidR="00D81A0A" w:rsidRPr="00C90CDD">
        <w:rPr>
          <w:lang w:val="en-US"/>
        </w:rPr>
        <w:t xml:space="preserve">ne </w:t>
      </w:r>
      <w:r w:rsidR="0073645B" w:rsidRPr="00C90CDD">
        <w:rPr>
          <w:lang w:val="en-US"/>
        </w:rPr>
        <w:t xml:space="preserve">of the </w:t>
      </w:r>
      <w:r w:rsidR="00D81A0A" w:rsidRPr="00C90CDD">
        <w:rPr>
          <w:lang w:val="en-US"/>
        </w:rPr>
        <w:t>electrolyte</w:t>
      </w:r>
      <w:r w:rsidR="0073645B" w:rsidRPr="00C90CDD">
        <w:rPr>
          <w:lang w:val="en-US"/>
        </w:rPr>
        <w:t>s</w:t>
      </w:r>
      <w:r w:rsidR="002A4B1C" w:rsidRPr="00C90CDD">
        <w:rPr>
          <w:lang w:val="en-US"/>
        </w:rPr>
        <w:t xml:space="preserve"> contain</w:t>
      </w:r>
      <w:r w:rsidR="005E7AC0" w:rsidRPr="00C90CDD">
        <w:rPr>
          <w:lang w:val="en-US"/>
        </w:rPr>
        <w:t>s</w:t>
      </w:r>
      <w:r w:rsidR="002A4B1C" w:rsidRPr="00C90CDD">
        <w:rPr>
          <w:lang w:val="en-US"/>
        </w:rPr>
        <w:t xml:space="preserve"> acetonitrile (</w:t>
      </w:r>
      <w:proofErr w:type="spellStart"/>
      <w:r w:rsidR="002A4B1C" w:rsidRPr="00C90CDD">
        <w:rPr>
          <w:lang w:val="en-US"/>
        </w:rPr>
        <w:t>AcN</w:t>
      </w:r>
      <w:proofErr w:type="spellEnd"/>
      <w:r w:rsidR="002A4B1C" w:rsidRPr="00C90CDD">
        <w:rPr>
          <w:lang w:val="en-US"/>
        </w:rPr>
        <w:t xml:space="preserve">) and </w:t>
      </w:r>
      <w:proofErr w:type="spellStart"/>
      <w:r w:rsidR="002A4B1C" w:rsidRPr="00C90CDD">
        <w:rPr>
          <w:color w:val="000000"/>
          <w:lang w:val="en-US"/>
        </w:rPr>
        <w:t>valetronitile</w:t>
      </w:r>
      <w:proofErr w:type="spellEnd"/>
      <w:r w:rsidR="002A4B1C" w:rsidRPr="00C90CDD">
        <w:rPr>
          <w:color w:val="000000"/>
          <w:lang w:val="en-US"/>
        </w:rPr>
        <w:t xml:space="preserve"> (VN) </w:t>
      </w:r>
      <w:r w:rsidR="0073645B" w:rsidRPr="00C90CDD">
        <w:rPr>
          <w:color w:val="000000"/>
          <w:lang w:val="en-US"/>
        </w:rPr>
        <w:t>as solvent, which are</w:t>
      </w:r>
      <w:r w:rsidR="00D81A0A" w:rsidRPr="00C90CDD">
        <w:rPr>
          <w:lang w:val="en-US"/>
        </w:rPr>
        <w:t xml:space="preserve"> formulated to generate high performance </w:t>
      </w:r>
      <w:r w:rsidR="0073645B" w:rsidRPr="00C90CDD">
        <w:rPr>
          <w:lang w:val="en-US"/>
        </w:rPr>
        <w:t xml:space="preserve">solar cells that </w:t>
      </w:r>
      <w:r w:rsidR="00E60A34">
        <w:rPr>
          <w:lang w:val="en-US"/>
        </w:rPr>
        <w:t xml:space="preserve">consequently </w:t>
      </w:r>
      <w:r w:rsidR="00D81A0A" w:rsidRPr="00C90CDD">
        <w:rPr>
          <w:lang w:val="en-US"/>
        </w:rPr>
        <w:t>yield</w:t>
      </w:r>
      <w:r w:rsidR="0073645B" w:rsidRPr="00C90CDD">
        <w:rPr>
          <w:lang w:val="en-US"/>
        </w:rPr>
        <w:t xml:space="preserve"> high</w:t>
      </w:r>
      <w:r w:rsidR="00D81A0A" w:rsidRPr="00C90CDD">
        <w:rPr>
          <w:lang w:val="en-US"/>
        </w:rPr>
        <w:t xml:space="preserve"> voltage and curren</w:t>
      </w:r>
      <w:r w:rsidR="0073645B" w:rsidRPr="00C90CDD">
        <w:rPr>
          <w:lang w:val="en-US"/>
        </w:rPr>
        <w:t>t.</w:t>
      </w:r>
      <w:r w:rsidR="00994F9A" w:rsidRPr="00C90CDD">
        <w:rPr>
          <w:lang w:val="en-US"/>
        </w:rPr>
        <w:t xml:space="preserve"> However, the contained solvent has a lower boiling point (82 </w:t>
      </w:r>
      <m:oMath>
        <m:r>
          <w:rPr>
            <w:rFonts w:ascii="Cambria Math" w:hAnsi="Cambria Math"/>
            <w:color w:val="000000"/>
            <w:lang w:val="en-US"/>
          </w:rPr>
          <m:t>℃</m:t>
        </m:r>
      </m:oMath>
      <w:r w:rsidR="00994F9A" w:rsidRPr="00C90CDD">
        <w:rPr>
          <w:lang w:val="en-US"/>
        </w:rPr>
        <w:t>)</w:t>
      </w:r>
      <w:r w:rsidR="00F56FB7" w:rsidRPr="00C90CDD">
        <w:rPr>
          <w:lang w:val="en-US"/>
        </w:rPr>
        <w:t xml:space="preserve"> </w:t>
      </w:r>
      <w:sdt>
        <w:sdtPr>
          <w:rPr>
            <w:lang w:val="en-US"/>
          </w:rPr>
          <w:id w:val="-1530247418"/>
          <w:citation/>
        </w:sdtPr>
        <w:sdtEndPr/>
        <w:sdtContent>
          <w:r w:rsidR="00D674B9">
            <w:rPr>
              <w:lang w:val="en-US"/>
            </w:rPr>
            <w:fldChar w:fldCharType="begin"/>
          </w:r>
          <w:r w:rsidR="00D674B9">
            <w:rPr>
              <w:lang w:val="en-US"/>
            </w:rPr>
            <w:instrText xml:space="preserve"> CITATION Mar17 \l 1033 </w:instrText>
          </w:r>
          <w:r w:rsidR="00D674B9">
            <w:rPr>
              <w:lang w:val="en-US"/>
            </w:rPr>
            <w:fldChar w:fldCharType="separate"/>
          </w:r>
          <w:r w:rsidR="00FE602E" w:rsidRPr="00FE602E">
            <w:rPr>
              <w:noProof/>
              <w:lang w:val="en-US"/>
            </w:rPr>
            <w:t>[18]</w:t>
          </w:r>
          <w:r w:rsidR="00D674B9">
            <w:rPr>
              <w:lang w:val="en-US"/>
            </w:rPr>
            <w:fldChar w:fldCharType="end"/>
          </w:r>
        </w:sdtContent>
      </w:sdt>
      <w:r w:rsidR="00D674B9">
        <w:rPr>
          <w:lang w:val="en-US"/>
        </w:rPr>
        <w:t xml:space="preserve"> </w:t>
      </w:r>
      <w:r w:rsidR="00994F9A" w:rsidRPr="00C90CDD">
        <w:rPr>
          <w:lang w:val="en-US"/>
        </w:rPr>
        <w:t>which causes weak stability</w:t>
      </w:r>
      <w:r w:rsidR="00E60A34">
        <w:rPr>
          <w:lang w:val="en-US"/>
        </w:rPr>
        <w:t xml:space="preserve"> of the device</w:t>
      </w:r>
      <w:r w:rsidR="00994F9A" w:rsidRPr="00C90CDD">
        <w:rPr>
          <w:lang w:val="en-US"/>
        </w:rPr>
        <w:t>.</w:t>
      </w:r>
      <w:r w:rsidR="0073645B" w:rsidRPr="00C90CDD">
        <w:rPr>
          <w:lang w:val="en-US"/>
        </w:rPr>
        <w:t xml:space="preserve"> Meanw</w:t>
      </w:r>
      <w:r w:rsidR="002A4B1C" w:rsidRPr="00C90CDD">
        <w:rPr>
          <w:lang w:val="en-US"/>
        </w:rPr>
        <w:t>hile</w:t>
      </w:r>
      <w:r w:rsidR="0073645B" w:rsidRPr="00C90CDD">
        <w:rPr>
          <w:lang w:val="en-US"/>
        </w:rPr>
        <w:t>,</w:t>
      </w:r>
      <w:r w:rsidR="002A4B1C" w:rsidRPr="00C90CDD">
        <w:rPr>
          <w:lang w:val="en-US"/>
        </w:rPr>
        <w:t xml:space="preserve"> the other electrolyte </w:t>
      </w:r>
      <w:r w:rsidR="0073645B" w:rsidRPr="00C90CDD">
        <w:rPr>
          <w:color w:val="000000"/>
          <w:lang w:val="en-US"/>
        </w:rPr>
        <w:t xml:space="preserve">has </w:t>
      </w:r>
      <w:r w:rsidR="00CF2A99" w:rsidRPr="00C90CDD">
        <w:rPr>
          <w:color w:val="000000"/>
          <w:lang w:val="en-US"/>
        </w:rPr>
        <w:t>3-methoxypropionitrile</w:t>
      </w:r>
      <w:r w:rsidR="00AB72BC" w:rsidRPr="00C90CDD">
        <w:rPr>
          <w:color w:val="000000"/>
          <w:lang w:val="en-US"/>
        </w:rPr>
        <w:t xml:space="preserve"> (</w:t>
      </w:r>
      <w:proofErr w:type="spellStart"/>
      <w:r w:rsidR="00AB72BC" w:rsidRPr="00C90CDD">
        <w:rPr>
          <w:color w:val="000000"/>
          <w:lang w:val="en-US"/>
        </w:rPr>
        <w:t>MePN</w:t>
      </w:r>
      <w:proofErr w:type="spellEnd"/>
      <w:r w:rsidR="00AB72BC" w:rsidRPr="00C90CDD">
        <w:rPr>
          <w:color w:val="000000"/>
          <w:lang w:val="en-US"/>
        </w:rPr>
        <w:t>)</w:t>
      </w:r>
      <w:r w:rsidR="002A4B1C" w:rsidRPr="00C90CDD">
        <w:rPr>
          <w:color w:val="000000"/>
          <w:lang w:val="en-US"/>
        </w:rPr>
        <w:t xml:space="preserve"> </w:t>
      </w:r>
      <w:r w:rsidR="0073645B" w:rsidRPr="00C90CDD">
        <w:rPr>
          <w:color w:val="000000"/>
          <w:lang w:val="en-US"/>
        </w:rPr>
        <w:t>as solvent</w:t>
      </w:r>
      <w:r w:rsidR="002A4B1C" w:rsidRPr="00C90CDD">
        <w:rPr>
          <w:lang w:val="en-US"/>
        </w:rPr>
        <w:t xml:space="preserve"> </w:t>
      </w:r>
      <w:r w:rsidR="0073645B" w:rsidRPr="00C90CDD">
        <w:rPr>
          <w:lang w:val="en-US"/>
        </w:rPr>
        <w:t>that provides better</w:t>
      </w:r>
      <w:r w:rsidR="003672AE" w:rsidRPr="00C90CDD">
        <w:rPr>
          <w:lang w:val="en-US"/>
        </w:rPr>
        <w:t xml:space="preserve"> chemical</w:t>
      </w:r>
      <w:r w:rsidR="002A4B1C" w:rsidRPr="00C90CDD">
        <w:rPr>
          <w:lang w:val="en-US"/>
        </w:rPr>
        <w:t xml:space="preserve"> stability</w:t>
      </w:r>
      <w:r w:rsidR="003672AE" w:rsidRPr="00C90CDD">
        <w:rPr>
          <w:lang w:val="en-US"/>
        </w:rPr>
        <w:t xml:space="preserve"> owing to its medium boiling point</w:t>
      </w:r>
      <w:r w:rsidR="002A4B1C" w:rsidRPr="00C90CDD">
        <w:rPr>
          <w:lang w:val="en-US"/>
        </w:rPr>
        <w:t xml:space="preserve"> </w:t>
      </w:r>
      <w:r w:rsidR="00F56FB7" w:rsidRPr="00C90CDD">
        <w:rPr>
          <w:lang w:val="en-US"/>
        </w:rPr>
        <w:t xml:space="preserve">(164 </w:t>
      </w:r>
      <m:oMath>
        <m:r>
          <w:rPr>
            <w:rFonts w:ascii="Cambria Math" w:hAnsi="Cambria Math"/>
            <w:color w:val="000000"/>
            <w:lang w:val="en-US"/>
          </w:rPr>
          <m:t>℃</m:t>
        </m:r>
      </m:oMath>
      <w:r w:rsidR="00F56FB7" w:rsidRPr="00C90CDD">
        <w:rPr>
          <w:lang w:val="en-US"/>
        </w:rPr>
        <w:t>)</w:t>
      </w:r>
      <w:r w:rsidR="00825678" w:rsidRPr="00C90CDD">
        <w:rPr>
          <w:lang w:val="en-US"/>
        </w:rPr>
        <w:t xml:space="preserve"> </w:t>
      </w:r>
      <w:sdt>
        <w:sdtPr>
          <w:rPr>
            <w:lang w:val="en-US"/>
          </w:rPr>
          <w:id w:val="-474296029"/>
          <w:citation/>
        </w:sdtPr>
        <w:sdtEndPr/>
        <w:sdtContent>
          <w:r w:rsidR="00D674B9">
            <w:rPr>
              <w:lang w:val="en-US"/>
            </w:rPr>
            <w:fldChar w:fldCharType="begin"/>
          </w:r>
          <w:r w:rsidR="00D674B9">
            <w:rPr>
              <w:lang w:val="en-US"/>
            </w:rPr>
            <w:instrText xml:space="preserve"> CITATION Mar17 \l 1033 </w:instrText>
          </w:r>
          <w:r w:rsidR="00D674B9">
            <w:rPr>
              <w:lang w:val="en-US"/>
            </w:rPr>
            <w:fldChar w:fldCharType="separate"/>
          </w:r>
          <w:r w:rsidR="00FE602E" w:rsidRPr="00FE602E">
            <w:rPr>
              <w:noProof/>
              <w:lang w:val="en-US"/>
            </w:rPr>
            <w:t>[18]</w:t>
          </w:r>
          <w:r w:rsidR="00D674B9">
            <w:rPr>
              <w:lang w:val="en-US"/>
            </w:rPr>
            <w:fldChar w:fldCharType="end"/>
          </w:r>
        </w:sdtContent>
      </w:sdt>
      <w:r w:rsidR="00F56FB7" w:rsidRPr="00C90CDD">
        <w:rPr>
          <w:lang w:val="en-US"/>
        </w:rPr>
        <w:t xml:space="preserve"> </w:t>
      </w:r>
      <w:r w:rsidR="0073645B" w:rsidRPr="00C90CDD">
        <w:rPr>
          <w:lang w:val="en-US"/>
        </w:rPr>
        <w:t>and allows</w:t>
      </w:r>
      <w:r w:rsidR="002A4B1C" w:rsidRPr="00C90CDD">
        <w:rPr>
          <w:lang w:val="en-US"/>
        </w:rPr>
        <w:t xml:space="preserve"> a long life </w:t>
      </w:r>
      <w:r w:rsidR="00D674B9" w:rsidRPr="00C90CDD">
        <w:rPr>
          <w:lang w:val="en-US"/>
        </w:rPr>
        <w:t xml:space="preserve">operating </w:t>
      </w:r>
      <w:r w:rsidR="00D674B9">
        <w:rPr>
          <w:lang w:val="en-US"/>
        </w:rPr>
        <w:t>photovoltaic cell</w:t>
      </w:r>
      <w:r w:rsidR="002A4B1C" w:rsidRPr="00C90CDD">
        <w:t>.</w:t>
      </w:r>
      <w:r w:rsidR="007C3BA2" w:rsidRPr="00C90CDD">
        <w:rPr>
          <w:lang w:val="en-US"/>
        </w:rPr>
        <w:t xml:space="preserve"> These solvent-based electrolytes are frequently used in sandwich DSSC</w:t>
      </w:r>
      <w:r w:rsidR="00E60A34">
        <w:rPr>
          <w:lang w:val="en-US"/>
        </w:rPr>
        <w:t>s</w:t>
      </w:r>
      <w:r w:rsidR="007C3BA2" w:rsidRPr="00C90CDD">
        <w:rPr>
          <w:lang w:val="en-US"/>
        </w:rPr>
        <w:t xml:space="preserve"> </w:t>
      </w:r>
      <w:r w:rsidR="0020093E" w:rsidRPr="00C90CDD">
        <w:rPr>
          <w:lang w:val="en-US"/>
        </w:rPr>
        <w:t xml:space="preserve">which has </w:t>
      </w:r>
      <w:r w:rsidR="00E60A34">
        <w:rPr>
          <w:lang w:val="en-US"/>
        </w:rPr>
        <w:t xml:space="preserve">been </w:t>
      </w:r>
      <w:r w:rsidR="0020093E" w:rsidRPr="00C90CDD">
        <w:rPr>
          <w:lang w:val="en-US"/>
        </w:rPr>
        <w:t>proven</w:t>
      </w:r>
      <w:r w:rsidR="007C3BA2" w:rsidRPr="00C90CDD">
        <w:rPr>
          <w:lang w:val="en-US"/>
        </w:rPr>
        <w:t xml:space="preserve"> </w:t>
      </w:r>
      <w:r w:rsidR="00E60A34">
        <w:rPr>
          <w:lang w:val="en-US"/>
        </w:rPr>
        <w:t>its</w:t>
      </w:r>
      <w:r w:rsidR="00E60A34" w:rsidRPr="00C90CDD">
        <w:rPr>
          <w:lang w:val="en-US"/>
        </w:rPr>
        <w:t xml:space="preserve"> </w:t>
      </w:r>
      <w:r w:rsidR="007C3BA2" w:rsidRPr="00C90CDD">
        <w:rPr>
          <w:lang w:val="en-US"/>
        </w:rPr>
        <w:t>remarkable efficiency and long-term solar device performance stability</w:t>
      </w:r>
      <w:r w:rsidR="0020093E" w:rsidRPr="00C90CDD">
        <w:rPr>
          <w:lang w:val="en-US"/>
        </w:rPr>
        <w:t xml:space="preserve"> </w:t>
      </w:r>
      <w:sdt>
        <w:sdtPr>
          <w:rPr>
            <w:lang w:val="en-US"/>
          </w:rPr>
          <w:id w:val="1690262395"/>
          <w:citation/>
        </w:sdtPr>
        <w:sdtEndPr/>
        <w:sdtContent>
          <w:r w:rsidR="00363E5D">
            <w:rPr>
              <w:lang w:val="en-US"/>
            </w:rPr>
            <w:fldChar w:fldCharType="begin"/>
          </w:r>
          <w:r w:rsidR="00363E5D">
            <w:rPr>
              <w:lang w:val="en-US"/>
            </w:rPr>
            <w:instrText xml:space="preserve"> CITATION Ift19 \l 1033 </w:instrText>
          </w:r>
          <w:r w:rsidR="00363E5D">
            <w:rPr>
              <w:lang w:val="en-US"/>
            </w:rPr>
            <w:fldChar w:fldCharType="separate"/>
          </w:r>
          <w:r w:rsidR="00FE602E" w:rsidRPr="00FE602E">
            <w:rPr>
              <w:noProof/>
              <w:lang w:val="en-US"/>
            </w:rPr>
            <w:t>[19]</w:t>
          </w:r>
          <w:r w:rsidR="00363E5D">
            <w:rPr>
              <w:lang w:val="en-US"/>
            </w:rPr>
            <w:fldChar w:fldCharType="end"/>
          </w:r>
        </w:sdtContent>
      </w:sdt>
      <w:r w:rsidR="008A779D">
        <w:rPr>
          <w:lang w:val="en-US"/>
        </w:rPr>
        <w:t>.</w:t>
      </w:r>
      <w:r w:rsidR="002A4B1C" w:rsidRPr="00C90CDD">
        <w:t xml:space="preserve"> </w:t>
      </w:r>
      <w:r w:rsidR="00A13432" w:rsidRPr="00C90CDD">
        <w:rPr>
          <w:lang w:val="en-US"/>
        </w:rPr>
        <w:t xml:space="preserve">Reaction of the mixed solvent </w:t>
      </w:r>
      <w:r w:rsidR="00284CCD" w:rsidRPr="00C90CDD">
        <w:rPr>
          <w:lang w:val="en-US"/>
        </w:rPr>
        <w:t>expectedly</w:t>
      </w:r>
      <w:r w:rsidR="0053410D" w:rsidRPr="00C90CDD">
        <w:rPr>
          <w:lang w:val="en-US"/>
        </w:rPr>
        <w:t xml:space="preserve"> </w:t>
      </w:r>
      <w:r w:rsidR="00734DCA">
        <w:rPr>
          <w:lang w:val="en-US"/>
        </w:rPr>
        <w:t>can</w:t>
      </w:r>
      <w:r w:rsidR="00734DCA" w:rsidRPr="00C90CDD">
        <w:rPr>
          <w:lang w:val="en-US"/>
        </w:rPr>
        <w:t xml:space="preserve"> </w:t>
      </w:r>
      <w:r w:rsidR="00284CCD" w:rsidRPr="00C90CDD">
        <w:rPr>
          <w:lang w:val="en-US"/>
        </w:rPr>
        <w:t>yield</w:t>
      </w:r>
      <w:r w:rsidR="0053410D" w:rsidRPr="00C90CDD">
        <w:rPr>
          <w:lang w:val="en-US"/>
        </w:rPr>
        <w:t xml:space="preserve"> certain properties</w:t>
      </w:r>
      <w:r w:rsidR="00284CCD" w:rsidRPr="00C90CDD">
        <w:rPr>
          <w:lang w:val="en-US"/>
        </w:rPr>
        <w:t xml:space="preserve"> </w:t>
      </w:r>
      <w:r w:rsidR="00242901" w:rsidRPr="00C90CDD">
        <w:rPr>
          <w:lang w:val="en-US"/>
        </w:rPr>
        <w:t>complying with</w:t>
      </w:r>
      <w:r w:rsidR="00284CCD" w:rsidRPr="00C90CDD">
        <w:rPr>
          <w:lang w:val="en-US"/>
        </w:rPr>
        <w:t xml:space="preserve"> the </w:t>
      </w:r>
      <w:r w:rsidR="00734DCA" w:rsidRPr="00C90CDD">
        <w:rPr>
          <w:lang w:val="en-US"/>
        </w:rPr>
        <w:t>excellen</w:t>
      </w:r>
      <w:r w:rsidR="00734DCA">
        <w:rPr>
          <w:lang w:val="en-US"/>
        </w:rPr>
        <w:t>t performance</w:t>
      </w:r>
      <w:r w:rsidR="00734DCA" w:rsidRPr="00C90CDD">
        <w:rPr>
          <w:lang w:val="en-US"/>
        </w:rPr>
        <w:t xml:space="preserve"> </w:t>
      </w:r>
      <w:r w:rsidR="0007571E" w:rsidRPr="00C90CDD">
        <w:rPr>
          <w:lang w:val="en-US"/>
        </w:rPr>
        <w:t>of each electrolytes</w:t>
      </w:r>
      <w:r w:rsidR="00CC29FF" w:rsidRPr="00C90CDD">
        <w:rPr>
          <w:lang w:val="en-US"/>
        </w:rPr>
        <w:t xml:space="preserve"> which </w:t>
      </w:r>
      <w:r w:rsidR="00114426" w:rsidRPr="00C90CDD">
        <w:rPr>
          <w:lang w:val="en-US"/>
        </w:rPr>
        <w:t>can work appropriately</w:t>
      </w:r>
      <w:r w:rsidR="00CC29FF" w:rsidRPr="00C90CDD">
        <w:rPr>
          <w:lang w:val="en-US"/>
        </w:rPr>
        <w:t xml:space="preserve"> </w:t>
      </w:r>
      <w:r w:rsidR="00114426" w:rsidRPr="00C90CDD">
        <w:rPr>
          <w:lang w:val="en-US"/>
        </w:rPr>
        <w:t xml:space="preserve">for </w:t>
      </w:r>
      <w:r w:rsidR="00734DCA">
        <w:rPr>
          <w:lang w:val="en-US"/>
        </w:rPr>
        <w:t xml:space="preserve">a </w:t>
      </w:r>
      <w:r w:rsidR="00114426" w:rsidRPr="00C90CDD">
        <w:rPr>
          <w:lang w:val="en-US"/>
        </w:rPr>
        <w:t>non-sandwich device</w:t>
      </w:r>
      <w:r w:rsidR="00A13432" w:rsidRPr="00C90CDD">
        <w:rPr>
          <w:lang w:val="en-US"/>
        </w:rPr>
        <w:t>.</w:t>
      </w:r>
      <w:r w:rsidR="0053410D" w:rsidRPr="00C90CDD">
        <w:rPr>
          <w:lang w:val="en-US"/>
        </w:rPr>
        <w:t xml:space="preserve"> </w:t>
      </w:r>
      <w:r w:rsidR="0007571E" w:rsidRPr="00C90CDD">
        <w:rPr>
          <w:lang w:val="en-US"/>
        </w:rPr>
        <w:t>Accordingly, b</w:t>
      </w:r>
      <w:r w:rsidRPr="00C90CDD">
        <w:rPr>
          <w:lang w:val="en-US"/>
        </w:rPr>
        <w:t>oth electrolytes w</w:t>
      </w:r>
      <w:r w:rsidR="00B97878" w:rsidRPr="00C90CDD">
        <w:rPr>
          <w:lang w:val="en-US"/>
        </w:rPr>
        <w:t>ere</w:t>
      </w:r>
      <w:r w:rsidRPr="00C90CDD">
        <w:rPr>
          <w:lang w:val="en-US"/>
        </w:rPr>
        <w:t xml:space="preserve"> mixed in vari</w:t>
      </w:r>
      <w:r w:rsidR="00B97878" w:rsidRPr="00C90CDD">
        <w:rPr>
          <w:lang w:val="en-US"/>
        </w:rPr>
        <w:t>ous</w:t>
      </w:r>
      <w:r w:rsidRPr="00C90CDD">
        <w:rPr>
          <w:lang w:val="en-US"/>
        </w:rPr>
        <w:t xml:space="preserve"> composition ratio</w:t>
      </w:r>
      <w:r w:rsidR="00B97878" w:rsidRPr="00C90CDD">
        <w:rPr>
          <w:lang w:val="en-US"/>
        </w:rPr>
        <w:t>s</w:t>
      </w:r>
      <w:r w:rsidR="008156E3" w:rsidRPr="00C90CDD">
        <w:rPr>
          <w:lang w:val="en-US"/>
        </w:rPr>
        <w:t xml:space="preserve"> </w:t>
      </w:r>
      <w:r w:rsidR="00B85739" w:rsidRPr="00C90CDD">
        <w:rPr>
          <w:lang w:val="en-US"/>
        </w:rPr>
        <w:t>to</w:t>
      </w:r>
      <w:r w:rsidR="00E213D7" w:rsidRPr="00C90CDD">
        <w:rPr>
          <w:lang w:val="en-US"/>
        </w:rPr>
        <w:t xml:space="preserve"> investigate the optimum </w:t>
      </w:r>
      <w:r w:rsidR="002A4B1C" w:rsidRPr="00C90CDD">
        <w:rPr>
          <w:lang w:val="en-US"/>
        </w:rPr>
        <w:t>characteristic</w:t>
      </w:r>
      <w:r w:rsidR="00734DCA">
        <w:rPr>
          <w:lang w:val="en-US"/>
        </w:rPr>
        <w:t>s</w:t>
      </w:r>
      <w:r w:rsidR="0073645B" w:rsidRPr="00C90CDD">
        <w:rPr>
          <w:lang w:val="en-US"/>
        </w:rPr>
        <w:t>,</w:t>
      </w:r>
      <w:r w:rsidR="002A4B1C" w:rsidRPr="00C90CDD">
        <w:rPr>
          <w:rFonts w:eastAsia="Calibri"/>
          <w:sz w:val="24"/>
          <w:szCs w:val="24"/>
          <w:lang w:val="en-US"/>
        </w:rPr>
        <w:t xml:space="preserve"> </w:t>
      </w:r>
      <w:r w:rsidRPr="00C90CDD">
        <w:rPr>
          <w:lang w:val="en-US"/>
        </w:rPr>
        <w:t>particular</w:t>
      </w:r>
      <w:r w:rsidR="008156E3" w:rsidRPr="00C90CDD">
        <w:rPr>
          <w:lang w:val="en-US"/>
        </w:rPr>
        <w:t>ly</w:t>
      </w:r>
      <w:r w:rsidRPr="00C90CDD">
        <w:rPr>
          <w:lang w:val="en-US"/>
        </w:rPr>
        <w:t xml:space="preserve"> for monolithic </w:t>
      </w:r>
      <w:r w:rsidR="0073645B" w:rsidRPr="00C90CDD">
        <w:rPr>
          <w:lang w:val="en-US"/>
        </w:rPr>
        <w:t>DSSC</w:t>
      </w:r>
      <w:r w:rsidR="00734DCA">
        <w:rPr>
          <w:lang w:val="en-US"/>
        </w:rPr>
        <w:t>s</w:t>
      </w:r>
      <w:r w:rsidR="002A4B1C" w:rsidRPr="00C90CDD">
        <w:rPr>
          <w:lang w:val="en-US"/>
        </w:rPr>
        <w:t xml:space="preserve">. </w:t>
      </w:r>
      <w:r w:rsidR="00175BA7" w:rsidRPr="00C90CDD">
        <w:rPr>
          <w:lang w:val="en-US"/>
        </w:rPr>
        <w:t>The stability of the</w:t>
      </w:r>
      <w:r w:rsidR="00175BA7">
        <w:rPr>
          <w:lang w:val="en-US"/>
        </w:rPr>
        <w:t xml:space="preserve"> device</w:t>
      </w:r>
      <w:r w:rsidR="00734DCA">
        <w:rPr>
          <w:lang w:val="en-US"/>
        </w:rPr>
        <w:t>s</w:t>
      </w:r>
      <w:r w:rsidR="00175BA7">
        <w:rPr>
          <w:lang w:val="en-US"/>
        </w:rPr>
        <w:t xml:space="preserve"> was </w:t>
      </w:r>
      <w:r w:rsidR="00B97878">
        <w:rPr>
          <w:lang w:val="en-US"/>
        </w:rPr>
        <w:t xml:space="preserve">also studied </w:t>
      </w:r>
      <w:r w:rsidR="00175BA7">
        <w:rPr>
          <w:lang w:val="en-US"/>
        </w:rPr>
        <w:t>by measuring the photovoltaic</w:t>
      </w:r>
      <w:r w:rsidR="00D70802">
        <w:rPr>
          <w:lang w:val="en-US"/>
        </w:rPr>
        <w:t xml:space="preserve"> performance</w:t>
      </w:r>
      <w:r w:rsidR="00175BA7">
        <w:rPr>
          <w:lang w:val="en-US"/>
        </w:rPr>
        <w:t xml:space="preserve"> </w:t>
      </w:r>
      <w:r w:rsidR="00B97878">
        <w:rPr>
          <w:lang w:val="en-US"/>
        </w:rPr>
        <w:t xml:space="preserve">during a prolonged time </w:t>
      </w:r>
      <w:r w:rsidR="00575B8B">
        <w:rPr>
          <w:lang w:val="en-US"/>
        </w:rPr>
        <w:t>interval</w:t>
      </w:r>
      <w:r w:rsidR="00175BA7">
        <w:rPr>
          <w:lang w:val="en-US"/>
        </w:rPr>
        <w:t xml:space="preserve">.  </w:t>
      </w:r>
    </w:p>
    <w:p w14:paraId="2EEB177B" w14:textId="77777777" w:rsidR="009431ED" w:rsidRPr="00721BEF" w:rsidRDefault="00B86F43" w:rsidP="009C1A47">
      <w:pPr>
        <w:pStyle w:val="Heading1"/>
        <w:rPr>
          <w:color w:val="FF0000"/>
        </w:rPr>
      </w:pPr>
      <w:r w:rsidRPr="005803CA">
        <w:t xml:space="preserve">The </w:t>
      </w:r>
      <w:r w:rsidR="00283954">
        <w:rPr>
          <w:lang w:val="en-US"/>
        </w:rPr>
        <w:t>Experimental</w:t>
      </w:r>
    </w:p>
    <w:p w14:paraId="0BF0A8B2" w14:textId="64A50318" w:rsidR="00B97878" w:rsidRPr="00654AB9" w:rsidRDefault="00B86F43" w:rsidP="00B97878">
      <w:pPr>
        <w:rPr>
          <w:lang w:val="en-US"/>
        </w:rPr>
      </w:pPr>
      <w:r>
        <w:t>In this work, monolithic DSSC</w:t>
      </w:r>
      <w:r w:rsidR="00734DCA">
        <w:rPr>
          <w:lang w:val="en-GB"/>
        </w:rPr>
        <w:t>s</w:t>
      </w:r>
      <w:r>
        <w:t xml:space="preserve"> </w:t>
      </w:r>
      <w:r w:rsidR="00B97878">
        <w:rPr>
          <w:lang w:val="en-AU"/>
        </w:rPr>
        <w:t>were</w:t>
      </w:r>
      <w:r>
        <w:t xml:space="preserve"> prepared on </w:t>
      </w:r>
      <w:r w:rsidR="00B97878">
        <w:rPr>
          <w:lang w:val="en-AU"/>
        </w:rPr>
        <w:t>fluorine-doped tin oxide (</w:t>
      </w:r>
      <w:r>
        <w:t>FTO</w:t>
      </w:r>
      <w:r w:rsidR="00B97878">
        <w:rPr>
          <w:lang w:val="en-AU"/>
        </w:rPr>
        <w:t>)</w:t>
      </w:r>
      <w:r>
        <w:t xml:space="preserve"> substrate</w:t>
      </w:r>
      <w:r w:rsidR="00B97878">
        <w:rPr>
          <w:lang w:val="en-AU"/>
        </w:rPr>
        <w:t>s</w:t>
      </w:r>
      <w:r>
        <w:t xml:space="preserve"> </w:t>
      </w:r>
      <w:r w:rsidR="00B97878">
        <w:rPr>
          <w:lang w:val="en-AU"/>
        </w:rPr>
        <w:t xml:space="preserve">with a size of </w:t>
      </w:r>
      <w:r w:rsidR="00B97878">
        <w:t xml:space="preserve">2 cm </w:t>
      </w:r>
      <w:r w:rsidR="00550941">
        <w:sym w:font="Symbol" w:char="F0B4"/>
      </w:r>
      <w:r w:rsidR="00B97878">
        <w:t xml:space="preserve"> 1.5 cm </w:t>
      </w:r>
      <w:r w:rsidR="00B97878">
        <w:rPr>
          <w:lang w:val="en-AU"/>
        </w:rPr>
        <w:t xml:space="preserve">and sheet resistivity of </w:t>
      </w:r>
      <w:r w:rsidR="00533DA8">
        <w:rPr>
          <w:lang w:val="en-AU"/>
        </w:rPr>
        <w:t>15</w:t>
      </w:r>
      <w:r w:rsidR="00B97878">
        <w:rPr>
          <w:lang w:val="en-AU"/>
        </w:rPr>
        <w:t xml:space="preserve"> ohm/sq according</w:t>
      </w:r>
      <w:r w:rsidR="00B97878">
        <w:t xml:space="preserve"> </w:t>
      </w:r>
      <w:r>
        <w:t xml:space="preserve">the configuration shown in Figure </w:t>
      </w:r>
      <w:r w:rsidR="00B97878">
        <w:rPr>
          <w:lang w:val="en-AU"/>
        </w:rPr>
        <w:t>2</w:t>
      </w:r>
      <w:r>
        <w:t xml:space="preserve">. </w:t>
      </w:r>
      <w:r w:rsidR="00B97878" w:rsidRPr="00654AB9">
        <w:rPr>
          <w:lang w:val="en-US"/>
        </w:rPr>
        <w:t xml:space="preserve">Substrate preparation was preceded by scribing the FTO glass in certain area to separate the side of the photoelectrode and counter electrode. </w:t>
      </w:r>
      <w:r w:rsidR="00BD2F50">
        <w:rPr>
          <w:lang w:val="en-US"/>
        </w:rPr>
        <w:t xml:space="preserve">The </w:t>
      </w:r>
      <w:r w:rsidR="00B97878" w:rsidRPr="00654AB9">
        <w:rPr>
          <w:lang w:val="en-US"/>
        </w:rPr>
        <w:t>FTO glass</w:t>
      </w:r>
      <w:r w:rsidR="00BD2F50">
        <w:rPr>
          <w:lang w:val="en-US"/>
        </w:rPr>
        <w:t>es</w:t>
      </w:r>
      <w:r w:rsidR="00B97878" w:rsidRPr="00654AB9">
        <w:rPr>
          <w:lang w:val="en-US"/>
        </w:rPr>
        <w:t xml:space="preserve"> w</w:t>
      </w:r>
      <w:r w:rsidR="00BD2F50">
        <w:rPr>
          <w:lang w:val="en-US"/>
        </w:rPr>
        <w:t>ere</w:t>
      </w:r>
      <w:r w:rsidR="00B97878" w:rsidRPr="00654AB9">
        <w:rPr>
          <w:lang w:val="en-US"/>
        </w:rPr>
        <w:t xml:space="preserve"> </w:t>
      </w:r>
      <w:r w:rsidR="00BD2F50">
        <w:rPr>
          <w:lang w:val="en-US"/>
        </w:rPr>
        <w:t xml:space="preserve">then </w:t>
      </w:r>
      <w:r w:rsidR="00B97878" w:rsidRPr="00654AB9">
        <w:rPr>
          <w:lang w:val="en-US"/>
        </w:rPr>
        <w:t>cleaned using</w:t>
      </w:r>
      <w:r w:rsidR="00734DCA">
        <w:rPr>
          <w:lang w:val="en-US"/>
        </w:rPr>
        <w:t xml:space="preserve"> an</w:t>
      </w:r>
      <w:r w:rsidR="00B97878" w:rsidRPr="00654AB9">
        <w:rPr>
          <w:lang w:val="en-US"/>
        </w:rPr>
        <w:t xml:space="preserve"> ultrasonic cleaner and rinsed in ethanol for 10 minutes before it was dried naturally</w:t>
      </w:r>
      <w:r w:rsidR="00B97878">
        <w:rPr>
          <w:lang w:val="en-US"/>
        </w:rPr>
        <w:t>.</w:t>
      </w:r>
    </w:p>
    <w:p w14:paraId="2A84746E" w14:textId="34C09C1E" w:rsidR="00B97878" w:rsidRDefault="00B86F43" w:rsidP="00B97878">
      <w:r>
        <w:t xml:space="preserve">Each layer illustrated on </w:t>
      </w:r>
      <w:r w:rsidR="00B97878">
        <w:rPr>
          <w:lang w:val="en-AU"/>
        </w:rPr>
        <w:t>F</w:t>
      </w:r>
      <w:r>
        <w:t xml:space="preserve">igure </w:t>
      </w:r>
      <w:r w:rsidR="00B97878">
        <w:rPr>
          <w:lang w:val="en-AU"/>
        </w:rPr>
        <w:t xml:space="preserve">2 </w:t>
      </w:r>
      <w:r>
        <w:t>was deposited by screen prin</w:t>
      </w:r>
      <w:r w:rsidR="00B97878">
        <w:rPr>
          <w:lang w:val="en-AU"/>
        </w:rPr>
        <w:t>t</w:t>
      </w:r>
      <w:r>
        <w:t>ing technique.</w:t>
      </w:r>
      <w:r w:rsidR="00B97878">
        <w:rPr>
          <w:lang w:val="en-AU"/>
        </w:rPr>
        <w:t xml:space="preserve"> </w:t>
      </w:r>
      <w:r w:rsidR="00B97878">
        <w:t xml:space="preserve">Figure </w:t>
      </w:r>
      <w:r w:rsidR="00B97878">
        <w:rPr>
          <w:lang w:val="en-AU"/>
        </w:rPr>
        <w:t>3</w:t>
      </w:r>
      <w:r w:rsidR="00B97878">
        <w:t xml:space="preserve"> shows </w:t>
      </w:r>
      <w:r w:rsidR="00B97878">
        <w:rPr>
          <w:lang w:val="en-AU"/>
        </w:rPr>
        <w:t>each</w:t>
      </w:r>
      <w:r w:rsidR="00B97878">
        <w:t xml:space="preserve"> pattern design </w:t>
      </w:r>
      <w:r w:rsidR="00B97878">
        <w:rPr>
          <w:lang w:val="en-AU"/>
        </w:rPr>
        <w:t>for</w:t>
      </w:r>
      <w:r w:rsidR="00B97878">
        <w:t xml:space="preserve"> TiO</w:t>
      </w:r>
      <w:r w:rsidR="00B97878" w:rsidRPr="00B86F43">
        <w:rPr>
          <w:vertAlign w:val="subscript"/>
        </w:rPr>
        <w:t>2</w:t>
      </w:r>
      <w:r w:rsidR="00B97878">
        <w:t>,</w:t>
      </w:r>
      <w:r w:rsidR="00B97878">
        <w:rPr>
          <w:lang w:val="en-US"/>
        </w:rPr>
        <w:t xml:space="preserve"> </w:t>
      </w:r>
      <w:r w:rsidR="00B97878">
        <w:t>ZrO</w:t>
      </w:r>
      <w:r w:rsidR="00B97878" w:rsidRPr="00B86F43">
        <w:rPr>
          <w:vertAlign w:val="subscript"/>
        </w:rPr>
        <w:t>2</w:t>
      </w:r>
      <w:r w:rsidR="00B97878">
        <w:t xml:space="preserve">, and carbon layer with an area of 0.7 cm </w:t>
      </w:r>
      <w:r w:rsidR="00550941">
        <w:sym w:font="Symbol" w:char="F0B4"/>
      </w:r>
      <w:r w:rsidR="00B97878">
        <w:t xml:space="preserve"> 1 cm, 0.7 cm </w:t>
      </w:r>
      <w:r w:rsidR="00550941">
        <w:sym w:font="Symbol" w:char="F0B4"/>
      </w:r>
      <w:r w:rsidR="00B97878">
        <w:t xml:space="preserve"> 0.7 cm, and 0.8</w:t>
      </w:r>
      <w:r w:rsidR="005D1064">
        <w:rPr>
          <w:lang w:val="en-US"/>
        </w:rPr>
        <w:t xml:space="preserve"> cm</w:t>
      </w:r>
      <w:r w:rsidR="00B97878">
        <w:t xml:space="preserve"> </w:t>
      </w:r>
      <w:r w:rsidR="00550941">
        <w:sym w:font="Symbol" w:char="F0B4"/>
      </w:r>
      <w:r w:rsidR="00B97878">
        <w:t xml:space="preserve"> 0.5 cm, respectively.</w:t>
      </w:r>
    </w:p>
    <w:p w14:paraId="57792C11" w14:textId="77777777" w:rsidR="00146F9E" w:rsidRPr="007859B9" w:rsidRDefault="00146F9E" w:rsidP="00146F9E">
      <w:pPr>
        <w:pStyle w:val="Heading2"/>
        <w:numPr>
          <w:ilvl w:val="0"/>
          <w:numId w:val="49"/>
        </w:numPr>
      </w:pPr>
      <w:r w:rsidRPr="007859B9">
        <w:rPr>
          <w:lang w:val="en-US"/>
        </w:rPr>
        <w:t>Photoelectrode Preparation</w:t>
      </w:r>
    </w:p>
    <w:p w14:paraId="59B6DE40" w14:textId="5E9C7AD1" w:rsidR="00146F9E" w:rsidRDefault="00146F9E" w:rsidP="00146F9E">
      <w:pPr>
        <w:rPr>
          <w:lang w:val="en-US"/>
        </w:rPr>
      </w:pPr>
      <w:r w:rsidRPr="007859B9">
        <w:rPr>
          <w:color w:val="000000"/>
        </w:rPr>
        <w:t>TiO</w:t>
      </w:r>
      <w:r w:rsidRPr="007859B9">
        <w:rPr>
          <w:color w:val="000000"/>
          <w:vertAlign w:val="subscript"/>
        </w:rPr>
        <w:t>2</w:t>
      </w:r>
      <w:r w:rsidRPr="007859B9">
        <w:rPr>
          <w:color w:val="000000"/>
        </w:rPr>
        <w:t xml:space="preserve"> commercial paste (Dyesol, DSL 18 NR-AO) was deposited onto cleaned FTO glass and</w:t>
      </w:r>
      <w:r>
        <w:rPr>
          <w:color w:val="000000"/>
          <w:lang w:val="en-GB"/>
        </w:rPr>
        <w:t xml:space="preserve"> was</w:t>
      </w:r>
      <w:r w:rsidRPr="007859B9">
        <w:rPr>
          <w:color w:val="000000"/>
        </w:rPr>
        <w:t xml:space="preserve"> dried at 120</w:t>
      </w:r>
      <w:r w:rsidRPr="007859B9">
        <w:rPr>
          <w:color w:val="000000"/>
          <w:lang w:val="en-US"/>
        </w:rPr>
        <w:t xml:space="preserve"> </w:t>
      </w:r>
      <m:oMath>
        <m:r>
          <w:rPr>
            <w:rFonts w:ascii="Cambria Math" w:hAnsi="Cambria Math"/>
            <w:color w:val="000000"/>
            <w:lang w:val="en-US"/>
          </w:rPr>
          <m:t>℃</m:t>
        </m:r>
      </m:oMath>
      <w:r w:rsidRPr="007859B9">
        <w:rPr>
          <w:color w:val="000000"/>
        </w:rPr>
        <w:t xml:space="preserve"> for 10 min. The deposition </w:t>
      </w:r>
      <w:r>
        <w:rPr>
          <w:color w:val="000000"/>
          <w:lang w:val="en-GB"/>
        </w:rPr>
        <w:t xml:space="preserve">process </w:t>
      </w:r>
      <w:r w:rsidRPr="007859B9">
        <w:rPr>
          <w:color w:val="000000"/>
        </w:rPr>
        <w:t>was applied twice and</w:t>
      </w:r>
      <w:r>
        <w:rPr>
          <w:color w:val="000000"/>
          <w:lang w:val="en-GB"/>
        </w:rPr>
        <w:t xml:space="preserve"> subsequently</w:t>
      </w:r>
      <w:r w:rsidRPr="007859B9">
        <w:rPr>
          <w:color w:val="000000"/>
        </w:rPr>
        <w:t xml:space="preserve"> dried </w:t>
      </w:r>
      <w:r>
        <w:rPr>
          <w:color w:val="000000"/>
          <w:lang w:val="en-GB"/>
        </w:rPr>
        <w:t xml:space="preserve">using </w:t>
      </w:r>
      <w:r w:rsidRPr="007859B9">
        <w:rPr>
          <w:color w:val="000000"/>
        </w:rPr>
        <w:t xml:space="preserve">a similar condition. The layer was then sintered by a furnace (Linberg) </w:t>
      </w:r>
      <w:r>
        <w:rPr>
          <w:color w:val="000000"/>
          <w:lang w:val="en-GB"/>
        </w:rPr>
        <w:t xml:space="preserve">at </w:t>
      </w:r>
      <w:r w:rsidRPr="007859B9">
        <w:rPr>
          <w:color w:val="000000"/>
        </w:rPr>
        <w:t xml:space="preserve"> 500</w:t>
      </w:r>
      <w:r w:rsidRPr="007859B9">
        <w:rPr>
          <w:color w:val="000000"/>
          <w:lang w:val="en-US"/>
        </w:rPr>
        <w:t xml:space="preserve"> </w:t>
      </w:r>
      <m:oMath>
        <m:r>
          <w:rPr>
            <w:rFonts w:ascii="Cambria Math" w:hAnsi="Cambria Math"/>
            <w:color w:val="000000"/>
            <w:lang w:val="en-US"/>
          </w:rPr>
          <m:t>℃</m:t>
        </m:r>
      </m:oMath>
      <w:r w:rsidRPr="007859B9">
        <w:rPr>
          <w:color w:val="000000"/>
          <w:lang w:val="en-US"/>
        </w:rPr>
        <w:t xml:space="preserve"> </w:t>
      </w:r>
      <w:r w:rsidRPr="007859B9">
        <w:rPr>
          <w:color w:val="000000"/>
        </w:rPr>
        <w:t xml:space="preserve">for 60 </w:t>
      </w:r>
      <w:r>
        <w:rPr>
          <w:color w:val="000000"/>
          <w:lang w:val="en-GB"/>
        </w:rPr>
        <w:t>minutes</w:t>
      </w:r>
      <w:r w:rsidRPr="007859B9">
        <w:rPr>
          <w:color w:val="000000"/>
        </w:rPr>
        <w:t>. Post-treatment was applied to the TiO</w:t>
      </w:r>
      <w:r w:rsidRPr="007859B9">
        <w:rPr>
          <w:color w:val="000000"/>
          <w:vertAlign w:val="subscript"/>
        </w:rPr>
        <w:t>2</w:t>
      </w:r>
      <w:r w:rsidRPr="007859B9">
        <w:rPr>
          <w:color w:val="000000"/>
        </w:rPr>
        <w:t xml:space="preserve"> layer </w:t>
      </w:r>
      <w:r w:rsidRPr="007859B9">
        <w:rPr>
          <w:color w:val="000000"/>
          <w:lang w:val="en-AU"/>
        </w:rPr>
        <w:t>through</w:t>
      </w:r>
      <w:r w:rsidRPr="007859B9">
        <w:rPr>
          <w:color w:val="000000"/>
        </w:rPr>
        <w:t xml:space="preserve"> immers</w:t>
      </w:r>
      <w:r w:rsidRPr="007859B9">
        <w:rPr>
          <w:color w:val="000000"/>
          <w:lang w:val="en-AU"/>
        </w:rPr>
        <w:t>ion in</w:t>
      </w:r>
      <w:r w:rsidRPr="007859B9">
        <w:rPr>
          <w:color w:val="000000"/>
        </w:rPr>
        <w:t xml:space="preserve"> the TiCl</w:t>
      </w:r>
      <w:r w:rsidRPr="007859B9">
        <w:rPr>
          <w:color w:val="000000"/>
          <w:vertAlign w:val="subscript"/>
        </w:rPr>
        <w:t>4</w:t>
      </w:r>
      <w:r w:rsidRPr="007859B9">
        <w:rPr>
          <w:color w:val="000000"/>
        </w:rPr>
        <w:t xml:space="preserve"> solution (40 mM) </w:t>
      </w:r>
      <w:r w:rsidRPr="007859B9">
        <w:rPr>
          <w:color w:val="000000"/>
          <w:lang w:val="en-AU"/>
        </w:rPr>
        <w:t xml:space="preserve">at </w:t>
      </w:r>
      <w:r w:rsidRPr="007859B9">
        <w:rPr>
          <w:color w:val="000000"/>
        </w:rPr>
        <w:t>70</w:t>
      </w:r>
      <w:r w:rsidRPr="007859B9">
        <w:rPr>
          <w:color w:val="000000"/>
          <w:lang w:val="en-US"/>
        </w:rPr>
        <w:t xml:space="preserve"> </w:t>
      </w:r>
      <m:oMath>
        <m:r>
          <w:rPr>
            <w:rFonts w:ascii="Cambria Math" w:hAnsi="Cambria Math"/>
            <w:color w:val="000000"/>
            <w:lang w:val="en-US"/>
          </w:rPr>
          <m:t>℃</m:t>
        </m:r>
      </m:oMath>
      <w:r w:rsidRPr="007859B9">
        <w:rPr>
          <w:color w:val="000000"/>
        </w:rPr>
        <w:t xml:space="preserve"> for 30 </w:t>
      </w:r>
      <w:r>
        <w:rPr>
          <w:color w:val="000000"/>
          <w:lang w:val="en-GB"/>
        </w:rPr>
        <w:t>minutes</w:t>
      </w:r>
      <w:r w:rsidRPr="007859B9">
        <w:rPr>
          <w:color w:val="000000"/>
        </w:rPr>
        <w:t>.  After the drying process, ZrO</w:t>
      </w:r>
      <w:r w:rsidRPr="007859B9">
        <w:rPr>
          <w:color w:val="000000"/>
          <w:vertAlign w:val="subscript"/>
        </w:rPr>
        <w:t>2</w:t>
      </w:r>
      <w:r w:rsidRPr="007859B9">
        <w:rPr>
          <w:color w:val="000000"/>
        </w:rPr>
        <w:t xml:space="preserve"> commercial paste (Dyesol) was printed on the TiO</w:t>
      </w:r>
      <w:r w:rsidRPr="007859B9">
        <w:rPr>
          <w:color w:val="000000"/>
          <w:vertAlign w:val="subscript"/>
        </w:rPr>
        <w:t>2</w:t>
      </w:r>
      <w:r w:rsidRPr="007859B9">
        <w:rPr>
          <w:color w:val="000000"/>
        </w:rPr>
        <w:t xml:space="preserve"> layer and heated at 120</w:t>
      </w:r>
      <w:r w:rsidRPr="007859B9">
        <w:rPr>
          <w:color w:val="000000"/>
          <w:lang w:val="en-US"/>
        </w:rPr>
        <w:t xml:space="preserve"> </w:t>
      </w:r>
      <m:oMath>
        <m:r>
          <w:rPr>
            <w:rFonts w:ascii="Cambria Math" w:hAnsi="Cambria Math"/>
            <w:color w:val="000000"/>
            <w:lang w:val="en-US"/>
          </w:rPr>
          <m:t>℃</m:t>
        </m:r>
      </m:oMath>
      <w:r w:rsidRPr="007859B9">
        <w:rPr>
          <w:color w:val="000000"/>
        </w:rPr>
        <w:t xml:space="preserve"> for 10 </w:t>
      </w:r>
      <w:r>
        <w:rPr>
          <w:color w:val="000000"/>
          <w:lang w:val="en-GB"/>
        </w:rPr>
        <w:t>minutes</w:t>
      </w:r>
      <w:r w:rsidRPr="007859B9">
        <w:rPr>
          <w:color w:val="000000"/>
        </w:rPr>
        <w:t>. The ZrO</w:t>
      </w:r>
      <w:r w:rsidRPr="007859B9">
        <w:rPr>
          <w:color w:val="000000"/>
          <w:vertAlign w:val="subscript"/>
        </w:rPr>
        <w:t>2</w:t>
      </w:r>
      <w:r w:rsidRPr="007859B9">
        <w:rPr>
          <w:color w:val="000000"/>
        </w:rPr>
        <w:t xml:space="preserve"> layer deposition was applied twice and heated with a similar condition. The photoelectrode was </w:t>
      </w:r>
      <w:r w:rsidRPr="007859B9">
        <w:rPr>
          <w:color w:val="000000"/>
          <w:lang w:val="en-AU"/>
        </w:rPr>
        <w:t xml:space="preserve">then </w:t>
      </w:r>
      <w:r w:rsidRPr="007859B9">
        <w:rPr>
          <w:color w:val="000000"/>
        </w:rPr>
        <w:t>sintered at 500</w:t>
      </w:r>
      <w:r w:rsidRPr="007859B9">
        <w:rPr>
          <w:color w:val="000000"/>
          <w:lang w:val="en-US"/>
        </w:rPr>
        <w:t xml:space="preserve"> </w:t>
      </w:r>
      <m:oMath>
        <m:r>
          <w:rPr>
            <w:rFonts w:ascii="Cambria Math" w:hAnsi="Cambria Math"/>
            <w:color w:val="000000"/>
            <w:lang w:val="en-US"/>
          </w:rPr>
          <m:t>℃</m:t>
        </m:r>
      </m:oMath>
      <w:r w:rsidRPr="007859B9">
        <w:rPr>
          <w:color w:val="000000"/>
        </w:rPr>
        <w:t xml:space="preserve"> for 60 </w:t>
      </w:r>
      <w:r>
        <w:rPr>
          <w:color w:val="000000"/>
          <w:lang w:val="en-GB"/>
        </w:rPr>
        <w:t>minutes</w:t>
      </w:r>
      <w:r w:rsidRPr="007859B9">
        <w:rPr>
          <w:color w:val="000000"/>
        </w:rPr>
        <w:t>.</w:t>
      </w:r>
    </w:p>
    <w:p w14:paraId="5F28E826" w14:textId="77777777" w:rsidR="00146F9E" w:rsidRPr="007859B9" w:rsidRDefault="00146F9E" w:rsidP="00146F9E">
      <w:pPr>
        <w:pStyle w:val="Heading2"/>
      </w:pPr>
      <w:r w:rsidRPr="007859B9">
        <w:rPr>
          <w:lang w:val="en-US"/>
        </w:rPr>
        <w:t>Counter Electrode Preparation</w:t>
      </w:r>
    </w:p>
    <w:p w14:paraId="3673698B" w14:textId="174A5ED8" w:rsidR="00837C38" w:rsidRDefault="00146F9E" w:rsidP="00E90E39">
      <w:pPr>
        <w:ind w:firstLine="360"/>
        <w:rPr>
          <w:color w:val="000000"/>
        </w:rPr>
      </w:pPr>
      <w:r w:rsidRPr="007859B9">
        <w:rPr>
          <w:color w:val="000000"/>
        </w:rPr>
        <w:t xml:space="preserve">In this experiment, </w:t>
      </w:r>
      <w:r w:rsidRPr="007859B9">
        <w:rPr>
          <w:color w:val="000000"/>
          <w:lang w:val="en-AU"/>
        </w:rPr>
        <w:t xml:space="preserve">carbon composites containing </w:t>
      </w:r>
      <w:r w:rsidRPr="007859B9">
        <w:rPr>
          <w:color w:val="000000"/>
        </w:rPr>
        <w:t>graphite and amorphous carbon w</w:t>
      </w:r>
      <w:r w:rsidRPr="007859B9">
        <w:rPr>
          <w:color w:val="000000"/>
          <w:lang w:val="en-AU"/>
        </w:rPr>
        <w:t>ere</w:t>
      </w:r>
      <w:r w:rsidRPr="007859B9">
        <w:rPr>
          <w:color w:val="000000"/>
        </w:rPr>
        <w:t xml:space="preserve"> </w:t>
      </w:r>
      <w:r w:rsidRPr="007859B9">
        <w:rPr>
          <w:color w:val="000000"/>
          <w:lang w:val="en-AU"/>
        </w:rPr>
        <w:t>used</w:t>
      </w:r>
      <w:r w:rsidRPr="007859B9">
        <w:rPr>
          <w:color w:val="000000"/>
        </w:rPr>
        <w:t xml:space="preserve"> as </w:t>
      </w:r>
      <w:r w:rsidRPr="007859B9">
        <w:rPr>
          <w:color w:val="000000"/>
          <w:lang w:val="en-AU"/>
        </w:rPr>
        <w:t>catalyst material</w:t>
      </w:r>
      <w:r>
        <w:rPr>
          <w:color w:val="000000"/>
          <w:lang w:val="en-AU"/>
        </w:rPr>
        <w:t>s</w:t>
      </w:r>
      <w:r w:rsidRPr="007859B9">
        <w:rPr>
          <w:color w:val="000000"/>
          <w:lang w:val="en-AU"/>
        </w:rPr>
        <w:t xml:space="preserve"> in the</w:t>
      </w:r>
      <w:r w:rsidRPr="007859B9">
        <w:rPr>
          <w:color w:val="000000"/>
        </w:rPr>
        <w:t xml:space="preserve"> counter electrode. First, carbon paste was </w:t>
      </w:r>
      <w:r w:rsidRPr="007859B9">
        <w:rPr>
          <w:color w:val="000000"/>
          <w:lang w:val="en-AU"/>
        </w:rPr>
        <w:t>prepared</w:t>
      </w:r>
      <w:r w:rsidRPr="007859B9">
        <w:rPr>
          <w:color w:val="000000"/>
        </w:rPr>
        <w:t xml:space="preserve"> by mixing graphite (1.5 g), </w:t>
      </w:r>
      <w:r w:rsidR="00746ED0">
        <w:rPr>
          <w:color w:val="000000"/>
          <w:lang w:val="en-US"/>
        </w:rPr>
        <w:t>activated</w:t>
      </w:r>
      <w:r w:rsidRPr="007859B9">
        <w:rPr>
          <w:color w:val="000000"/>
        </w:rPr>
        <w:t xml:space="preserve"> carbon (6 g), TiO</w:t>
      </w:r>
      <w:r w:rsidRPr="007859B9">
        <w:rPr>
          <w:color w:val="000000"/>
          <w:vertAlign w:val="subscript"/>
        </w:rPr>
        <w:t>2</w:t>
      </w:r>
      <w:r w:rsidRPr="007859B9">
        <w:rPr>
          <w:color w:val="000000"/>
        </w:rPr>
        <w:t xml:space="preserve"> </w:t>
      </w:r>
      <w:r w:rsidRPr="007859B9">
        <w:rPr>
          <w:color w:val="000000"/>
          <w:lang w:val="en-AU"/>
        </w:rPr>
        <w:t xml:space="preserve">Degussa </w:t>
      </w:r>
      <w:r w:rsidRPr="007859B9">
        <w:rPr>
          <w:color w:val="000000"/>
        </w:rPr>
        <w:t>P25 (0.75 g)</w:t>
      </w:r>
      <w:r w:rsidRPr="007859B9">
        <w:rPr>
          <w:color w:val="000000"/>
          <w:lang w:val="en-AU"/>
        </w:rPr>
        <w:t xml:space="preserve">, </w:t>
      </w:r>
      <w:r w:rsidRPr="007859B9">
        <w:rPr>
          <w:color w:val="000000"/>
        </w:rPr>
        <w:t xml:space="preserve">terpineol (12.75 g), and </w:t>
      </w:r>
      <w:r w:rsidRPr="007859B9">
        <w:rPr>
          <w:color w:val="000000"/>
          <w:lang w:val="en-AU"/>
        </w:rPr>
        <w:t xml:space="preserve">ethyl </w:t>
      </w:r>
      <w:r w:rsidRPr="007859B9">
        <w:rPr>
          <w:color w:val="000000"/>
        </w:rPr>
        <w:t>cellulose (0.9 g). The carbon paste was then coated onto the ZrO</w:t>
      </w:r>
      <w:r w:rsidRPr="007859B9">
        <w:rPr>
          <w:color w:val="000000"/>
          <w:vertAlign w:val="subscript"/>
        </w:rPr>
        <w:t>2</w:t>
      </w:r>
      <w:r w:rsidRPr="007859B9">
        <w:rPr>
          <w:color w:val="000000"/>
        </w:rPr>
        <w:t xml:space="preserve"> layer before it was dried at 12</w:t>
      </w:r>
      <w:r w:rsidRPr="007859B9">
        <w:rPr>
          <w:color w:val="000000"/>
          <w:lang w:val="en-US"/>
        </w:rPr>
        <w:t xml:space="preserve">0 </w:t>
      </w:r>
      <m:oMath>
        <m:r>
          <w:rPr>
            <w:rFonts w:ascii="Cambria Math" w:hAnsi="Cambria Math"/>
            <w:color w:val="000000"/>
            <w:lang w:val="en-US"/>
          </w:rPr>
          <m:t>℃</m:t>
        </m:r>
      </m:oMath>
      <w:r w:rsidRPr="007859B9">
        <w:rPr>
          <w:color w:val="000000"/>
        </w:rPr>
        <w:t xml:space="preserve"> for 10 </w:t>
      </w:r>
      <w:r>
        <w:rPr>
          <w:color w:val="000000"/>
          <w:lang w:val="en-GB"/>
        </w:rPr>
        <w:t>minutes</w:t>
      </w:r>
      <w:r w:rsidRPr="007859B9">
        <w:rPr>
          <w:color w:val="000000"/>
        </w:rPr>
        <w:t xml:space="preserve"> and the</w:t>
      </w:r>
      <w:r w:rsidRPr="007859B9">
        <w:rPr>
          <w:color w:val="000000"/>
          <w:lang w:val="en-AU"/>
        </w:rPr>
        <w:t>n</w:t>
      </w:r>
      <w:r w:rsidRPr="007859B9">
        <w:rPr>
          <w:color w:val="000000"/>
        </w:rPr>
        <w:t xml:space="preserve"> sinter</w:t>
      </w:r>
      <w:r w:rsidRPr="007859B9">
        <w:rPr>
          <w:color w:val="000000"/>
          <w:lang w:val="en-AU"/>
        </w:rPr>
        <w:t>ed</w:t>
      </w:r>
      <w:r w:rsidRPr="007859B9">
        <w:rPr>
          <w:color w:val="000000"/>
        </w:rPr>
        <w:t xml:space="preserve"> </w:t>
      </w:r>
      <w:r w:rsidRPr="007859B9">
        <w:rPr>
          <w:color w:val="000000"/>
          <w:lang w:val="en-AU"/>
        </w:rPr>
        <w:t>at</w:t>
      </w:r>
      <w:r w:rsidRPr="007859B9">
        <w:rPr>
          <w:color w:val="000000"/>
        </w:rPr>
        <w:t xml:space="preserve"> a temperature of 400</w:t>
      </w:r>
      <w:r w:rsidRPr="007859B9">
        <w:rPr>
          <w:color w:val="000000"/>
          <w:lang w:val="en-US"/>
        </w:rPr>
        <w:t xml:space="preserve"> </w:t>
      </w:r>
      <m:oMath>
        <m:r>
          <w:rPr>
            <w:rFonts w:ascii="Cambria Math" w:hAnsi="Cambria Math"/>
            <w:color w:val="000000"/>
            <w:lang w:val="en-US"/>
          </w:rPr>
          <m:t>℃</m:t>
        </m:r>
      </m:oMath>
      <w:r w:rsidRPr="007859B9">
        <w:rPr>
          <w:color w:val="000000"/>
        </w:rPr>
        <w:t xml:space="preserve"> for 45 </w:t>
      </w:r>
      <w:r>
        <w:rPr>
          <w:color w:val="000000"/>
          <w:lang w:val="en-GB"/>
        </w:rPr>
        <w:t>minutes</w:t>
      </w:r>
      <w:r w:rsidRPr="007859B9">
        <w:rPr>
          <w:color w:val="000000"/>
        </w:rPr>
        <w:t>.</w:t>
      </w:r>
    </w:p>
    <w:p w14:paraId="32FD194F" w14:textId="1F9D5FFE" w:rsidR="00E90E39" w:rsidRDefault="00E90E39" w:rsidP="00E90E39">
      <w:pPr>
        <w:ind w:firstLine="360"/>
        <w:rPr>
          <w:color w:val="000000"/>
        </w:rPr>
      </w:pPr>
      <w:r w:rsidRPr="007859B9">
        <w:rPr>
          <w:color w:val="000000"/>
        </w:rPr>
        <w:t>In the next process, the cell</w:t>
      </w:r>
      <w:r>
        <w:rPr>
          <w:color w:val="000000"/>
          <w:lang w:val="en-GB"/>
        </w:rPr>
        <w:t>s</w:t>
      </w:r>
      <w:r w:rsidRPr="007859B9">
        <w:rPr>
          <w:color w:val="000000"/>
        </w:rPr>
        <w:t xml:space="preserve"> w</w:t>
      </w:r>
      <w:r>
        <w:rPr>
          <w:color w:val="000000"/>
          <w:lang w:val="en-GB"/>
        </w:rPr>
        <w:t>ere</w:t>
      </w:r>
      <w:r w:rsidRPr="007859B9">
        <w:rPr>
          <w:color w:val="000000"/>
        </w:rPr>
        <w:t xml:space="preserve"> immersed in a dye solution (0.02 g Z907 dye </w:t>
      </w:r>
      <w:r w:rsidRPr="007859B9">
        <w:rPr>
          <w:color w:val="000000"/>
          <w:lang w:val="en-AU"/>
        </w:rPr>
        <w:t>in</w:t>
      </w:r>
      <w:r w:rsidRPr="007859B9">
        <w:rPr>
          <w:color w:val="000000"/>
        </w:rPr>
        <w:t xml:space="preserve"> 100 m</w:t>
      </w:r>
      <w:r w:rsidR="00746ED0">
        <w:rPr>
          <w:color w:val="000000"/>
          <w:lang w:val="en-US"/>
        </w:rPr>
        <w:t>l</w:t>
      </w:r>
      <w:r w:rsidRPr="007859B9">
        <w:rPr>
          <w:color w:val="000000"/>
        </w:rPr>
        <w:t xml:space="preserve"> ethanol) for 24 hours </w:t>
      </w:r>
      <w:r w:rsidRPr="007859B9">
        <w:rPr>
          <w:color w:val="000000"/>
          <w:lang w:val="en-AU"/>
        </w:rPr>
        <w:t>under</w:t>
      </w:r>
      <w:r w:rsidRPr="007859B9">
        <w:rPr>
          <w:color w:val="000000"/>
        </w:rPr>
        <w:t xml:space="preserve"> dark condition. The cell</w:t>
      </w:r>
      <w:r>
        <w:rPr>
          <w:color w:val="000000"/>
          <w:lang w:val="en-GB"/>
        </w:rPr>
        <w:t>s</w:t>
      </w:r>
      <w:r w:rsidRPr="007859B9">
        <w:rPr>
          <w:color w:val="000000"/>
        </w:rPr>
        <w:t xml:space="preserve"> w</w:t>
      </w:r>
      <w:r>
        <w:rPr>
          <w:color w:val="000000"/>
          <w:lang w:val="en-GB"/>
        </w:rPr>
        <w:t>ere</w:t>
      </w:r>
      <w:r w:rsidRPr="007859B9">
        <w:rPr>
          <w:color w:val="000000"/>
        </w:rPr>
        <w:t xml:space="preserve"> then rinsed with ethanol and dried.</w:t>
      </w:r>
    </w:p>
    <w:p w14:paraId="23172B05" w14:textId="77777777" w:rsidR="00146F9E" w:rsidRPr="00837C38" w:rsidRDefault="00146F9E" w:rsidP="00146F9E">
      <w:pPr>
        <w:ind w:firstLine="0"/>
        <w:rPr>
          <w:lang w:val="en-US"/>
        </w:rPr>
      </w:pPr>
    </w:p>
    <w:p w14:paraId="04A4BB36" w14:textId="006FF407" w:rsidR="00B304D4" w:rsidRDefault="00AA5B90" w:rsidP="00B304D4">
      <w:pPr>
        <w:keepNext/>
        <w:ind w:firstLine="0"/>
        <w:jc w:val="center"/>
      </w:pPr>
      <w:r w:rsidRPr="007859B9">
        <w:rPr>
          <w:noProof/>
          <w:lang w:val="en-US"/>
        </w:rPr>
        <w:drawing>
          <wp:inline distT="0" distB="0" distL="0" distR="0" wp14:anchorId="144DF84D" wp14:editId="610E661B">
            <wp:extent cx="1857375" cy="21621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162175"/>
                    </a:xfrm>
                    <a:prstGeom prst="rect">
                      <a:avLst/>
                    </a:prstGeom>
                    <a:noFill/>
                    <a:ln>
                      <a:noFill/>
                    </a:ln>
                  </pic:spPr>
                </pic:pic>
              </a:graphicData>
            </a:graphic>
          </wp:inline>
        </w:drawing>
      </w:r>
    </w:p>
    <w:p w14:paraId="3EAEC58F" w14:textId="33AD76CE" w:rsidR="00AD24CF" w:rsidRPr="00B304D4" w:rsidRDefault="00B86F43" w:rsidP="00292FFE">
      <w:pPr>
        <w:pStyle w:val="FigureHeading"/>
      </w:pPr>
      <w:r>
        <w:t xml:space="preserve">Figure </w:t>
      </w:r>
      <w:r>
        <w:fldChar w:fldCharType="begin"/>
      </w:r>
      <w:r>
        <w:instrText xml:space="preserve"> SEQ Figure \* ARABIC </w:instrText>
      </w:r>
      <w:r>
        <w:fldChar w:fldCharType="separate"/>
      </w:r>
      <w:r w:rsidR="00BF1A1B">
        <w:t>2</w:t>
      </w:r>
      <w:r>
        <w:fldChar w:fldCharType="end"/>
      </w:r>
      <w:r>
        <w:t>. The geometrical structure of monolithic DSSC</w:t>
      </w:r>
      <w:r w:rsidR="00734DCA">
        <w:rPr>
          <w:lang w:val="en-GB"/>
        </w:rPr>
        <w:t>s</w:t>
      </w:r>
      <w:r>
        <w:t xml:space="preserve"> in (a) top view and (b) cross-section view.</w:t>
      </w:r>
    </w:p>
    <w:p w14:paraId="51DDC89A" w14:textId="77777777" w:rsidR="00C13D92" w:rsidRPr="00C13D92" w:rsidRDefault="00C13D92" w:rsidP="00654AB9">
      <w:pPr>
        <w:rPr>
          <w:lang w:val="en-US"/>
        </w:rPr>
      </w:pPr>
    </w:p>
    <w:p w14:paraId="4465AAFD" w14:textId="7A9E9E08" w:rsidR="00B304D4" w:rsidRDefault="00AA5B90" w:rsidP="00B304D4">
      <w:pPr>
        <w:keepNext/>
        <w:ind w:firstLine="0"/>
        <w:jc w:val="center"/>
      </w:pPr>
      <w:r w:rsidRPr="007859B9">
        <w:rPr>
          <w:noProof/>
          <w:lang w:val="en-US"/>
        </w:rPr>
        <w:drawing>
          <wp:inline distT="0" distB="0" distL="0" distR="0" wp14:anchorId="0E3B6F27" wp14:editId="5C38659A">
            <wp:extent cx="1990725" cy="80962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0725" cy="809625"/>
                    </a:xfrm>
                    <a:prstGeom prst="rect">
                      <a:avLst/>
                    </a:prstGeom>
                    <a:noFill/>
                    <a:ln>
                      <a:noFill/>
                    </a:ln>
                  </pic:spPr>
                </pic:pic>
              </a:graphicData>
            </a:graphic>
          </wp:inline>
        </w:drawing>
      </w:r>
    </w:p>
    <w:p w14:paraId="0B5D8D18" w14:textId="044B348A" w:rsidR="00C13D92" w:rsidRPr="00B304D4" w:rsidRDefault="00B86F43" w:rsidP="00292FFE">
      <w:pPr>
        <w:pStyle w:val="FigureHeading"/>
      </w:pPr>
      <w:r>
        <w:t xml:space="preserve">Figure </w:t>
      </w:r>
      <w:r>
        <w:fldChar w:fldCharType="begin"/>
      </w:r>
      <w:r>
        <w:instrText xml:space="preserve"> SEQ Figure \* ARABIC </w:instrText>
      </w:r>
      <w:r>
        <w:fldChar w:fldCharType="separate"/>
      </w:r>
      <w:r w:rsidR="00BF1A1B">
        <w:t>3</w:t>
      </w:r>
      <w:r>
        <w:fldChar w:fldCharType="end"/>
      </w:r>
      <w:r>
        <w:t>. Pattern design for screen printing of (a) TiO</w:t>
      </w:r>
      <w:r w:rsidRPr="00B86F43">
        <w:rPr>
          <w:vertAlign w:val="subscript"/>
        </w:rPr>
        <w:t>2</w:t>
      </w:r>
      <w:r>
        <w:t>, (b) ZrO</w:t>
      </w:r>
      <w:r w:rsidRPr="00B86F43">
        <w:rPr>
          <w:vertAlign w:val="subscript"/>
        </w:rPr>
        <w:t>2</w:t>
      </w:r>
      <w:r>
        <w:t xml:space="preserve">, and (c) carbon layer. </w:t>
      </w:r>
    </w:p>
    <w:p w14:paraId="5F52A721" w14:textId="77777777" w:rsidR="00496E51" w:rsidRPr="0097235E" w:rsidRDefault="00B86F43" w:rsidP="00496E51">
      <w:pPr>
        <w:pStyle w:val="Heading2"/>
        <w:rPr>
          <w:color w:val="auto"/>
        </w:rPr>
      </w:pPr>
      <w:r>
        <w:rPr>
          <w:color w:val="auto"/>
          <w:lang w:val="en-US"/>
        </w:rPr>
        <w:t>Assembly and Electrolyte Injection</w:t>
      </w:r>
    </w:p>
    <w:p w14:paraId="00E298B3" w14:textId="2A627C1D" w:rsidR="00DF1011" w:rsidRDefault="00B86F43" w:rsidP="00643F6E">
      <w:r w:rsidRPr="00654AB9">
        <w:t>The dyed cell</w:t>
      </w:r>
      <w:r w:rsidR="00655FAE">
        <w:rPr>
          <w:lang w:val="en-GB"/>
        </w:rPr>
        <w:t>s</w:t>
      </w:r>
      <w:r w:rsidRPr="00654AB9">
        <w:t xml:space="preserve"> </w:t>
      </w:r>
      <w:r w:rsidR="00655FAE">
        <w:rPr>
          <w:lang w:val="en-GB"/>
        </w:rPr>
        <w:t>were</w:t>
      </w:r>
      <w:r w:rsidR="00655FAE" w:rsidRPr="00654AB9">
        <w:t xml:space="preserve"> </w:t>
      </w:r>
      <w:r w:rsidRPr="00654AB9">
        <w:t>assembled by covering the cell</w:t>
      </w:r>
      <w:r w:rsidR="00655FAE">
        <w:rPr>
          <w:lang w:val="en-GB"/>
        </w:rPr>
        <w:t>s</w:t>
      </w:r>
      <w:r w:rsidRPr="00654AB9">
        <w:t xml:space="preserve"> surface with non-conductive glass</w:t>
      </w:r>
      <w:r w:rsidR="00655FAE">
        <w:rPr>
          <w:lang w:val="en-GB"/>
        </w:rPr>
        <w:t>es</w:t>
      </w:r>
      <w:r w:rsidRPr="00654AB9">
        <w:t xml:space="preserve"> and sealing them using thermoplastic surlyn. </w:t>
      </w:r>
      <w:r w:rsidR="00D421AC">
        <w:rPr>
          <w:lang w:val="en-AU"/>
        </w:rPr>
        <w:t>Three types of</w:t>
      </w:r>
      <w:r w:rsidRPr="00654AB9">
        <w:t xml:space="preserve"> liquid electrolyte</w:t>
      </w:r>
      <w:r w:rsidR="00D421AC">
        <w:rPr>
          <w:lang w:val="en-AU"/>
        </w:rPr>
        <w:t>s</w:t>
      </w:r>
      <w:r w:rsidRPr="00654AB9">
        <w:t xml:space="preserve"> w</w:t>
      </w:r>
      <w:r w:rsidR="00D421AC">
        <w:rPr>
          <w:lang w:val="en-AU"/>
        </w:rPr>
        <w:t>ere</w:t>
      </w:r>
      <w:r w:rsidRPr="00654AB9">
        <w:t xml:space="preserve"> prepared by mixing the </w:t>
      </w:r>
      <w:r w:rsidR="00947014">
        <w:rPr>
          <w:lang w:val="en-US"/>
        </w:rPr>
        <w:t>commercial EL-</w:t>
      </w:r>
      <w:r w:rsidRPr="00654AB9">
        <w:t xml:space="preserve">HPE electrolyte type (Greatcell) and </w:t>
      </w:r>
      <w:r w:rsidR="00947014">
        <w:rPr>
          <w:lang w:val="en-US"/>
        </w:rPr>
        <w:t>EL-</w:t>
      </w:r>
      <w:r>
        <w:t>HSE type (</w:t>
      </w:r>
      <w:r>
        <w:rPr>
          <w:lang w:val="en-US"/>
        </w:rPr>
        <w:t>G</w:t>
      </w:r>
      <w:r w:rsidRPr="00654AB9">
        <w:t xml:space="preserve">reatcell) with the </w:t>
      </w:r>
      <w:r>
        <w:t>composition ratio</w:t>
      </w:r>
      <w:r w:rsidR="00655FAE">
        <w:rPr>
          <w:lang w:val="en-GB"/>
        </w:rPr>
        <w:t>s</w:t>
      </w:r>
      <w:r>
        <w:t xml:space="preserve"> according to </w:t>
      </w:r>
      <w:r w:rsidR="00D421AC">
        <w:rPr>
          <w:lang w:val="en-US"/>
        </w:rPr>
        <w:t>T</w:t>
      </w:r>
      <w:r w:rsidRPr="00654AB9">
        <w:t>able 1.</w:t>
      </w:r>
      <w:r w:rsidR="00D421AC">
        <w:rPr>
          <w:lang w:val="en-AU"/>
        </w:rPr>
        <w:t xml:space="preserve"> The l</w:t>
      </w:r>
      <w:r w:rsidR="00D421AC" w:rsidRPr="00654AB9">
        <w:t>iquid electrolyte was then injected into the cell</w:t>
      </w:r>
      <w:r w:rsidR="00655FAE">
        <w:rPr>
          <w:lang w:val="en-GB"/>
        </w:rPr>
        <w:t>s</w:t>
      </w:r>
      <w:r w:rsidR="00D421AC" w:rsidRPr="00654AB9">
        <w:t xml:space="preserve"> through the tiny hole on the conductive glass surface.</w:t>
      </w:r>
    </w:p>
    <w:p w14:paraId="7C94D257" w14:textId="77777777" w:rsidR="00146F9E" w:rsidRPr="00011CC0" w:rsidRDefault="00146F9E" w:rsidP="00146F9E">
      <w:pPr>
        <w:pStyle w:val="Heading2"/>
        <w:rPr>
          <w:color w:val="auto"/>
        </w:rPr>
      </w:pPr>
      <w:r>
        <w:rPr>
          <w:color w:val="auto"/>
          <w:lang w:val="en-US"/>
        </w:rPr>
        <w:t>Cell Characterization</w:t>
      </w:r>
    </w:p>
    <w:p w14:paraId="74564A5D" w14:textId="77777777" w:rsidR="00146F9E" w:rsidRPr="00CA2666" w:rsidRDefault="00146F9E" w:rsidP="00146F9E">
      <w:pPr>
        <w:ind w:firstLine="0"/>
        <w:rPr>
          <w:lang w:val="en-US"/>
        </w:rPr>
      </w:pPr>
      <w:r>
        <w:rPr>
          <w:lang w:val="en-US"/>
        </w:rPr>
        <w:t xml:space="preserve">To measure the photovoltaic parameters, all cells were characterized by </w:t>
      </w:r>
      <w:proofErr w:type="spellStart"/>
      <w:r>
        <w:rPr>
          <w:lang w:val="en-US"/>
        </w:rPr>
        <w:t>i</w:t>
      </w:r>
      <w:proofErr w:type="spellEnd"/>
      <w:r>
        <w:t xml:space="preserve">lluminating </w:t>
      </w:r>
      <w:r>
        <w:rPr>
          <w:lang w:val="en-GB"/>
        </w:rPr>
        <w:t>each</w:t>
      </w:r>
      <w:r>
        <w:t xml:space="preserve"> cell </w:t>
      </w:r>
      <w:r>
        <w:rPr>
          <w:lang w:val="en-US"/>
        </w:rPr>
        <w:t>using</w:t>
      </w:r>
      <w:r>
        <w:t xml:space="preserve"> a sun simulator with a</w:t>
      </w:r>
      <w:r>
        <w:rPr>
          <w:lang w:val="en-GB"/>
        </w:rPr>
        <w:t>n</w:t>
      </w:r>
      <w:r>
        <w:t xml:space="preserve"> </w:t>
      </w:r>
      <w:r>
        <w:rPr>
          <w:lang w:val="en-AU"/>
        </w:rPr>
        <w:t>AM1.5 filter</w:t>
      </w:r>
      <w:r>
        <w:rPr>
          <w:lang w:val="en-US"/>
        </w:rPr>
        <w:t xml:space="preserve"> whilst photoanode and cathode of each cell were connected to an I-V measurement system (</w:t>
      </w:r>
      <w:r w:rsidRPr="0023169F">
        <w:rPr>
          <w:lang w:val="en-US"/>
        </w:rPr>
        <w:t>National Instrument</w:t>
      </w:r>
      <w:r>
        <w:rPr>
          <w:lang w:val="en-US"/>
        </w:rPr>
        <w:t xml:space="preserve">). These measurements were conducted six times at day 0, day 4, day 15, day 22, day 29, and day 35 to investigate the stability of the cells.  </w:t>
      </w:r>
      <w:r>
        <w:t xml:space="preserve"> The cell</w:t>
      </w:r>
      <w:r>
        <w:rPr>
          <w:lang w:val="en-GB"/>
        </w:rPr>
        <w:t>s</w:t>
      </w:r>
      <w:r>
        <w:t xml:space="preserve"> </w:t>
      </w:r>
      <w:r>
        <w:rPr>
          <w:lang w:val="en-GB"/>
        </w:rPr>
        <w:t>were</w:t>
      </w:r>
      <w:r>
        <w:t xml:space="preserve"> also characterized by an incident photon</w:t>
      </w:r>
      <w:r>
        <w:rPr>
          <w:lang w:val="en-AU"/>
        </w:rPr>
        <w:t>-</w:t>
      </w:r>
      <w:r>
        <w:t>to</w:t>
      </w:r>
      <w:r>
        <w:rPr>
          <w:lang w:val="en-AU"/>
        </w:rPr>
        <w:t>-</w:t>
      </w:r>
      <w:r>
        <w:t xml:space="preserve">current </w:t>
      </w:r>
      <w:r>
        <w:rPr>
          <w:lang w:val="en-AU"/>
        </w:rPr>
        <w:t xml:space="preserve">conversion </w:t>
      </w:r>
      <w:r>
        <w:t>efficiency (IPCE)</w:t>
      </w:r>
      <w:r>
        <w:rPr>
          <w:lang w:val="en-US"/>
        </w:rPr>
        <w:t xml:space="preserve"> to study the external quantum efficiency of the cells.</w:t>
      </w:r>
    </w:p>
    <w:p w14:paraId="2D6FCE3E" w14:textId="77777777" w:rsidR="00146F9E" w:rsidRPr="00721BEF" w:rsidRDefault="00146F9E" w:rsidP="00146F9E">
      <w:pPr>
        <w:pStyle w:val="Heading1"/>
        <w:rPr>
          <w:color w:val="FF0000"/>
        </w:rPr>
      </w:pPr>
      <w:r>
        <w:rPr>
          <w:lang w:val="en-US"/>
        </w:rPr>
        <w:t>Results and Discussions</w:t>
      </w:r>
    </w:p>
    <w:p w14:paraId="3547EF20" w14:textId="17014FC5" w:rsidR="00146F9E" w:rsidRDefault="00146F9E" w:rsidP="00146F9E">
      <w:pPr>
        <w:rPr>
          <w:color w:val="000000"/>
          <w:lang w:val="en-US"/>
        </w:rPr>
      </w:pPr>
      <w:r>
        <w:rPr>
          <w:color w:val="000000"/>
          <w:lang w:val="en-US"/>
        </w:rPr>
        <w:t>Three</w:t>
      </w:r>
      <w:r w:rsidRPr="007859B9">
        <w:rPr>
          <w:color w:val="000000"/>
          <w:lang w:val="en-US"/>
        </w:rPr>
        <w:t xml:space="preserve"> compositions of the liquid electrolyte were </w:t>
      </w:r>
      <w:r>
        <w:rPr>
          <w:color w:val="000000"/>
          <w:lang w:val="en-US"/>
        </w:rPr>
        <w:t>used</w:t>
      </w:r>
      <w:r w:rsidRPr="007859B9">
        <w:rPr>
          <w:color w:val="000000"/>
          <w:lang w:val="en-US"/>
        </w:rPr>
        <w:t xml:space="preserve"> to study both the efficiency and stability of the monolithic DSSC</w:t>
      </w:r>
      <w:r>
        <w:rPr>
          <w:color w:val="000000"/>
          <w:lang w:val="en-US"/>
        </w:rPr>
        <w:t>s</w:t>
      </w:r>
      <w:r w:rsidRPr="007859B9">
        <w:rPr>
          <w:color w:val="000000"/>
          <w:lang w:val="en-US"/>
        </w:rPr>
        <w:t>.</w:t>
      </w:r>
      <w:r>
        <w:rPr>
          <w:lang w:val="en-US"/>
        </w:rPr>
        <w:t xml:space="preserve"> </w:t>
      </w:r>
      <w:r w:rsidRPr="007859B9">
        <w:rPr>
          <w:color w:val="000000"/>
          <w:lang w:val="en-US"/>
        </w:rPr>
        <w:t xml:space="preserve">As mentioned before, the experiment involved two types of commercial paste, namely EL-HPE and EL-HSE liquid electrolyte, which have different </w:t>
      </w:r>
      <w:r>
        <w:rPr>
          <w:color w:val="000000"/>
          <w:lang w:val="en-US"/>
        </w:rPr>
        <w:t>constituents</w:t>
      </w:r>
      <w:r w:rsidRPr="007859B9">
        <w:rPr>
          <w:color w:val="000000"/>
          <w:lang w:val="en-US"/>
        </w:rPr>
        <w:t xml:space="preserve"> due to their purposes</w:t>
      </w:r>
      <w:r>
        <w:rPr>
          <w:color w:val="000000"/>
          <w:lang w:val="en-US"/>
        </w:rPr>
        <w:t>. However, both electrolytes</w:t>
      </w:r>
      <w:r w:rsidRPr="007859B9">
        <w:rPr>
          <w:color w:val="000000"/>
          <w:lang w:val="en-US"/>
        </w:rPr>
        <w:t xml:space="preserve"> </w:t>
      </w:r>
      <w:r w:rsidRPr="00C90CDD">
        <w:rPr>
          <w:color w:val="000000"/>
          <w:lang w:val="en-US"/>
        </w:rPr>
        <w:t>use iodide/triiodide</w:t>
      </w:r>
      <w:r>
        <w:rPr>
          <w:color w:val="000000"/>
          <w:lang w:val="en-US"/>
        </w:rPr>
        <w:t xml:space="preserve"> as </w:t>
      </w:r>
      <w:r w:rsidRPr="007859B9">
        <w:rPr>
          <w:color w:val="000000"/>
          <w:lang w:val="en-US"/>
        </w:rPr>
        <w:t>their redox couple</w:t>
      </w:r>
      <w:r w:rsidRPr="00C90CDD">
        <w:rPr>
          <w:color w:val="000000"/>
          <w:lang w:val="en-US"/>
        </w:rPr>
        <w:t>. The characteristic of each liquid electrolyte is strongly affected by their solvent as the basic component. In this case, EL-HPE contains acetonitrile (</w:t>
      </w:r>
      <w:proofErr w:type="spellStart"/>
      <w:r w:rsidRPr="00C90CDD">
        <w:rPr>
          <w:color w:val="000000"/>
          <w:lang w:val="en-US"/>
        </w:rPr>
        <w:t>AcN</w:t>
      </w:r>
      <w:proofErr w:type="spellEnd"/>
      <w:r w:rsidRPr="00C90CDD">
        <w:rPr>
          <w:color w:val="000000"/>
          <w:lang w:val="en-US"/>
        </w:rPr>
        <w:t xml:space="preserve">) and </w:t>
      </w:r>
      <w:proofErr w:type="spellStart"/>
      <w:r w:rsidRPr="00C90CDD">
        <w:rPr>
          <w:color w:val="000000"/>
          <w:lang w:val="en-US"/>
        </w:rPr>
        <w:t>valeronitile</w:t>
      </w:r>
      <w:proofErr w:type="spellEnd"/>
      <w:r w:rsidRPr="00C90CDD">
        <w:rPr>
          <w:color w:val="000000"/>
          <w:lang w:val="en-US"/>
        </w:rPr>
        <w:t xml:space="preserve"> (VN) as the solvent while EL-HSE contains 3-methoxypropionitrile (</w:t>
      </w:r>
      <w:proofErr w:type="spellStart"/>
      <w:r w:rsidRPr="00C90CDD">
        <w:rPr>
          <w:color w:val="000000"/>
          <w:lang w:val="en-US"/>
        </w:rPr>
        <w:t>MePN</w:t>
      </w:r>
      <w:proofErr w:type="spellEnd"/>
      <w:r w:rsidRPr="00C90CDD">
        <w:rPr>
          <w:color w:val="000000"/>
          <w:lang w:val="en-US"/>
        </w:rPr>
        <w:t>)</w:t>
      </w:r>
      <w:r>
        <w:rPr>
          <w:color w:val="000000"/>
          <w:lang w:val="en-US"/>
        </w:rPr>
        <w:t xml:space="preserve"> </w:t>
      </w:r>
      <w:sdt>
        <w:sdtPr>
          <w:rPr>
            <w:color w:val="000000"/>
            <w:lang w:val="en-US"/>
          </w:rPr>
          <w:id w:val="795798967"/>
          <w:citation/>
        </w:sdtPr>
        <w:sdtEndPr/>
        <w:sdtContent>
          <w:r>
            <w:rPr>
              <w:color w:val="000000"/>
              <w:lang w:val="en-US"/>
            </w:rPr>
            <w:fldChar w:fldCharType="begin"/>
          </w:r>
          <w:r>
            <w:rPr>
              <w:color w:val="000000"/>
              <w:lang w:val="en-US"/>
            </w:rPr>
            <w:instrText xml:space="preserve"> CITATION GSM20 \l 1033 </w:instrText>
          </w:r>
          <w:r>
            <w:rPr>
              <w:color w:val="000000"/>
              <w:lang w:val="en-US"/>
            </w:rPr>
            <w:fldChar w:fldCharType="separate"/>
          </w:r>
          <w:r w:rsidRPr="00FE602E">
            <w:rPr>
              <w:noProof/>
              <w:color w:val="000000"/>
              <w:lang w:val="en-US"/>
            </w:rPr>
            <w:t>[20]</w:t>
          </w:r>
          <w:r>
            <w:rPr>
              <w:color w:val="000000"/>
              <w:lang w:val="en-US"/>
            </w:rPr>
            <w:fldChar w:fldCharType="end"/>
          </w:r>
        </w:sdtContent>
      </w:sdt>
      <w:r>
        <w:rPr>
          <w:color w:val="000000"/>
          <w:lang w:val="en-US"/>
        </w:rPr>
        <w:t>.</w:t>
      </w:r>
      <w:r w:rsidRPr="00C90CDD">
        <w:rPr>
          <w:color w:val="000000"/>
          <w:lang w:val="en-US"/>
        </w:rPr>
        <w:t xml:space="preserve"> Table 2</w:t>
      </w:r>
      <w:r w:rsidRPr="007859B9">
        <w:rPr>
          <w:color w:val="000000"/>
          <w:lang w:val="en-US"/>
        </w:rPr>
        <w:t xml:space="preserve"> lists the information of solvent properties including viscosity, dielectric constant, and donor number that could influence the performance of monolithic DSSC</w:t>
      </w:r>
      <w:r>
        <w:rPr>
          <w:color w:val="000000"/>
          <w:lang w:val="en-US"/>
        </w:rPr>
        <w:t>s</w:t>
      </w:r>
      <w:r w:rsidRPr="007859B9">
        <w:rPr>
          <w:color w:val="000000"/>
          <w:lang w:val="en-US"/>
        </w:rPr>
        <w:t>.</w:t>
      </w:r>
    </w:p>
    <w:p w14:paraId="1008BA3C" w14:textId="721E6DC0" w:rsidR="00D421AC" w:rsidRDefault="00EF63A7" w:rsidP="00643F6E">
      <w:pPr>
        <w:rPr>
          <w:lang w:val="en-US"/>
        </w:rPr>
      </w:pPr>
      <w:r w:rsidRPr="007859B9">
        <w:rPr>
          <w:color w:val="000000"/>
          <w:lang w:val="en-AU"/>
        </w:rPr>
        <w:t>T</w:t>
      </w:r>
      <w:r w:rsidRPr="007859B9">
        <w:rPr>
          <w:color w:val="000000"/>
        </w:rPr>
        <w:t>he monolithic DSSC</w:t>
      </w:r>
      <w:r w:rsidRPr="007859B9">
        <w:rPr>
          <w:color w:val="000000"/>
          <w:lang w:val="en-AU"/>
        </w:rPr>
        <w:t>s</w:t>
      </w:r>
      <w:r w:rsidRPr="007859B9">
        <w:rPr>
          <w:color w:val="000000"/>
        </w:rPr>
        <w:t xml:space="preserve"> </w:t>
      </w:r>
      <w:r w:rsidRPr="007859B9">
        <w:rPr>
          <w:color w:val="000000"/>
          <w:lang w:val="en-AU"/>
        </w:rPr>
        <w:t>were</w:t>
      </w:r>
      <w:r w:rsidRPr="007859B9">
        <w:rPr>
          <w:color w:val="000000"/>
        </w:rPr>
        <w:t xml:space="preserve"> prepared with a certain geometrical structure that can be seen in </w:t>
      </w:r>
      <w:r w:rsidRPr="007859B9">
        <w:rPr>
          <w:color w:val="000000"/>
          <w:lang w:val="en-US"/>
        </w:rPr>
        <w:t>F</w:t>
      </w:r>
      <w:r w:rsidRPr="007859B9">
        <w:rPr>
          <w:color w:val="000000"/>
        </w:rPr>
        <w:t>i</w:t>
      </w:r>
      <w:proofErr w:type="spellStart"/>
      <w:r w:rsidRPr="007859B9">
        <w:rPr>
          <w:color w:val="000000"/>
          <w:lang w:val="en-AU"/>
        </w:rPr>
        <w:t>gure</w:t>
      </w:r>
      <w:proofErr w:type="spellEnd"/>
      <w:r w:rsidRPr="007859B9">
        <w:rPr>
          <w:color w:val="000000"/>
        </w:rPr>
        <w:t xml:space="preserve"> </w:t>
      </w:r>
      <w:r w:rsidRPr="007859B9">
        <w:rPr>
          <w:color w:val="000000"/>
          <w:lang w:val="en-US"/>
        </w:rPr>
        <w:t>2</w:t>
      </w:r>
      <w:r w:rsidRPr="007859B9">
        <w:rPr>
          <w:color w:val="000000"/>
        </w:rPr>
        <w:t>. TiO</w:t>
      </w:r>
      <w:r w:rsidRPr="007859B9">
        <w:rPr>
          <w:color w:val="000000"/>
          <w:vertAlign w:val="subscript"/>
        </w:rPr>
        <w:t>2</w:t>
      </w:r>
      <w:r w:rsidRPr="007859B9">
        <w:rPr>
          <w:color w:val="000000"/>
        </w:rPr>
        <w:t xml:space="preserve"> paste was </w:t>
      </w:r>
      <w:r w:rsidRPr="007859B9">
        <w:rPr>
          <w:color w:val="000000"/>
          <w:lang w:val="en-US"/>
        </w:rPr>
        <w:t>printed</w:t>
      </w:r>
      <w:r w:rsidRPr="007859B9">
        <w:rPr>
          <w:color w:val="000000"/>
        </w:rPr>
        <w:t xml:space="preserve"> onto FTO glass entirely without being crossed over the non-FTO area. </w:t>
      </w:r>
      <w:r w:rsidRPr="007859B9">
        <w:rPr>
          <w:color w:val="000000"/>
          <w:lang w:val="en-US"/>
        </w:rPr>
        <w:t>T</w:t>
      </w:r>
      <w:r w:rsidRPr="007859B9">
        <w:rPr>
          <w:color w:val="000000"/>
        </w:rPr>
        <w:t xml:space="preserve">he zirconia layer was </w:t>
      </w:r>
      <w:r w:rsidRPr="007859B9">
        <w:rPr>
          <w:color w:val="000000"/>
          <w:lang w:val="en-US"/>
        </w:rPr>
        <w:t xml:space="preserve">directly </w:t>
      </w:r>
      <w:r w:rsidRPr="007859B9">
        <w:rPr>
          <w:color w:val="000000"/>
        </w:rPr>
        <w:t>deposited onto</w:t>
      </w:r>
      <w:r w:rsidRPr="007859B9">
        <w:rPr>
          <w:color w:val="000000"/>
          <w:lang w:val="en-US"/>
        </w:rPr>
        <w:t xml:space="preserve"> the dyed</w:t>
      </w:r>
      <w:r w:rsidRPr="007859B9">
        <w:rPr>
          <w:color w:val="000000"/>
        </w:rPr>
        <w:t xml:space="preserve"> TiO</w:t>
      </w:r>
      <w:r w:rsidRPr="007859B9">
        <w:rPr>
          <w:color w:val="000000"/>
          <w:vertAlign w:val="subscript"/>
        </w:rPr>
        <w:t>2</w:t>
      </w:r>
      <w:r w:rsidRPr="007859B9">
        <w:rPr>
          <w:color w:val="000000"/>
        </w:rPr>
        <w:t xml:space="preserve"> layer partially and the remaining layer</w:t>
      </w:r>
      <w:r>
        <w:rPr>
          <w:color w:val="000000"/>
          <w:lang w:val="en-GB"/>
        </w:rPr>
        <w:t>s</w:t>
      </w:r>
      <w:r w:rsidRPr="007859B9">
        <w:rPr>
          <w:color w:val="000000"/>
        </w:rPr>
        <w:t xml:space="preserve"> </w:t>
      </w:r>
      <w:r>
        <w:rPr>
          <w:color w:val="000000"/>
          <w:lang w:val="en-GB"/>
        </w:rPr>
        <w:t>were</w:t>
      </w:r>
      <w:r w:rsidRPr="007859B9">
        <w:rPr>
          <w:color w:val="000000"/>
        </w:rPr>
        <w:t xml:space="preserve"> crossed over</w:t>
      </w:r>
      <w:r w:rsidRPr="007859B9">
        <w:rPr>
          <w:color w:val="000000"/>
          <w:lang w:val="en-AU"/>
        </w:rPr>
        <w:t xml:space="preserve"> to</w:t>
      </w:r>
      <w:r w:rsidRPr="007859B9">
        <w:rPr>
          <w:color w:val="000000"/>
        </w:rPr>
        <w:t xml:space="preserve"> the non-FTO area</w:t>
      </w:r>
      <w:r w:rsidRPr="007859B9">
        <w:rPr>
          <w:color w:val="000000"/>
          <w:lang w:val="en-US"/>
        </w:rPr>
        <w:t>.</w:t>
      </w:r>
    </w:p>
    <w:p w14:paraId="39DD53E9" w14:textId="15DED8E7" w:rsidR="00B304D4" w:rsidRDefault="00B86F43" w:rsidP="00292FFE">
      <w:pPr>
        <w:pStyle w:val="TableHeading"/>
      </w:pPr>
      <w:r>
        <w:t xml:space="preserve">Table </w:t>
      </w:r>
      <w:r w:rsidR="00460C7B">
        <w:fldChar w:fldCharType="begin"/>
      </w:r>
      <w:r w:rsidR="00460C7B">
        <w:instrText xml:space="preserve"> SEQ Table \* ARABIC </w:instrText>
      </w:r>
      <w:r w:rsidR="00460C7B">
        <w:fldChar w:fldCharType="separate"/>
      </w:r>
      <w:r w:rsidR="00BF1A1B">
        <w:rPr>
          <w:noProof/>
        </w:rPr>
        <w:t>1</w:t>
      </w:r>
      <w:r w:rsidR="00460C7B">
        <w:rPr>
          <w:noProof/>
        </w:rPr>
        <w:fldChar w:fldCharType="end"/>
      </w:r>
      <w:r w:rsidR="002255CB">
        <w:t>. The composition ratio of liquid electrolyte.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7"/>
        <w:gridCol w:w="1620"/>
      </w:tblGrid>
      <w:tr w:rsidR="00AB6DCD" w14:paraId="0A24D76B" w14:textId="77777777" w:rsidTr="00146F9E">
        <w:trPr>
          <w:trHeight w:val="142"/>
          <w:jc w:val="center"/>
        </w:trPr>
        <w:tc>
          <w:tcPr>
            <w:tcW w:w="1512" w:type="pct"/>
            <w:vMerge w:val="restart"/>
            <w:shd w:val="clear" w:color="auto" w:fill="auto"/>
            <w:vAlign w:val="center"/>
          </w:tcPr>
          <w:p w14:paraId="7AE8D4E4" w14:textId="77777777" w:rsidR="00DF1011" w:rsidRPr="002A3AAF" w:rsidRDefault="00B86F43" w:rsidP="00146F9E">
            <w:pPr>
              <w:ind w:firstLine="0"/>
              <w:jc w:val="center"/>
              <w:rPr>
                <w:b/>
                <w:sz w:val="16"/>
                <w:szCs w:val="16"/>
                <w:lang w:val="en-US"/>
              </w:rPr>
            </w:pPr>
            <w:r w:rsidRPr="002A3AAF">
              <w:rPr>
                <w:b/>
                <w:sz w:val="16"/>
                <w:szCs w:val="16"/>
                <w:lang w:val="en-US"/>
              </w:rPr>
              <w:t>Sample</w:t>
            </w:r>
          </w:p>
        </w:tc>
        <w:tc>
          <w:tcPr>
            <w:tcW w:w="3488" w:type="pct"/>
            <w:gridSpan w:val="2"/>
            <w:shd w:val="clear" w:color="auto" w:fill="auto"/>
            <w:vAlign w:val="center"/>
          </w:tcPr>
          <w:p w14:paraId="513C1CAC" w14:textId="77777777" w:rsidR="00DF1011" w:rsidRPr="002A3AAF" w:rsidRDefault="00B86F43" w:rsidP="00146F9E">
            <w:pPr>
              <w:ind w:firstLine="0"/>
              <w:jc w:val="center"/>
              <w:rPr>
                <w:b/>
                <w:sz w:val="16"/>
                <w:szCs w:val="16"/>
                <w:lang w:val="en-US"/>
              </w:rPr>
            </w:pPr>
            <w:r>
              <w:rPr>
                <w:b/>
                <w:sz w:val="16"/>
                <w:szCs w:val="16"/>
                <w:lang w:val="en-US"/>
              </w:rPr>
              <w:t>Composition R</w:t>
            </w:r>
            <w:r w:rsidRPr="002A3AAF">
              <w:rPr>
                <w:b/>
                <w:sz w:val="16"/>
                <w:szCs w:val="16"/>
                <w:lang w:val="en-US"/>
              </w:rPr>
              <w:t>atio</w:t>
            </w:r>
            <w:r w:rsidR="00655FAE">
              <w:rPr>
                <w:b/>
                <w:sz w:val="16"/>
                <w:szCs w:val="16"/>
                <w:lang w:val="en-US"/>
              </w:rPr>
              <w:t>s</w:t>
            </w:r>
          </w:p>
        </w:tc>
      </w:tr>
      <w:tr w:rsidR="00AB6DCD" w14:paraId="07710613" w14:textId="77777777" w:rsidTr="00146F9E">
        <w:trPr>
          <w:trHeight w:val="142"/>
          <w:jc w:val="center"/>
        </w:trPr>
        <w:tc>
          <w:tcPr>
            <w:tcW w:w="1512" w:type="pct"/>
            <w:vMerge/>
            <w:shd w:val="clear" w:color="auto" w:fill="auto"/>
          </w:tcPr>
          <w:p w14:paraId="4268CAAF" w14:textId="77777777" w:rsidR="00DF1011" w:rsidRPr="002A3AAF" w:rsidRDefault="00DF1011" w:rsidP="00B34E5D">
            <w:pPr>
              <w:ind w:firstLine="0"/>
              <w:jc w:val="left"/>
              <w:rPr>
                <w:b/>
                <w:sz w:val="16"/>
                <w:szCs w:val="16"/>
                <w:lang w:val="en-US"/>
              </w:rPr>
            </w:pPr>
          </w:p>
        </w:tc>
        <w:tc>
          <w:tcPr>
            <w:tcW w:w="1698" w:type="pct"/>
            <w:shd w:val="clear" w:color="auto" w:fill="auto"/>
            <w:vAlign w:val="center"/>
          </w:tcPr>
          <w:p w14:paraId="493478DC" w14:textId="77777777" w:rsidR="00DF1011" w:rsidRPr="002A3AAF" w:rsidRDefault="00B86F43" w:rsidP="00146F9E">
            <w:pPr>
              <w:ind w:firstLine="0"/>
              <w:jc w:val="center"/>
              <w:rPr>
                <w:b/>
                <w:sz w:val="16"/>
                <w:szCs w:val="16"/>
                <w:lang w:val="en-US"/>
              </w:rPr>
            </w:pPr>
            <w:r w:rsidRPr="002A3AAF">
              <w:rPr>
                <w:b/>
                <w:sz w:val="16"/>
                <w:szCs w:val="16"/>
                <w:lang w:val="en-US"/>
              </w:rPr>
              <w:t>EL-HPE</w:t>
            </w:r>
          </w:p>
        </w:tc>
        <w:tc>
          <w:tcPr>
            <w:tcW w:w="1790" w:type="pct"/>
            <w:shd w:val="clear" w:color="auto" w:fill="auto"/>
            <w:vAlign w:val="center"/>
          </w:tcPr>
          <w:p w14:paraId="7D0D6F3A" w14:textId="77777777" w:rsidR="00DF1011" w:rsidRPr="002A3AAF" w:rsidRDefault="00B86F43" w:rsidP="00146F9E">
            <w:pPr>
              <w:ind w:firstLine="0"/>
              <w:jc w:val="center"/>
              <w:rPr>
                <w:b/>
                <w:sz w:val="16"/>
                <w:szCs w:val="16"/>
                <w:lang w:val="en-US"/>
              </w:rPr>
            </w:pPr>
            <w:r>
              <w:rPr>
                <w:b/>
                <w:sz w:val="16"/>
                <w:szCs w:val="16"/>
                <w:lang w:val="en-US"/>
              </w:rPr>
              <w:t>EL-H</w:t>
            </w:r>
            <w:r>
              <w:rPr>
                <w:b/>
                <w:sz w:val="16"/>
                <w:szCs w:val="16"/>
              </w:rPr>
              <w:t>S</w:t>
            </w:r>
            <w:r w:rsidRPr="002A3AAF">
              <w:rPr>
                <w:b/>
                <w:sz w:val="16"/>
                <w:szCs w:val="16"/>
                <w:lang w:val="en-US"/>
              </w:rPr>
              <w:t>E</w:t>
            </w:r>
          </w:p>
        </w:tc>
      </w:tr>
      <w:tr w:rsidR="00AB6DCD" w14:paraId="0A7176E9" w14:textId="77777777" w:rsidTr="00146F9E">
        <w:trPr>
          <w:trHeight w:val="266"/>
          <w:jc w:val="center"/>
        </w:trPr>
        <w:tc>
          <w:tcPr>
            <w:tcW w:w="1512" w:type="pct"/>
            <w:shd w:val="clear" w:color="auto" w:fill="auto"/>
            <w:vAlign w:val="center"/>
          </w:tcPr>
          <w:p w14:paraId="1602C013" w14:textId="77777777" w:rsidR="00DF1011" w:rsidRPr="002A3AAF" w:rsidRDefault="00B86F43" w:rsidP="00146F9E">
            <w:pPr>
              <w:ind w:firstLine="0"/>
              <w:jc w:val="center"/>
              <w:rPr>
                <w:sz w:val="16"/>
                <w:szCs w:val="16"/>
                <w:lang w:val="en-US"/>
              </w:rPr>
            </w:pPr>
            <w:r w:rsidRPr="002A3AAF">
              <w:rPr>
                <w:sz w:val="16"/>
                <w:szCs w:val="16"/>
                <w:lang w:val="en-US"/>
              </w:rPr>
              <w:t>Cell A</w:t>
            </w:r>
          </w:p>
        </w:tc>
        <w:tc>
          <w:tcPr>
            <w:tcW w:w="1698" w:type="pct"/>
            <w:shd w:val="clear" w:color="auto" w:fill="auto"/>
            <w:vAlign w:val="center"/>
          </w:tcPr>
          <w:p w14:paraId="028F6316" w14:textId="77777777" w:rsidR="00DF1011" w:rsidRPr="002A3AAF" w:rsidRDefault="00B86F43" w:rsidP="00146F9E">
            <w:pPr>
              <w:ind w:firstLine="0"/>
              <w:jc w:val="center"/>
              <w:rPr>
                <w:sz w:val="16"/>
                <w:szCs w:val="16"/>
                <w:lang w:val="en-US"/>
              </w:rPr>
            </w:pPr>
            <w:r w:rsidRPr="002A3AAF">
              <w:rPr>
                <w:sz w:val="16"/>
                <w:szCs w:val="16"/>
                <w:lang w:val="en-US"/>
              </w:rPr>
              <w:t>1</w:t>
            </w:r>
          </w:p>
        </w:tc>
        <w:tc>
          <w:tcPr>
            <w:tcW w:w="1790" w:type="pct"/>
            <w:shd w:val="clear" w:color="auto" w:fill="auto"/>
            <w:vAlign w:val="center"/>
          </w:tcPr>
          <w:p w14:paraId="51D8EFB9" w14:textId="77777777" w:rsidR="00DF1011" w:rsidRPr="002A3AAF" w:rsidRDefault="00B86F43" w:rsidP="00146F9E">
            <w:pPr>
              <w:ind w:firstLine="0"/>
              <w:jc w:val="center"/>
              <w:rPr>
                <w:sz w:val="16"/>
                <w:szCs w:val="16"/>
                <w:lang w:val="en-US"/>
              </w:rPr>
            </w:pPr>
            <w:r w:rsidRPr="002A3AAF">
              <w:rPr>
                <w:sz w:val="16"/>
                <w:szCs w:val="16"/>
                <w:lang w:val="en-US"/>
              </w:rPr>
              <w:t>1</w:t>
            </w:r>
          </w:p>
        </w:tc>
      </w:tr>
      <w:tr w:rsidR="00AB6DCD" w14:paraId="7658EAC4" w14:textId="77777777" w:rsidTr="00146F9E">
        <w:trPr>
          <w:trHeight w:val="266"/>
          <w:jc w:val="center"/>
        </w:trPr>
        <w:tc>
          <w:tcPr>
            <w:tcW w:w="1512" w:type="pct"/>
            <w:shd w:val="clear" w:color="auto" w:fill="auto"/>
            <w:vAlign w:val="center"/>
          </w:tcPr>
          <w:p w14:paraId="3DEB85F0" w14:textId="77777777" w:rsidR="00DF1011" w:rsidRPr="002A3AAF" w:rsidRDefault="00B86F43" w:rsidP="00146F9E">
            <w:pPr>
              <w:ind w:firstLine="0"/>
              <w:jc w:val="center"/>
              <w:rPr>
                <w:sz w:val="16"/>
                <w:szCs w:val="16"/>
                <w:lang w:val="en-US"/>
              </w:rPr>
            </w:pPr>
            <w:r w:rsidRPr="002A3AAF">
              <w:rPr>
                <w:sz w:val="16"/>
                <w:szCs w:val="16"/>
                <w:lang w:val="en-US"/>
              </w:rPr>
              <w:t>Cell B</w:t>
            </w:r>
          </w:p>
        </w:tc>
        <w:tc>
          <w:tcPr>
            <w:tcW w:w="1698" w:type="pct"/>
            <w:shd w:val="clear" w:color="auto" w:fill="auto"/>
            <w:vAlign w:val="center"/>
          </w:tcPr>
          <w:p w14:paraId="0F7E11FF" w14:textId="77777777" w:rsidR="00DF1011" w:rsidRPr="002A3AAF" w:rsidRDefault="00B86F43" w:rsidP="00146F9E">
            <w:pPr>
              <w:ind w:firstLine="0"/>
              <w:jc w:val="center"/>
              <w:rPr>
                <w:sz w:val="16"/>
                <w:szCs w:val="16"/>
                <w:lang w:val="en-US"/>
              </w:rPr>
            </w:pPr>
            <w:r w:rsidRPr="002A3AAF">
              <w:rPr>
                <w:sz w:val="16"/>
                <w:szCs w:val="16"/>
                <w:lang w:val="en-US"/>
              </w:rPr>
              <w:t>2</w:t>
            </w:r>
          </w:p>
        </w:tc>
        <w:tc>
          <w:tcPr>
            <w:tcW w:w="1790" w:type="pct"/>
            <w:shd w:val="clear" w:color="auto" w:fill="auto"/>
            <w:vAlign w:val="center"/>
          </w:tcPr>
          <w:p w14:paraId="728513E3" w14:textId="77777777" w:rsidR="00DF1011" w:rsidRPr="002A3AAF" w:rsidRDefault="00B86F43" w:rsidP="00146F9E">
            <w:pPr>
              <w:ind w:firstLine="0"/>
              <w:jc w:val="center"/>
              <w:rPr>
                <w:sz w:val="16"/>
                <w:szCs w:val="16"/>
                <w:lang w:val="en-US"/>
              </w:rPr>
            </w:pPr>
            <w:r w:rsidRPr="002A3AAF">
              <w:rPr>
                <w:sz w:val="16"/>
                <w:szCs w:val="16"/>
                <w:lang w:val="en-US"/>
              </w:rPr>
              <w:t>1</w:t>
            </w:r>
          </w:p>
        </w:tc>
      </w:tr>
      <w:tr w:rsidR="00AB6DCD" w14:paraId="7AA723F7" w14:textId="77777777" w:rsidTr="00146F9E">
        <w:trPr>
          <w:trHeight w:val="263"/>
          <w:jc w:val="center"/>
        </w:trPr>
        <w:tc>
          <w:tcPr>
            <w:tcW w:w="1512" w:type="pct"/>
            <w:shd w:val="clear" w:color="auto" w:fill="auto"/>
            <w:vAlign w:val="center"/>
          </w:tcPr>
          <w:p w14:paraId="4C33526B" w14:textId="77777777" w:rsidR="00DF1011" w:rsidRPr="002A3AAF" w:rsidRDefault="00B86F43" w:rsidP="00146F9E">
            <w:pPr>
              <w:ind w:firstLine="0"/>
              <w:jc w:val="center"/>
              <w:rPr>
                <w:sz w:val="16"/>
                <w:szCs w:val="16"/>
                <w:lang w:val="en-US"/>
              </w:rPr>
            </w:pPr>
            <w:r w:rsidRPr="002A3AAF">
              <w:rPr>
                <w:sz w:val="16"/>
                <w:szCs w:val="16"/>
                <w:lang w:val="en-US"/>
              </w:rPr>
              <w:t>Cell C</w:t>
            </w:r>
          </w:p>
        </w:tc>
        <w:tc>
          <w:tcPr>
            <w:tcW w:w="1698" w:type="pct"/>
            <w:shd w:val="clear" w:color="auto" w:fill="auto"/>
            <w:vAlign w:val="center"/>
          </w:tcPr>
          <w:p w14:paraId="67EDBE64" w14:textId="77777777" w:rsidR="00DF1011" w:rsidRPr="002A3AAF" w:rsidRDefault="00B86F43" w:rsidP="00146F9E">
            <w:pPr>
              <w:ind w:firstLine="0"/>
              <w:jc w:val="center"/>
              <w:rPr>
                <w:sz w:val="16"/>
                <w:szCs w:val="16"/>
                <w:lang w:val="en-US"/>
              </w:rPr>
            </w:pPr>
            <w:r w:rsidRPr="002A3AAF">
              <w:rPr>
                <w:sz w:val="16"/>
                <w:szCs w:val="16"/>
                <w:lang w:val="en-US"/>
              </w:rPr>
              <w:t>1</w:t>
            </w:r>
          </w:p>
        </w:tc>
        <w:tc>
          <w:tcPr>
            <w:tcW w:w="1790" w:type="pct"/>
            <w:shd w:val="clear" w:color="auto" w:fill="auto"/>
            <w:vAlign w:val="center"/>
          </w:tcPr>
          <w:p w14:paraId="26ADF545" w14:textId="77777777" w:rsidR="00DF1011" w:rsidRPr="002A3AAF" w:rsidRDefault="00B86F43" w:rsidP="00146F9E">
            <w:pPr>
              <w:ind w:firstLine="0"/>
              <w:jc w:val="center"/>
              <w:rPr>
                <w:sz w:val="16"/>
                <w:szCs w:val="16"/>
                <w:lang w:val="en-US"/>
              </w:rPr>
            </w:pPr>
            <w:r w:rsidRPr="002A3AAF">
              <w:rPr>
                <w:sz w:val="16"/>
                <w:szCs w:val="16"/>
                <w:lang w:val="en-US"/>
              </w:rPr>
              <w:t>2</w:t>
            </w:r>
          </w:p>
        </w:tc>
      </w:tr>
    </w:tbl>
    <w:p w14:paraId="791BBB01" w14:textId="77777777" w:rsidR="00680F2A" w:rsidRPr="00680F2A" w:rsidRDefault="00680F2A" w:rsidP="00643F6E">
      <w:pPr>
        <w:rPr>
          <w:lang w:val="en-US"/>
        </w:rPr>
      </w:pPr>
    </w:p>
    <w:p w14:paraId="0877AA2B" w14:textId="5951178D" w:rsidR="00E90E39" w:rsidRPr="007859B9" w:rsidRDefault="00E90E39" w:rsidP="00E90E39">
      <w:pPr>
        <w:rPr>
          <w:color w:val="000000"/>
          <w:lang w:val="en-US"/>
        </w:rPr>
      </w:pPr>
      <w:r w:rsidRPr="007859B9">
        <w:rPr>
          <w:color w:val="000000"/>
          <w:lang w:val="en-US"/>
        </w:rPr>
        <w:t>For the counter electrode material, carbon was preferred since it showed better performance compared to platinum when used in monolithic DSSC according to our previous report</w:t>
      </w:r>
      <w:r>
        <w:rPr>
          <w:color w:val="000000"/>
          <w:lang w:val="en-US"/>
        </w:rPr>
        <w:t xml:space="preserve"> </w:t>
      </w:r>
      <w:sdt>
        <w:sdtPr>
          <w:rPr>
            <w:color w:val="000000"/>
            <w:lang w:val="en-US"/>
          </w:rPr>
          <w:id w:val="782148867"/>
          <w:citation/>
        </w:sdtPr>
        <w:sdtEndPr/>
        <w:sdtContent>
          <w:r>
            <w:rPr>
              <w:color w:val="000000"/>
              <w:lang w:val="en-US"/>
            </w:rPr>
            <w:fldChar w:fldCharType="begin"/>
          </w:r>
          <w:r>
            <w:rPr>
              <w:color w:val="000000"/>
              <w:lang w:val="en-US"/>
            </w:rPr>
            <w:instrText xml:space="preserve"> CITATION Nur17 \l 1033 </w:instrText>
          </w:r>
          <w:r>
            <w:rPr>
              <w:color w:val="000000"/>
              <w:lang w:val="en-US"/>
            </w:rPr>
            <w:fldChar w:fldCharType="separate"/>
          </w:r>
          <w:r w:rsidRPr="00FE602E">
            <w:rPr>
              <w:noProof/>
              <w:color w:val="000000"/>
              <w:lang w:val="en-US"/>
            </w:rPr>
            <w:t>[21]</w:t>
          </w:r>
          <w:r>
            <w:rPr>
              <w:color w:val="000000"/>
              <w:lang w:val="en-US"/>
            </w:rPr>
            <w:fldChar w:fldCharType="end"/>
          </w:r>
        </w:sdtContent>
      </w:sdt>
      <w:r w:rsidRPr="007859B9">
        <w:rPr>
          <w:color w:val="000000"/>
          <w:lang w:val="en-US"/>
        </w:rPr>
        <w:t>. Carbon was directly applied on the photoelectrode side, partially right on the ZrO</w:t>
      </w:r>
      <w:r w:rsidRPr="007859B9">
        <w:rPr>
          <w:color w:val="000000"/>
          <w:vertAlign w:val="subscript"/>
          <w:lang w:val="en-US"/>
        </w:rPr>
        <w:t>2</w:t>
      </w:r>
      <w:r w:rsidRPr="007859B9">
        <w:rPr>
          <w:color w:val="000000"/>
          <w:lang w:val="en-US"/>
        </w:rPr>
        <w:t xml:space="preserve"> layer and the remaining layer</w:t>
      </w:r>
      <w:r>
        <w:rPr>
          <w:color w:val="000000"/>
          <w:lang w:val="en-US"/>
        </w:rPr>
        <w:t>s</w:t>
      </w:r>
      <w:r w:rsidRPr="007859B9">
        <w:rPr>
          <w:color w:val="000000"/>
          <w:lang w:val="en-US"/>
        </w:rPr>
        <w:t xml:space="preserve"> w</w:t>
      </w:r>
      <w:r>
        <w:rPr>
          <w:color w:val="000000"/>
          <w:lang w:val="en-US"/>
        </w:rPr>
        <w:t>ere</w:t>
      </w:r>
      <w:r w:rsidRPr="007859B9">
        <w:rPr>
          <w:color w:val="000000"/>
          <w:lang w:val="en-US"/>
        </w:rPr>
        <w:t xml:space="preserve"> crossed over the other FTO area. This step is significantly different from conventional DSSC</w:t>
      </w:r>
      <w:r>
        <w:rPr>
          <w:color w:val="000000"/>
          <w:lang w:val="en-US"/>
        </w:rPr>
        <w:t>s</w:t>
      </w:r>
      <w:r w:rsidRPr="007859B9">
        <w:rPr>
          <w:color w:val="000000"/>
          <w:lang w:val="en-US"/>
        </w:rPr>
        <w:t xml:space="preserve"> which the photoelectrode and counter electrode were prepared separately. The active area of the cell is determined by the area that encompasses all three layers of TiO</w:t>
      </w:r>
      <w:r w:rsidRPr="007859B9">
        <w:rPr>
          <w:color w:val="000000"/>
          <w:vertAlign w:val="subscript"/>
          <w:lang w:val="en-US"/>
        </w:rPr>
        <w:t>2</w:t>
      </w:r>
      <w:r w:rsidRPr="007859B9">
        <w:rPr>
          <w:color w:val="000000"/>
          <w:lang w:val="en-US"/>
        </w:rPr>
        <w:t>, ZrO</w:t>
      </w:r>
      <w:r w:rsidRPr="007859B9">
        <w:rPr>
          <w:color w:val="000000"/>
          <w:vertAlign w:val="subscript"/>
          <w:lang w:val="en-US"/>
        </w:rPr>
        <w:t>2</w:t>
      </w:r>
      <w:r w:rsidRPr="007859B9">
        <w:rPr>
          <w:color w:val="000000"/>
          <w:lang w:val="en-US"/>
        </w:rPr>
        <w:t xml:space="preserve"> and carbon. Herein, the active area of the monolithic cell was 0.7 cm</w:t>
      </w:r>
      <w:r w:rsidRPr="007859B9">
        <w:rPr>
          <w:color w:val="000000"/>
          <w:vertAlign w:val="superscript"/>
          <w:lang w:val="en-US"/>
        </w:rPr>
        <w:t>2</w:t>
      </w:r>
      <w:r w:rsidRPr="007859B9">
        <w:rPr>
          <w:color w:val="000000"/>
          <w:lang w:val="en-US"/>
        </w:rPr>
        <w:t>.</w:t>
      </w:r>
    </w:p>
    <w:p w14:paraId="71C7F841" w14:textId="77777777" w:rsidR="00E90E39" w:rsidRDefault="00E90E39" w:rsidP="00E90E39">
      <w:pPr>
        <w:rPr>
          <w:lang w:val="en-US"/>
        </w:rPr>
      </w:pPr>
      <w:r w:rsidRPr="007859B9">
        <w:rPr>
          <w:color w:val="000000"/>
          <w:lang w:val="en-US"/>
        </w:rPr>
        <w:t>During the illumination of the monolithic cells, the data was processed to yield</w:t>
      </w:r>
      <w:r>
        <w:rPr>
          <w:lang w:val="en-US"/>
        </w:rPr>
        <w:t xml:space="preserve"> the quantitative photovoltaic parameters such as short circuit current density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sc</m:t>
            </m:r>
          </m:sub>
        </m:sSub>
      </m:oMath>
      <w:r>
        <w:rPr>
          <w:lang w:val="en-US"/>
        </w:rPr>
        <w:t>), open-circuit voltage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maximum power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r>
        <w:rPr>
          <w:lang w:val="en-US"/>
        </w:rPr>
        <w:t>), fill factor (</w:t>
      </w:r>
      <m:oMath>
        <m:r>
          <w:rPr>
            <w:rFonts w:ascii="Cambria Math" w:hAnsi="Cambria Math"/>
            <w:lang w:val="en-US"/>
          </w:rPr>
          <m:t>FF</m:t>
        </m:r>
      </m:oMath>
      <w:r>
        <w:rPr>
          <w:lang w:val="en-US"/>
        </w:rPr>
        <w:t>), and photoconversion efficiency (</w:t>
      </w:r>
      <m:oMath>
        <m:r>
          <w:rPr>
            <w:rFonts w:ascii="Cambria Math" w:hAnsi="Cambria Math"/>
            <w:lang w:val="en-US"/>
          </w:rPr>
          <m:t>η</m:t>
        </m:r>
      </m:oMath>
      <w:r>
        <w:rPr>
          <w:lang w:val="en-US"/>
        </w:rPr>
        <w:t xml:space="preserve">). The efficiency was calculated by the following equation </w:t>
      </w:r>
      <w:sdt>
        <w:sdtPr>
          <w:rPr>
            <w:lang w:val="en-US"/>
          </w:rPr>
          <w:id w:val="-1984462073"/>
          <w:citation/>
        </w:sdtPr>
        <w:sdtEndPr/>
        <w:sdtContent>
          <w:r>
            <w:rPr>
              <w:lang w:val="en-US"/>
            </w:rPr>
            <w:fldChar w:fldCharType="begin"/>
          </w:r>
          <w:r>
            <w:rPr>
              <w:lang w:val="en-US"/>
            </w:rPr>
            <w:instrText xml:space="preserve"> CITATION Jia19 \l 1033 </w:instrText>
          </w:r>
          <w:r>
            <w:rPr>
              <w:lang w:val="en-US"/>
            </w:rPr>
            <w:fldChar w:fldCharType="separate"/>
          </w:r>
          <w:r w:rsidRPr="00FE602E">
            <w:rPr>
              <w:noProof/>
              <w:lang w:val="en-US"/>
            </w:rPr>
            <w:t>[22]</w:t>
          </w:r>
          <w:r>
            <w:rPr>
              <w:lang w:val="en-US"/>
            </w:rPr>
            <w:fldChar w:fldCharType="end"/>
          </w:r>
        </w:sdtContent>
      </w:sdt>
      <w:r>
        <w:rPr>
          <w:lang w:val="en-US"/>
        </w:rPr>
        <w:t>:</w:t>
      </w:r>
    </w:p>
    <w:p w14:paraId="1F8BBE24" w14:textId="77777777" w:rsidR="00E90E39" w:rsidRDefault="00E90E39" w:rsidP="00E90E39">
      <w:pPr>
        <w:rPr>
          <w:lang w:val="en-US"/>
        </w:rPr>
      </w:pPr>
    </w:p>
    <w:p w14:paraId="4F0A2D8A" w14:textId="77777777" w:rsidR="00E90E39" w:rsidRDefault="00E90E39" w:rsidP="00E90E39">
      <w:pPr>
        <w:tabs>
          <w:tab w:val="center" w:pos="2268"/>
          <w:tab w:val="right" w:pos="4536"/>
        </w:tabs>
        <w:autoSpaceDE w:val="0"/>
        <w:autoSpaceDN w:val="0"/>
        <w:ind w:firstLine="0"/>
        <w:jc w:val="center"/>
        <w:rPr>
          <w:lang w:val="en-US"/>
        </w:rPr>
      </w:pPr>
      <w:r w:rsidRPr="00304DA0">
        <w:t xml:space="preserve">             </w:t>
      </w:r>
      <w:r w:rsidRPr="00304DA0">
        <w:rPr>
          <w:lang w:val="en-US"/>
        </w:rPr>
        <w:tab/>
      </w:r>
      <w:r w:rsidRPr="00304DA0">
        <w:t xml:space="preserve">    </w:t>
      </w:r>
      <m:oMath>
        <m:r>
          <w:rPr>
            <w:rFonts w:ascii="Cambria Math" w:hAnsi="Cambria Math"/>
            <w:sz w:val="22"/>
          </w:rPr>
          <m:t>η=</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J</m:t>
                </m:r>
              </m:e>
              <m:sub>
                <m:r>
                  <w:rPr>
                    <w:rFonts w:ascii="Cambria Math" w:hAnsi="Cambria Math"/>
                    <w:sz w:val="22"/>
                  </w:rPr>
                  <m:t>sc</m:t>
                </m:r>
              </m:sub>
            </m:sSub>
            <m:sSub>
              <m:sSubPr>
                <m:ctrlPr>
                  <w:rPr>
                    <w:rFonts w:ascii="Cambria Math" w:hAnsi="Cambria Math"/>
                    <w:i/>
                    <w:sz w:val="22"/>
                  </w:rPr>
                </m:ctrlPr>
              </m:sSubPr>
              <m:e>
                <m:r>
                  <w:rPr>
                    <w:rFonts w:ascii="Cambria Math" w:hAnsi="Cambria Math"/>
                    <w:sz w:val="22"/>
                  </w:rPr>
                  <m:t>V</m:t>
                </m:r>
              </m:e>
              <m:sub>
                <m:r>
                  <w:rPr>
                    <w:rFonts w:ascii="Cambria Math" w:hAnsi="Cambria Math"/>
                    <w:sz w:val="22"/>
                  </w:rPr>
                  <m:t>oc</m:t>
                </m:r>
              </m:sub>
            </m:sSub>
            <m:r>
              <w:rPr>
                <w:rFonts w:ascii="Cambria Math" w:hAnsi="Cambria Math"/>
                <w:sz w:val="22"/>
              </w:rPr>
              <m:t>FF</m:t>
            </m:r>
          </m:num>
          <m:den>
            <m:sSub>
              <m:sSubPr>
                <m:ctrlPr>
                  <w:rPr>
                    <w:rFonts w:ascii="Cambria Math" w:hAnsi="Cambria Math"/>
                    <w:i/>
                    <w:sz w:val="22"/>
                  </w:rPr>
                </m:ctrlPr>
              </m:sSubPr>
              <m:e>
                <m:r>
                  <w:rPr>
                    <w:rFonts w:ascii="Cambria Math" w:hAnsi="Cambria Math"/>
                    <w:sz w:val="22"/>
                  </w:rPr>
                  <m:t>P</m:t>
                </m:r>
              </m:e>
              <m:sub>
                <m:r>
                  <w:rPr>
                    <w:rFonts w:ascii="Cambria Math" w:hAnsi="Cambria Math"/>
                    <w:sz w:val="22"/>
                  </w:rPr>
                  <m:t>in</m:t>
                </m:r>
              </m:sub>
            </m:sSub>
          </m:den>
        </m:f>
      </m:oMath>
      <w:r w:rsidRPr="00304DA0">
        <w:rPr>
          <w:lang w:val="en-US"/>
        </w:rPr>
        <w:tab/>
        <w:t>(</w:t>
      </w:r>
      <w:r>
        <w:rPr>
          <w:lang w:val="en-US"/>
        </w:rPr>
        <w:t>1</w:t>
      </w:r>
      <w:r w:rsidRPr="00304DA0">
        <w:rPr>
          <w:lang w:val="en-US"/>
        </w:rPr>
        <w:t>)</w:t>
      </w:r>
    </w:p>
    <w:p w14:paraId="5481E564" w14:textId="77777777" w:rsidR="00E90E39" w:rsidRPr="00304DA0" w:rsidRDefault="00E90E39" w:rsidP="00E90E39">
      <w:pPr>
        <w:tabs>
          <w:tab w:val="center" w:pos="2268"/>
          <w:tab w:val="right" w:pos="4536"/>
        </w:tabs>
        <w:autoSpaceDE w:val="0"/>
        <w:autoSpaceDN w:val="0"/>
        <w:ind w:firstLine="0"/>
        <w:jc w:val="center"/>
        <w:rPr>
          <w:color w:val="FF0000"/>
          <w:lang w:val="en-US"/>
        </w:rPr>
      </w:pPr>
    </w:p>
    <w:p w14:paraId="164A1A80" w14:textId="77777777" w:rsidR="00E90E39" w:rsidRDefault="00E90E39" w:rsidP="00E90E39">
      <w:pPr>
        <w:ind w:firstLine="0"/>
        <w:rPr>
          <w:lang w:val="en-US"/>
        </w:rPr>
      </w:pPr>
      <w:r>
        <w:rPr>
          <w:lang w:val="en-US"/>
        </w:rPr>
        <w:t xml:space="preserve">where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in</m:t>
            </m:r>
          </m:sub>
        </m:sSub>
      </m:oMath>
      <w:r>
        <w:t xml:space="preserve"> </w:t>
      </w:r>
      <w:r>
        <w:rPr>
          <w:lang w:val="en-US"/>
        </w:rPr>
        <w:t xml:space="preserve">is denoted as the intensity of incident light. Meanwhile, the value of </w:t>
      </w:r>
      <m:oMath>
        <m:r>
          <w:rPr>
            <w:rFonts w:ascii="Cambria Math" w:hAnsi="Cambria Math"/>
            <w:lang w:val="en-US"/>
          </w:rPr>
          <m:t>FF</m:t>
        </m:r>
      </m:oMath>
      <w:r>
        <w:rPr>
          <w:lang w:val="en-US"/>
        </w:rPr>
        <w:t xml:space="preserve"> was obtained by the following formula </w:t>
      </w:r>
      <w:sdt>
        <w:sdtPr>
          <w:rPr>
            <w:lang w:val="en-US"/>
          </w:rPr>
          <w:id w:val="1612787758"/>
          <w:citation/>
        </w:sdtPr>
        <w:sdtEndPr/>
        <w:sdtContent>
          <w:r>
            <w:rPr>
              <w:lang w:val="en-US"/>
            </w:rPr>
            <w:fldChar w:fldCharType="begin"/>
          </w:r>
          <w:r>
            <w:rPr>
              <w:lang w:val="en-US"/>
            </w:rPr>
            <w:instrText xml:space="preserve"> CITATION Jia19 \l 1033 </w:instrText>
          </w:r>
          <w:r>
            <w:rPr>
              <w:lang w:val="en-US"/>
            </w:rPr>
            <w:fldChar w:fldCharType="separate"/>
          </w:r>
          <w:r w:rsidRPr="00FE602E">
            <w:rPr>
              <w:noProof/>
              <w:lang w:val="en-US"/>
            </w:rPr>
            <w:t>[22]</w:t>
          </w:r>
          <w:r>
            <w:rPr>
              <w:lang w:val="en-US"/>
            </w:rPr>
            <w:fldChar w:fldCharType="end"/>
          </w:r>
        </w:sdtContent>
      </w:sdt>
      <w:r>
        <w:rPr>
          <w:lang w:val="en-US"/>
        </w:rPr>
        <w:t>:</w:t>
      </w:r>
    </w:p>
    <w:p w14:paraId="33E76CEE" w14:textId="77777777" w:rsidR="00E90E39" w:rsidRDefault="00E90E39" w:rsidP="00E90E39">
      <w:pPr>
        <w:ind w:firstLine="0"/>
        <w:rPr>
          <w:lang w:val="en-US"/>
        </w:rPr>
      </w:pPr>
    </w:p>
    <w:p w14:paraId="504AA46D" w14:textId="77777777" w:rsidR="00E90E39" w:rsidRPr="00AD24CF" w:rsidRDefault="00E90E39" w:rsidP="00E90E39">
      <w:pPr>
        <w:tabs>
          <w:tab w:val="center" w:pos="2268"/>
          <w:tab w:val="right" w:pos="4536"/>
        </w:tabs>
        <w:autoSpaceDE w:val="0"/>
        <w:autoSpaceDN w:val="0"/>
        <w:ind w:firstLine="0"/>
        <w:jc w:val="center"/>
        <w:rPr>
          <w:color w:val="FF0000"/>
          <w:highlight w:val="yellow"/>
          <w:lang w:val="en-US"/>
        </w:rPr>
      </w:pPr>
      <w:r w:rsidRPr="00304DA0">
        <w:t xml:space="preserve">                </w:t>
      </w:r>
      <w:r w:rsidRPr="00304DA0">
        <w:rPr>
          <w:lang w:val="en-US"/>
        </w:rPr>
        <w:tab/>
      </w:r>
      <w:r w:rsidRPr="00304DA0">
        <w:t xml:space="preserve"> </w:t>
      </w:r>
      <m:oMath>
        <m:r>
          <w:rPr>
            <w:rFonts w:ascii="Cambria Math" w:hAnsi="Cambria Math"/>
            <w:sz w:val="22"/>
            <w:lang w:val="en-US"/>
          </w:rPr>
          <m:t>FF=</m:t>
        </m:r>
        <m:f>
          <m:fPr>
            <m:ctrlPr>
              <w:rPr>
                <w:rFonts w:ascii="Cambria Math" w:hAnsi="Cambria Math"/>
                <w:i/>
                <w:sz w:val="22"/>
                <w:lang w:val="en-US"/>
              </w:rPr>
            </m:ctrlPr>
          </m:fPr>
          <m:num>
            <m:sSub>
              <m:sSubPr>
                <m:ctrlPr>
                  <w:rPr>
                    <w:rFonts w:ascii="Cambria Math" w:hAnsi="Cambria Math"/>
                    <w:i/>
                    <w:sz w:val="22"/>
                    <w:lang w:val="en-US"/>
                  </w:rPr>
                </m:ctrlPr>
              </m:sSubPr>
              <m:e>
                <m:r>
                  <w:rPr>
                    <w:rFonts w:ascii="Cambria Math" w:hAnsi="Cambria Math"/>
                    <w:sz w:val="22"/>
                    <w:lang w:val="en-US"/>
                  </w:rPr>
                  <m:t>P</m:t>
                </m:r>
              </m:e>
              <m:sub>
                <m:r>
                  <w:rPr>
                    <w:rFonts w:ascii="Cambria Math" w:hAnsi="Cambria Math"/>
                    <w:sz w:val="22"/>
                    <w:lang w:val="en-US"/>
                  </w:rPr>
                  <m:t>max</m:t>
                </m:r>
              </m:sub>
            </m:sSub>
          </m:num>
          <m:den>
            <m:sSub>
              <m:sSubPr>
                <m:ctrlPr>
                  <w:rPr>
                    <w:rFonts w:ascii="Cambria Math" w:hAnsi="Cambria Math"/>
                    <w:i/>
                    <w:sz w:val="22"/>
                    <w:lang w:val="en-US"/>
                  </w:rPr>
                </m:ctrlPr>
              </m:sSubPr>
              <m:e>
                <m:r>
                  <w:rPr>
                    <w:rFonts w:ascii="Cambria Math" w:hAnsi="Cambria Math"/>
                    <w:sz w:val="22"/>
                    <w:lang w:val="en-US"/>
                  </w:rPr>
                  <m:t>J</m:t>
                </m:r>
              </m:e>
              <m:sub>
                <m:r>
                  <w:rPr>
                    <w:rFonts w:ascii="Cambria Math" w:hAnsi="Cambria Math"/>
                    <w:sz w:val="22"/>
                    <w:lang w:val="en-US"/>
                  </w:rPr>
                  <m:t>sc</m:t>
                </m:r>
              </m:sub>
            </m:sSub>
            <m:sSub>
              <m:sSubPr>
                <m:ctrlPr>
                  <w:rPr>
                    <w:rFonts w:ascii="Cambria Math" w:hAnsi="Cambria Math"/>
                    <w:i/>
                    <w:sz w:val="22"/>
                    <w:lang w:val="en-US"/>
                  </w:rPr>
                </m:ctrlPr>
              </m:sSubPr>
              <m:e>
                <m:r>
                  <w:rPr>
                    <w:rFonts w:ascii="Cambria Math" w:hAnsi="Cambria Math"/>
                    <w:sz w:val="22"/>
                    <w:lang w:val="en-US"/>
                  </w:rPr>
                  <m:t>V</m:t>
                </m:r>
              </m:e>
              <m:sub>
                <m:r>
                  <w:rPr>
                    <w:rFonts w:ascii="Cambria Math" w:hAnsi="Cambria Math"/>
                    <w:sz w:val="22"/>
                    <w:lang w:val="en-US"/>
                  </w:rPr>
                  <m:t>oc</m:t>
                </m:r>
              </m:sub>
            </m:sSub>
          </m:den>
        </m:f>
      </m:oMath>
      <w:r w:rsidRPr="00304DA0">
        <w:rPr>
          <w:lang w:val="en-US"/>
        </w:rPr>
        <w:tab/>
        <w:t>(</w:t>
      </w:r>
      <w:r>
        <w:rPr>
          <w:lang w:val="en-US"/>
        </w:rPr>
        <w:t>2</w:t>
      </w:r>
      <w:r w:rsidRPr="00304DA0">
        <w:rPr>
          <w:lang w:val="en-US"/>
        </w:rPr>
        <w:t>)</w:t>
      </w:r>
    </w:p>
    <w:p w14:paraId="5A92CBC1" w14:textId="77777777" w:rsidR="00E90E39" w:rsidRDefault="00E90E39" w:rsidP="00E90E39">
      <w:pPr>
        <w:rPr>
          <w:lang w:val="en-US"/>
        </w:rPr>
      </w:pPr>
    </w:p>
    <w:p w14:paraId="4C9F8301" w14:textId="77777777" w:rsidR="00E90E39" w:rsidRDefault="00E90E39" w:rsidP="00E90E39">
      <w:pPr>
        <w:rPr>
          <w:lang w:val="en-US"/>
        </w:rPr>
      </w:pPr>
      <w:r>
        <w:rPr>
          <w:lang w:val="en-US"/>
        </w:rPr>
        <w:t xml:space="preserve">The I-V curves obtained from the I-V measurement are shown in Figure 4. All of the monolithic cells show a similar curve shape characteristic. The shape of the I-V curves, however, are clearly different from an ideal solar cell I-V characteristic curve that has a high maximum power point </w:t>
      </w:r>
      <w:r w:rsidRPr="0008225F">
        <w:rPr>
          <w:lang w:val="en-US"/>
        </w:rPr>
        <w:t>(MPP)</w:t>
      </w:r>
      <w:r>
        <w:rPr>
          <w:lang w:val="en-US"/>
        </w:rPr>
        <w:t xml:space="preserve"> due to the high fill factor value (&gt;0.5) under normal condition </w:t>
      </w:r>
      <w:sdt>
        <w:sdtPr>
          <w:rPr>
            <w:lang w:val="en-US"/>
          </w:rPr>
          <w:id w:val="-1734075049"/>
          <w:citation/>
        </w:sdtPr>
        <w:sdtEndPr/>
        <w:sdtContent>
          <w:r>
            <w:rPr>
              <w:lang w:val="en-US"/>
            </w:rPr>
            <w:fldChar w:fldCharType="begin"/>
          </w:r>
          <w:r>
            <w:rPr>
              <w:lang w:val="en-US"/>
            </w:rPr>
            <w:instrText xml:space="preserve"> CITATION Nur171 \l 1033 </w:instrText>
          </w:r>
          <w:r>
            <w:rPr>
              <w:lang w:val="en-US"/>
            </w:rPr>
            <w:fldChar w:fldCharType="separate"/>
          </w:r>
          <w:r w:rsidRPr="00FE602E">
            <w:rPr>
              <w:noProof/>
              <w:lang w:val="en-US"/>
            </w:rPr>
            <w:t>[23]</w:t>
          </w:r>
          <w:r>
            <w:rPr>
              <w:lang w:val="en-US"/>
            </w:rPr>
            <w:fldChar w:fldCharType="end"/>
          </w:r>
        </w:sdtContent>
      </w:sdt>
      <w:r>
        <w:rPr>
          <w:lang w:val="en-US"/>
        </w:rPr>
        <w:t>.</w:t>
      </w:r>
      <w:r w:rsidRPr="00AE4175">
        <w:rPr>
          <w:lang w:val="en-US"/>
        </w:rPr>
        <w:t xml:space="preserve"> </w:t>
      </w:r>
    </w:p>
    <w:p w14:paraId="6279DB1D" w14:textId="6D3E193F" w:rsidR="00B55720" w:rsidRDefault="00E90E39" w:rsidP="00E90E39">
      <w:pPr>
        <w:rPr>
          <w:lang w:val="en-US"/>
        </w:rPr>
      </w:pPr>
      <w:r>
        <w:rPr>
          <w:lang w:val="en-US"/>
        </w:rPr>
        <w:t xml:space="preserve">The photovoltaic parameters listed in Table 2 also confirms that the entire cells have small FF values in the first measurement (day 0), so that steep linear curves were obtained as a consequence. There are some factors that can be argued related to these results. First, the manual design of monolithic cells in planar architecture is likely considered as the cause of imperfect contact between the electrodes </w:t>
      </w:r>
      <w:sdt>
        <w:sdtPr>
          <w:rPr>
            <w:lang w:val="en-US"/>
          </w:rPr>
          <w:id w:val="-1555700831"/>
          <w:citation/>
        </w:sdtPr>
        <w:sdtEndPr/>
        <w:sdtContent>
          <w:r>
            <w:rPr>
              <w:lang w:val="en-US"/>
            </w:rPr>
            <w:fldChar w:fldCharType="begin"/>
          </w:r>
          <w:r>
            <w:rPr>
              <w:lang w:val="en-US"/>
            </w:rPr>
            <w:instrText xml:space="preserve"> CITATION Nur17 \l 1033 </w:instrText>
          </w:r>
          <w:r>
            <w:rPr>
              <w:lang w:val="en-US"/>
            </w:rPr>
            <w:fldChar w:fldCharType="separate"/>
          </w:r>
          <w:r w:rsidRPr="00FE602E">
            <w:rPr>
              <w:noProof/>
              <w:lang w:val="en-US"/>
            </w:rPr>
            <w:t>[21]</w:t>
          </w:r>
          <w:r>
            <w:rPr>
              <w:lang w:val="en-US"/>
            </w:rPr>
            <w:fldChar w:fldCharType="end"/>
          </w:r>
        </w:sdtContent>
      </w:sdt>
      <w:r>
        <w:rPr>
          <w:lang w:val="en-US"/>
        </w:rPr>
        <w:t xml:space="preserve">, which can contribute to charge recombination. The existence of spacer layer can also become the contributing factor for the low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xml:space="preserve"> value possibly due to its inappropriate thickness, which potentially could promote recombination between the photogenerated electrons in semiconductor and holes in the electrolyte </w:t>
      </w:r>
      <w:sdt>
        <w:sdtPr>
          <w:rPr>
            <w:lang w:val="en-US"/>
          </w:rPr>
          <w:id w:val="1644158469"/>
          <w:citation/>
        </w:sdtPr>
        <w:sdtEndPr/>
        <w:sdtContent>
          <w:r>
            <w:rPr>
              <w:lang w:val="en-US"/>
            </w:rPr>
            <w:fldChar w:fldCharType="begin"/>
          </w:r>
          <w:r>
            <w:rPr>
              <w:lang w:val="en-US"/>
            </w:rPr>
            <w:instrText xml:space="preserve"> CITATION Nur171 \l 1033 </w:instrText>
          </w:r>
          <w:r>
            <w:rPr>
              <w:lang w:val="en-US"/>
            </w:rPr>
            <w:fldChar w:fldCharType="separate"/>
          </w:r>
          <w:r w:rsidRPr="00FE602E">
            <w:rPr>
              <w:noProof/>
              <w:lang w:val="en-US"/>
            </w:rPr>
            <w:t>[23]</w:t>
          </w:r>
          <w:r>
            <w:rPr>
              <w:lang w:val="en-US"/>
            </w:rPr>
            <w:fldChar w:fldCharType="end"/>
          </w:r>
        </w:sdtContent>
      </w:sdt>
      <w:r>
        <w:rPr>
          <w:lang w:val="en-US"/>
        </w:rPr>
        <w:t xml:space="preserve">. </w:t>
      </w:r>
      <w:r w:rsidRPr="00AE4175">
        <w:rPr>
          <w:lang w:val="en-US"/>
        </w:rPr>
        <w:t xml:space="preserve">Nevertheless, the photovoltaic activity </w:t>
      </w:r>
      <w:r>
        <w:rPr>
          <w:lang w:val="en-US"/>
        </w:rPr>
        <w:t>for</w:t>
      </w:r>
      <w:r w:rsidRPr="00AE4175">
        <w:rPr>
          <w:lang w:val="en-US"/>
        </w:rPr>
        <w:t xml:space="preserve"> </w:t>
      </w:r>
      <w:r>
        <w:rPr>
          <w:lang w:val="en-US"/>
        </w:rPr>
        <w:t xml:space="preserve">all </w:t>
      </w:r>
      <w:r w:rsidRPr="00AE4175">
        <w:rPr>
          <w:lang w:val="en-US"/>
        </w:rPr>
        <w:t>cell</w:t>
      </w:r>
      <w:r>
        <w:rPr>
          <w:lang w:val="en-US"/>
        </w:rPr>
        <w:t xml:space="preserve">s </w:t>
      </w:r>
      <w:r w:rsidRPr="00C90CDD">
        <w:rPr>
          <w:lang w:val="en-US"/>
        </w:rPr>
        <w:t>have worked perfectly, with the highest efficiency exceeded 1.6%. The highest power conversion efficiency reported in this work is higher than previous studies that used unmixed electrolyte</w:t>
      </w:r>
      <w:r>
        <w:rPr>
          <w:lang w:val="en-US"/>
        </w:rPr>
        <w:t xml:space="preserve"> </w:t>
      </w:r>
      <w:sdt>
        <w:sdtPr>
          <w:rPr>
            <w:lang w:val="en-US"/>
          </w:rPr>
          <w:id w:val="-644744523"/>
          <w:citation/>
        </w:sdtPr>
        <w:sdtEndPr/>
        <w:sdtContent>
          <w:r>
            <w:rPr>
              <w:lang w:val="en-US"/>
            </w:rPr>
            <w:fldChar w:fldCharType="begin"/>
          </w:r>
          <w:r>
            <w:rPr>
              <w:lang w:val="en-US"/>
            </w:rPr>
            <w:instrText xml:space="preserve"> CITATION WuJ08 \l 1033 </w:instrText>
          </w:r>
          <w:r>
            <w:rPr>
              <w:lang w:val="en-US"/>
            </w:rPr>
            <w:fldChar w:fldCharType="separate"/>
          </w:r>
          <w:r w:rsidRPr="00FE602E">
            <w:rPr>
              <w:noProof/>
              <w:lang w:val="en-US"/>
            </w:rPr>
            <w:t>[24]</w:t>
          </w:r>
          <w:r>
            <w:rPr>
              <w:lang w:val="en-US"/>
            </w:rPr>
            <w:fldChar w:fldCharType="end"/>
          </w:r>
        </w:sdtContent>
      </w:sdt>
      <w:r>
        <w:rPr>
          <w:lang w:val="en-US"/>
        </w:rPr>
        <w:t xml:space="preserve">, </w:t>
      </w:r>
      <w:sdt>
        <w:sdtPr>
          <w:rPr>
            <w:lang w:val="en-US"/>
          </w:rPr>
          <w:id w:val="161901173"/>
          <w:citation/>
        </w:sdtPr>
        <w:sdtEndPr/>
        <w:sdtContent>
          <w:r>
            <w:rPr>
              <w:lang w:val="en-US"/>
            </w:rPr>
            <w:fldChar w:fldCharType="begin"/>
          </w:r>
          <w:r>
            <w:rPr>
              <w:lang w:val="en-US"/>
            </w:rPr>
            <w:instrText xml:space="preserve"> CITATION Ift19 \l 1033 </w:instrText>
          </w:r>
          <w:r>
            <w:rPr>
              <w:lang w:val="en-US"/>
            </w:rPr>
            <w:fldChar w:fldCharType="separate"/>
          </w:r>
          <w:r w:rsidRPr="00FE602E">
            <w:rPr>
              <w:noProof/>
              <w:lang w:val="en-US"/>
            </w:rPr>
            <w:t>[19]</w:t>
          </w:r>
          <w:r>
            <w:rPr>
              <w:lang w:val="en-US"/>
            </w:rPr>
            <w:fldChar w:fldCharType="end"/>
          </w:r>
        </w:sdtContent>
      </w:sdt>
      <w:r>
        <w:rPr>
          <w:lang w:val="en-US"/>
        </w:rPr>
        <w:t>.</w:t>
      </w:r>
    </w:p>
    <w:p w14:paraId="025B8A4A" w14:textId="77777777" w:rsidR="00E90E39" w:rsidRPr="007859B9" w:rsidRDefault="00E90E39" w:rsidP="00E90E39">
      <w:pPr>
        <w:rPr>
          <w:color w:val="000000"/>
          <w:lang w:val="en-US"/>
        </w:rPr>
      </w:pPr>
    </w:p>
    <w:p w14:paraId="77D7E4E3" w14:textId="7C02CE97" w:rsidR="00B55720" w:rsidRPr="00B55720" w:rsidRDefault="00B86F43" w:rsidP="00B55720">
      <w:pPr>
        <w:pStyle w:val="TableHeading"/>
      </w:pPr>
      <w:r>
        <w:t>T</w:t>
      </w:r>
      <w:r>
        <w:rPr>
          <w:lang w:val="en-US"/>
        </w:rPr>
        <w:t>able</w:t>
      </w:r>
      <w:r>
        <w:t xml:space="preserve"> </w:t>
      </w:r>
      <w:r>
        <w:fldChar w:fldCharType="begin"/>
      </w:r>
      <w:r w:rsidRPr="00B55720">
        <w:instrText xml:space="preserve"> SEQ TABLE \* ARABIC </w:instrText>
      </w:r>
      <w:r>
        <w:fldChar w:fldCharType="separate"/>
      </w:r>
      <w:r w:rsidR="00BF1A1B">
        <w:rPr>
          <w:noProof/>
        </w:rPr>
        <w:t>2</w:t>
      </w:r>
      <w:r>
        <w:fldChar w:fldCharType="end"/>
      </w:r>
      <w:r>
        <w:t>. Physical parameters of sol</w:t>
      </w:r>
      <w:r w:rsidR="003F1924">
        <w:t xml:space="preserve">vent </w:t>
      </w:r>
      <w:r w:rsidR="00805C65">
        <w:rPr>
          <w:lang w:val="en-AU"/>
        </w:rPr>
        <w:t xml:space="preserve">used </w:t>
      </w:r>
      <w:r w:rsidR="003F1924">
        <w:t>for liquid electrolytes</w:t>
      </w:r>
      <w:r w:rsidR="009D6381">
        <w:rPr>
          <w:lang w:val="en-US"/>
        </w:rPr>
        <w:t xml:space="preserve"> </w:t>
      </w:r>
      <w:sdt>
        <w:sdtPr>
          <w:rPr>
            <w:lang w:val="en-US"/>
          </w:rPr>
          <w:id w:val="-1330751335"/>
          <w:citation/>
        </w:sdtPr>
        <w:sdtEndPr/>
        <w:sdtContent>
          <w:r w:rsidR="009D6381">
            <w:rPr>
              <w:lang w:val="en-US"/>
            </w:rPr>
            <w:fldChar w:fldCharType="begin"/>
          </w:r>
          <w:r w:rsidR="009D6381">
            <w:rPr>
              <w:lang w:val="en-US"/>
            </w:rPr>
            <w:instrText xml:space="preserve"> CITATION WuJ15 \l 1033 </w:instrText>
          </w:r>
          <w:r w:rsidR="009D6381">
            <w:rPr>
              <w:lang w:val="en-US"/>
            </w:rPr>
            <w:fldChar w:fldCharType="separate"/>
          </w:r>
          <w:r w:rsidR="00FE602E" w:rsidRPr="00FE602E">
            <w:rPr>
              <w:noProof/>
              <w:lang w:val="en-US"/>
            </w:rPr>
            <w:t>[17]</w:t>
          </w:r>
          <w:r w:rsidR="009D6381">
            <w:rPr>
              <w:lang w:val="en-US"/>
            </w:rPr>
            <w:fldChar w:fldCharType="end"/>
          </w:r>
        </w:sdtContent>
      </w:sdt>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009"/>
        <w:gridCol w:w="975"/>
        <w:gridCol w:w="845"/>
      </w:tblGrid>
      <w:tr w:rsidR="00AB6DCD" w14:paraId="1EB45C89" w14:textId="77777777" w:rsidTr="00146F9E">
        <w:trPr>
          <w:trHeight w:val="142"/>
          <w:jc w:val="center"/>
        </w:trPr>
        <w:tc>
          <w:tcPr>
            <w:tcW w:w="1874" w:type="pct"/>
            <w:shd w:val="clear" w:color="auto" w:fill="auto"/>
            <w:vAlign w:val="center"/>
          </w:tcPr>
          <w:p w14:paraId="3074D43F" w14:textId="77777777" w:rsidR="00425C8E" w:rsidRPr="002A3AAF" w:rsidRDefault="00B86F43" w:rsidP="00146F9E">
            <w:pPr>
              <w:ind w:firstLine="0"/>
              <w:jc w:val="center"/>
              <w:rPr>
                <w:b/>
                <w:sz w:val="16"/>
                <w:szCs w:val="16"/>
                <w:lang w:val="en-US"/>
              </w:rPr>
            </w:pPr>
            <w:r>
              <w:rPr>
                <w:b/>
                <w:sz w:val="16"/>
                <w:szCs w:val="16"/>
                <w:lang w:val="en-US"/>
              </w:rPr>
              <w:t>Name</w:t>
            </w:r>
          </w:p>
        </w:tc>
        <w:tc>
          <w:tcPr>
            <w:tcW w:w="1115" w:type="pct"/>
            <w:shd w:val="clear" w:color="auto" w:fill="auto"/>
            <w:vAlign w:val="center"/>
          </w:tcPr>
          <w:p w14:paraId="0CFF516D" w14:textId="77777777" w:rsidR="00425C8E" w:rsidRPr="002A3AAF" w:rsidRDefault="00B86F43" w:rsidP="00146F9E">
            <w:pPr>
              <w:ind w:firstLine="0"/>
              <w:jc w:val="center"/>
              <w:rPr>
                <w:b/>
                <w:sz w:val="16"/>
                <w:szCs w:val="16"/>
                <w:lang w:val="en-US"/>
              </w:rPr>
            </w:pPr>
            <w:r>
              <w:rPr>
                <w:b/>
                <w:sz w:val="16"/>
                <w:szCs w:val="16"/>
                <w:lang w:val="en-US"/>
              </w:rPr>
              <w:t>Viscosity</w:t>
            </w:r>
          </w:p>
        </w:tc>
        <w:tc>
          <w:tcPr>
            <w:tcW w:w="1077" w:type="pct"/>
            <w:shd w:val="clear" w:color="auto" w:fill="auto"/>
            <w:vAlign w:val="center"/>
          </w:tcPr>
          <w:p w14:paraId="39E38296" w14:textId="77777777" w:rsidR="00425C8E" w:rsidRPr="002A3AAF" w:rsidRDefault="00B86F43" w:rsidP="00146F9E">
            <w:pPr>
              <w:ind w:firstLine="0"/>
              <w:jc w:val="center"/>
              <w:rPr>
                <w:b/>
                <w:sz w:val="16"/>
                <w:szCs w:val="16"/>
                <w:lang w:val="en-US"/>
              </w:rPr>
            </w:pPr>
            <w:r>
              <w:rPr>
                <w:b/>
                <w:sz w:val="16"/>
                <w:szCs w:val="16"/>
                <w:lang w:val="en-US"/>
              </w:rPr>
              <w:t>Dielectric constant</w:t>
            </w:r>
          </w:p>
        </w:tc>
        <w:tc>
          <w:tcPr>
            <w:tcW w:w="935" w:type="pct"/>
            <w:vAlign w:val="center"/>
          </w:tcPr>
          <w:p w14:paraId="681592FA" w14:textId="77777777" w:rsidR="00425C8E" w:rsidRPr="002A3AAF" w:rsidRDefault="00B86F43" w:rsidP="00146F9E">
            <w:pPr>
              <w:ind w:firstLine="0"/>
              <w:jc w:val="center"/>
              <w:rPr>
                <w:b/>
                <w:sz w:val="16"/>
                <w:szCs w:val="16"/>
                <w:lang w:val="en-US"/>
              </w:rPr>
            </w:pPr>
            <w:r>
              <w:rPr>
                <w:b/>
                <w:sz w:val="16"/>
                <w:szCs w:val="16"/>
                <w:lang w:val="en-US"/>
              </w:rPr>
              <w:t>Donor number</w:t>
            </w:r>
          </w:p>
        </w:tc>
      </w:tr>
      <w:tr w:rsidR="00AB6DCD" w14:paraId="56C2881F" w14:textId="77777777" w:rsidTr="00146F9E">
        <w:trPr>
          <w:trHeight w:val="266"/>
          <w:jc w:val="center"/>
        </w:trPr>
        <w:tc>
          <w:tcPr>
            <w:tcW w:w="1874" w:type="pct"/>
            <w:shd w:val="clear" w:color="auto" w:fill="auto"/>
            <w:vAlign w:val="center"/>
          </w:tcPr>
          <w:p w14:paraId="084EB3D6" w14:textId="77777777" w:rsidR="00425C8E" w:rsidRPr="002A3AAF" w:rsidRDefault="00B86F43" w:rsidP="00146F9E">
            <w:pPr>
              <w:ind w:firstLine="0"/>
              <w:jc w:val="left"/>
              <w:rPr>
                <w:sz w:val="16"/>
                <w:szCs w:val="16"/>
                <w:lang w:val="en-US"/>
              </w:rPr>
            </w:pPr>
            <w:r>
              <w:rPr>
                <w:sz w:val="16"/>
                <w:szCs w:val="16"/>
                <w:lang w:val="en-US"/>
              </w:rPr>
              <w:t>A</w:t>
            </w:r>
            <w:r w:rsidRPr="00B55720">
              <w:rPr>
                <w:sz w:val="16"/>
                <w:szCs w:val="16"/>
                <w:lang w:val="en-US"/>
              </w:rPr>
              <w:t>cetonitrile (</w:t>
            </w:r>
            <w:proofErr w:type="spellStart"/>
            <w:r w:rsidRPr="00B55720">
              <w:rPr>
                <w:sz w:val="16"/>
                <w:szCs w:val="16"/>
                <w:lang w:val="en-US"/>
              </w:rPr>
              <w:t>AcN</w:t>
            </w:r>
            <w:proofErr w:type="spellEnd"/>
            <w:r w:rsidRPr="00B55720">
              <w:rPr>
                <w:sz w:val="16"/>
                <w:szCs w:val="16"/>
                <w:lang w:val="en-US"/>
              </w:rPr>
              <w:t>)</w:t>
            </w:r>
          </w:p>
        </w:tc>
        <w:tc>
          <w:tcPr>
            <w:tcW w:w="1115" w:type="pct"/>
            <w:shd w:val="clear" w:color="auto" w:fill="auto"/>
            <w:vAlign w:val="center"/>
          </w:tcPr>
          <w:p w14:paraId="4E55D7D5" w14:textId="51476ADE" w:rsidR="00425C8E" w:rsidRPr="002A3AAF" w:rsidRDefault="00B86F43" w:rsidP="00146F9E">
            <w:pPr>
              <w:ind w:firstLine="0"/>
              <w:jc w:val="center"/>
              <w:rPr>
                <w:sz w:val="16"/>
                <w:szCs w:val="16"/>
                <w:lang w:val="en-US"/>
              </w:rPr>
            </w:pPr>
            <w:r>
              <w:rPr>
                <w:sz w:val="16"/>
                <w:szCs w:val="16"/>
                <w:lang w:val="en-US"/>
              </w:rPr>
              <w:t>0.33 (</w:t>
            </w:r>
            <m:oMath>
              <m:sSup>
                <m:sSupPr>
                  <m:ctrlPr>
                    <w:rPr>
                      <w:rFonts w:ascii="Cambria Math" w:hAnsi="Cambria Math"/>
                      <w:i/>
                      <w:sz w:val="16"/>
                      <w:szCs w:val="16"/>
                      <w:lang w:val="en-US"/>
                    </w:rPr>
                  </m:ctrlPr>
                </m:sSupPr>
                <m:e>
                  <m:r>
                    <w:rPr>
                      <w:rFonts w:ascii="Cambria Math" w:hAnsi="Cambria Math"/>
                      <w:sz w:val="16"/>
                      <w:szCs w:val="16"/>
                      <w:lang w:val="en-US"/>
                    </w:rPr>
                    <m:t>30</m:t>
                  </m:r>
                </m:e>
                <m:sup>
                  <m:r>
                    <w:rPr>
                      <w:rFonts w:ascii="Cambria Math" w:hAnsi="Cambria Math"/>
                      <w:sz w:val="16"/>
                      <w:szCs w:val="16"/>
                      <w:lang w:val="en-US"/>
                    </w:rPr>
                    <m:t>ο</m:t>
                  </m:r>
                </m:sup>
              </m:sSup>
              <m:r>
                <w:rPr>
                  <w:rFonts w:ascii="Cambria Math" w:hAnsi="Cambria Math"/>
                  <w:sz w:val="16"/>
                  <w:szCs w:val="16"/>
                  <w:lang w:val="en-US"/>
                </w:rPr>
                <m:t>C</m:t>
              </m:r>
            </m:oMath>
            <w:r>
              <w:rPr>
                <w:sz w:val="16"/>
                <w:szCs w:val="16"/>
                <w:lang w:val="en-US"/>
              </w:rPr>
              <w:t>)</w:t>
            </w:r>
          </w:p>
        </w:tc>
        <w:tc>
          <w:tcPr>
            <w:tcW w:w="1077" w:type="pct"/>
            <w:shd w:val="clear" w:color="auto" w:fill="auto"/>
            <w:vAlign w:val="center"/>
          </w:tcPr>
          <w:p w14:paraId="4E45DDF8" w14:textId="77777777" w:rsidR="00425C8E" w:rsidRPr="002A3AAF" w:rsidRDefault="00B86F43" w:rsidP="00146F9E">
            <w:pPr>
              <w:ind w:firstLine="0"/>
              <w:jc w:val="center"/>
              <w:rPr>
                <w:sz w:val="16"/>
                <w:szCs w:val="16"/>
                <w:lang w:val="en-US"/>
              </w:rPr>
            </w:pPr>
            <w:r>
              <w:rPr>
                <w:sz w:val="16"/>
                <w:szCs w:val="16"/>
                <w:lang w:val="en-US"/>
              </w:rPr>
              <w:t>36</w:t>
            </w:r>
          </w:p>
        </w:tc>
        <w:tc>
          <w:tcPr>
            <w:tcW w:w="935" w:type="pct"/>
            <w:vAlign w:val="center"/>
          </w:tcPr>
          <w:p w14:paraId="696159E5" w14:textId="77777777" w:rsidR="00425C8E" w:rsidRPr="002A3AAF" w:rsidRDefault="00B86F43" w:rsidP="00146F9E">
            <w:pPr>
              <w:ind w:firstLine="0"/>
              <w:jc w:val="center"/>
              <w:rPr>
                <w:sz w:val="16"/>
                <w:szCs w:val="16"/>
                <w:lang w:val="en-US"/>
              </w:rPr>
            </w:pPr>
            <w:r>
              <w:rPr>
                <w:sz w:val="16"/>
                <w:szCs w:val="16"/>
                <w:lang w:val="en-US"/>
              </w:rPr>
              <w:t>14.1</w:t>
            </w:r>
          </w:p>
        </w:tc>
      </w:tr>
      <w:tr w:rsidR="00AB6DCD" w14:paraId="0C4D0033" w14:textId="77777777" w:rsidTr="00146F9E">
        <w:trPr>
          <w:trHeight w:val="269"/>
          <w:jc w:val="center"/>
        </w:trPr>
        <w:tc>
          <w:tcPr>
            <w:tcW w:w="1874" w:type="pct"/>
            <w:shd w:val="clear" w:color="auto" w:fill="auto"/>
            <w:vAlign w:val="center"/>
          </w:tcPr>
          <w:p w14:paraId="7FECF69B" w14:textId="77777777" w:rsidR="00425C8E" w:rsidRPr="002A3AAF" w:rsidRDefault="00B86F43" w:rsidP="00146F9E">
            <w:pPr>
              <w:ind w:firstLine="0"/>
              <w:jc w:val="left"/>
              <w:rPr>
                <w:sz w:val="16"/>
                <w:szCs w:val="16"/>
                <w:lang w:val="en-US"/>
              </w:rPr>
            </w:pPr>
            <w:proofErr w:type="spellStart"/>
            <w:r>
              <w:rPr>
                <w:sz w:val="16"/>
                <w:szCs w:val="16"/>
                <w:lang w:val="en-US"/>
              </w:rPr>
              <w:t>V</w:t>
            </w:r>
            <w:r w:rsidRPr="00B55720">
              <w:rPr>
                <w:sz w:val="16"/>
                <w:szCs w:val="16"/>
                <w:lang w:val="en-US"/>
              </w:rPr>
              <w:t>aleronitile</w:t>
            </w:r>
            <w:proofErr w:type="spellEnd"/>
            <w:r w:rsidRPr="00B55720">
              <w:rPr>
                <w:sz w:val="16"/>
                <w:szCs w:val="16"/>
                <w:lang w:val="en-US"/>
              </w:rPr>
              <w:t xml:space="preserve"> (VN)</w:t>
            </w:r>
          </w:p>
        </w:tc>
        <w:tc>
          <w:tcPr>
            <w:tcW w:w="1115" w:type="pct"/>
            <w:shd w:val="clear" w:color="auto" w:fill="auto"/>
            <w:vAlign w:val="center"/>
          </w:tcPr>
          <w:p w14:paraId="40BDA759" w14:textId="4F713C3F" w:rsidR="00425C8E" w:rsidRPr="002A3AAF" w:rsidRDefault="00B86F43" w:rsidP="00146F9E">
            <w:pPr>
              <w:ind w:firstLine="0"/>
              <w:jc w:val="center"/>
              <w:rPr>
                <w:sz w:val="16"/>
                <w:szCs w:val="16"/>
                <w:lang w:val="en-US"/>
              </w:rPr>
            </w:pPr>
            <w:r>
              <w:rPr>
                <w:sz w:val="16"/>
                <w:szCs w:val="16"/>
                <w:lang w:val="en-US"/>
              </w:rPr>
              <w:t>0.78 (</w:t>
            </w:r>
            <m:oMath>
              <m:sSup>
                <m:sSupPr>
                  <m:ctrlPr>
                    <w:rPr>
                      <w:rFonts w:ascii="Cambria Math" w:hAnsi="Cambria Math"/>
                      <w:i/>
                      <w:sz w:val="16"/>
                      <w:szCs w:val="16"/>
                      <w:lang w:val="en-US"/>
                    </w:rPr>
                  </m:ctrlPr>
                </m:sSupPr>
                <m:e>
                  <m:r>
                    <w:rPr>
                      <w:rFonts w:ascii="Cambria Math" w:hAnsi="Cambria Math"/>
                      <w:sz w:val="16"/>
                      <w:szCs w:val="16"/>
                      <w:lang w:val="en-US"/>
                    </w:rPr>
                    <m:t>19</m:t>
                  </m:r>
                </m:e>
                <m:sup>
                  <m:r>
                    <w:rPr>
                      <w:rFonts w:ascii="Cambria Math" w:hAnsi="Cambria Math"/>
                      <w:sz w:val="16"/>
                      <w:szCs w:val="16"/>
                      <w:lang w:val="en-US"/>
                    </w:rPr>
                    <m:t>ο</m:t>
                  </m:r>
                </m:sup>
              </m:sSup>
              <m:r>
                <w:rPr>
                  <w:rFonts w:ascii="Cambria Math" w:hAnsi="Cambria Math"/>
                  <w:sz w:val="16"/>
                  <w:szCs w:val="16"/>
                  <w:lang w:val="en-US"/>
                </w:rPr>
                <m:t>C</m:t>
              </m:r>
            </m:oMath>
            <w:r>
              <w:rPr>
                <w:sz w:val="16"/>
                <w:szCs w:val="16"/>
                <w:lang w:val="en-US"/>
              </w:rPr>
              <w:t>)</w:t>
            </w:r>
          </w:p>
        </w:tc>
        <w:tc>
          <w:tcPr>
            <w:tcW w:w="1077" w:type="pct"/>
            <w:shd w:val="clear" w:color="auto" w:fill="auto"/>
            <w:vAlign w:val="center"/>
          </w:tcPr>
          <w:p w14:paraId="46C9D1BB" w14:textId="77777777" w:rsidR="00425C8E" w:rsidRPr="002A3AAF" w:rsidRDefault="00B86F43" w:rsidP="00146F9E">
            <w:pPr>
              <w:ind w:firstLine="0"/>
              <w:jc w:val="center"/>
              <w:rPr>
                <w:sz w:val="16"/>
                <w:szCs w:val="16"/>
                <w:lang w:val="en-US"/>
              </w:rPr>
            </w:pPr>
            <w:r>
              <w:rPr>
                <w:sz w:val="16"/>
                <w:szCs w:val="16"/>
                <w:lang w:val="en-US"/>
              </w:rPr>
              <w:t>21</w:t>
            </w:r>
          </w:p>
        </w:tc>
        <w:tc>
          <w:tcPr>
            <w:tcW w:w="935" w:type="pct"/>
            <w:vAlign w:val="center"/>
          </w:tcPr>
          <w:p w14:paraId="477FC8F3" w14:textId="77777777" w:rsidR="00425C8E" w:rsidRPr="002A3AAF" w:rsidRDefault="00425C8E" w:rsidP="00146F9E">
            <w:pPr>
              <w:ind w:firstLine="0"/>
              <w:jc w:val="center"/>
              <w:rPr>
                <w:sz w:val="16"/>
                <w:szCs w:val="16"/>
                <w:lang w:val="en-US"/>
              </w:rPr>
            </w:pPr>
          </w:p>
        </w:tc>
      </w:tr>
      <w:tr w:rsidR="00AB6DCD" w14:paraId="25254BCA" w14:textId="77777777" w:rsidTr="00146F9E">
        <w:trPr>
          <w:trHeight w:val="263"/>
          <w:jc w:val="center"/>
        </w:trPr>
        <w:tc>
          <w:tcPr>
            <w:tcW w:w="1874" w:type="pct"/>
            <w:shd w:val="clear" w:color="auto" w:fill="auto"/>
            <w:vAlign w:val="center"/>
          </w:tcPr>
          <w:p w14:paraId="010D69EA" w14:textId="77777777" w:rsidR="00425C8E" w:rsidRPr="002A3AAF" w:rsidRDefault="00B86F43" w:rsidP="00146F9E">
            <w:pPr>
              <w:ind w:firstLine="0"/>
              <w:jc w:val="left"/>
              <w:rPr>
                <w:sz w:val="16"/>
                <w:szCs w:val="16"/>
                <w:lang w:val="en-US"/>
              </w:rPr>
            </w:pPr>
            <w:proofErr w:type="spellStart"/>
            <w:r>
              <w:rPr>
                <w:sz w:val="16"/>
                <w:szCs w:val="16"/>
                <w:lang w:val="en-US"/>
              </w:rPr>
              <w:t>M</w:t>
            </w:r>
            <w:r w:rsidRPr="00B55720">
              <w:rPr>
                <w:sz w:val="16"/>
                <w:szCs w:val="16"/>
                <w:lang w:val="en-US"/>
              </w:rPr>
              <w:t>ethoxypropionitrile</w:t>
            </w:r>
            <w:proofErr w:type="spellEnd"/>
            <w:r w:rsidRPr="00B55720">
              <w:rPr>
                <w:sz w:val="16"/>
                <w:szCs w:val="16"/>
                <w:lang w:val="en-US"/>
              </w:rPr>
              <w:t xml:space="preserve"> (</w:t>
            </w:r>
            <w:proofErr w:type="spellStart"/>
            <w:r w:rsidRPr="00B55720">
              <w:rPr>
                <w:sz w:val="16"/>
                <w:szCs w:val="16"/>
                <w:lang w:val="en-US"/>
              </w:rPr>
              <w:t>MePN</w:t>
            </w:r>
            <w:proofErr w:type="spellEnd"/>
            <w:r w:rsidRPr="00B55720">
              <w:rPr>
                <w:sz w:val="16"/>
                <w:szCs w:val="16"/>
                <w:lang w:val="en-US"/>
              </w:rPr>
              <w:t>)</w:t>
            </w:r>
          </w:p>
        </w:tc>
        <w:tc>
          <w:tcPr>
            <w:tcW w:w="1115" w:type="pct"/>
            <w:shd w:val="clear" w:color="auto" w:fill="auto"/>
            <w:vAlign w:val="center"/>
          </w:tcPr>
          <w:p w14:paraId="7AA4F11F" w14:textId="77777777" w:rsidR="00425C8E" w:rsidRPr="002A3AAF" w:rsidRDefault="00B86F43" w:rsidP="00146F9E">
            <w:pPr>
              <w:ind w:firstLine="0"/>
              <w:jc w:val="center"/>
              <w:rPr>
                <w:sz w:val="16"/>
                <w:szCs w:val="16"/>
                <w:lang w:val="en-US"/>
              </w:rPr>
            </w:pPr>
            <w:r>
              <w:rPr>
                <w:sz w:val="16"/>
                <w:szCs w:val="16"/>
                <w:lang w:val="en-US"/>
              </w:rPr>
              <w:t>2.5</w:t>
            </w:r>
          </w:p>
        </w:tc>
        <w:tc>
          <w:tcPr>
            <w:tcW w:w="1077" w:type="pct"/>
            <w:shd w:val="clear" w:color="auto" w:fill="auto"/>
            <w:vAlign w:val="center"/>
          </w:tcPr>
          <w:p w14:paraId="24C33E88" w14:textId="77777777" w:rsidR="00425C8E" w:rsidRPr="002A3AAF" w:rsidRDefault="00B86F43" w:rsidP="00146F9E">
            <w:pPr>
              <w:ind w:firstLine="0"/>
              <w:jc w:val="center"/>
              <w:rPr>
                <w:sz w:val="16"/>
                <w:szCs w:val="16"/>
                <w:lang w:val="en-US"/>
              </w:rPr>
            </w:pPr>
            <w:r>
              <w:rPr>
                <w:sz w:val="16"/>
                <w:szCs w:val="16"/>
                <w:lang w:val="en-US"/>
              </w:rPr>
              <w:t>36</w:t>
            </w:r>
          </w:p>
        </w:tc>
        <w:tc>
          <w:tcPr>
            <w:tcW w:w="935" w:type="pct"/>
            <w:vAlign w:val="center"/>
          </w:tcPr>
          <w:p w14:paraId="7142A79E" w14:textId="77777777" w:rsidR="00425C8E" w:rsidRPr="002A3AAF" w:rsidRDefault="00B86F43" w:rsidP="00146F9E">
            <w:pPr>
              <w:ind w:firstLine="0"/>
              <w:jc w:val="center"/>
              <w:rPr>
                <w:sz w:val="16"/>
                <w:szCs w:val="16"/>
                <w:lang w:val="en-US"/>
              </w:rPr>
            </w:pPr>
            <w:r>
              <w:rPr>
                <w:sz w:val="16"/>
                <w:szCs w:val="16"/>
                <w:lang w:val="en-US"/>
              </w:rPr>
              <w:t>16.1</w:t>
            </w:r>
          </w:p>
        </w:tc>
      </w:tr>
    </w:tbl>
    <w:p w14:paraId="3ADB3632" w14:textId="1066D97E" w:rsidR="00DF085A" w:rsidRDefault="00DF085A" w:rsidP="00DF085A">
      <w:pPr>
        <w:rPr>
          <w:lang w:val="en-US"/>
        </w:rPr>
      </w:pPr>
      <w:r w:rsidRPr="00C90CDD">
        <w:rPr>
          <w:lang w:val="en-US"/>
        </w:rPr>
        <w:lastRenderedPageBreak/>
        <w:t>The result</w:t>
      </w:r>
      <w:r>
        <w:rPr>
          <w:lang w:val="en-US"/>
        </w:rPr>
        <w:t>s</w:t>
      </w:r>
      <w:r w:rsidRPr="00C90CDD">
        <w:rPr>
          <w:lang w:val="en-US"/>
        </w:rPr>
        <w:t xml:space="preserve"> from repeated I-V measurements in</w:t>
      </w:r>
      <w:r>
        <w:rPr>
          <w:lang w:val="en-US"/>
        </w:rPr>
        <w:t xml:space="preserve"> six different times are summarized in Table 2 to evaluate the performance stability based on the type of liquid electrolyte used in the monolithic cells. In the first measurement, the monolithic cell containing HPE-dominant electrolyte (i.e. cell B) shows the best performance with the value of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sc</m:t>
            </m:r>
          </m:sub>
        </m:sSub>
      </m:oMath>
      <w:r>
        <w:rPr>
          <w:lang w:val="en-US"/>
        </w:rPr>
        <w:t xml:space="preserv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r>
        <w:rPr>
          <w:lang w:val="en-US"/>
        </w:rPr>
        <w:t xml:space="preserve">, </w:t>
      </w:r>
      <m:oMath>
        <m:r>
          <w:rPr>
            <w:rFonts w:ascii="Cambria Math" w:hAnsi="Cambria Math"/>
            <w:lang w:val="en-US"/>
          </w:rPr>
          <m:t>FF</m:t>
        </m:r>
      </m:oMath>
      <w:r>
        <w:rPr>
          <w:lang w:val="en-US"/>
        </w:rPr>
        <w:t>, and photoconversion efficiency of 1.28 mA/cm</w:t>
      </w:r>
      <w:r w:rsidRPr="00477B2E">
        <w:rPr>
          <w:vertAlign w:val="superscript"/>
          <w:lang w:val="en-US"/>
        </w:rPr>
        <w:t>2</w:t>
      </w:r>
      <w:r>
        <w:rPr>
          <w:lang w:val="en-US"/>
        </w:rPr>
        <w:t xml:space="preserve">, 0.62 V, 0.22 </w:t>
      </w:r>
      <w:proofErr w:type="spellStart"/>
      <w:r>
        <w:rPr>
          <w:lang w:val="en-US"/>
        </w:rPr>
        <w:t>mW</w:t>
      </w:r>
      <w:proofErr w:type="spellEnd"/>
      <w:r>
        <w:rPr>
          <w:lang w:val="en-US"/>
        </w:rPr>
        <w:t xml:space="preserve">, 0.26, and 1.69 %, respectively.  On the contrary, the HSE-dominant electrolyte cell (i.e. cell C) produce the poorest performance among all samples. In the first measurement, it can be seen from Table 2 that the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sc</m:t>
            </m:r>
          </m:sub>
        </m:sSub>
      </m:oMath>
      <w:r>
        <w:rPr>
          <w:lang w:val="en-US"/>
        </w:rPr>
        <w:t xml:space="preserve"> value of the HSE-dominant cell is significantly lower than the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sc</m:t>
            </m:r>
          </m:sub>
        </m:sSub>
      </m:oMath>
      <w:r>
        <w:rPr>
          <w:lang w:val="en-US"/>
        </w:rPr>
        <w:t xml:space="preserve"> value of the HPE-dominant cell that subsequently affects the maximum power of the cells. The value of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sc</m:t>
            </m:r>
          </m:sub>
        </m:sSub>
      </m:oMath>
      <w:r>
        <w:rPr>
          <w:lang w:val="en-US"/>
        </w:rPr>
        <w:t xml:space="preserve"> is affected by the charge diffusion velocity during the transport of the redox component </w:t>
      </w:r>
      <w:sdt>
        <w:sdtPr>
          <w:rPr>
            <w:lang w:val="en-US"/>
          </w:rPr>
          <w:id w:val="-1515529488"/>
          <w:citation/>
        </w:sdtPr>
        <w:sdtEndPr/>
        <w:sdtContent>
          <w:r>
            <w:rPr>
              <w:lang w:val="en-US"/>
            </w:rPr>
            <w:fldChar w:fldCharType="begin"/>
          </w:r>
          <w:r>
            <w:rPr>
              <w:lang w:val="en-US"/>
            </w:rPr>
            <w:instrText xml:space="preserve"> CITATION WuJ15 \l 1033 </w:instrText>
          </w:r>
          <w:r>
            <w:rPr>
              <w:lang w:val="en-US"/>
            </w:rPr>
            <w:fldChar w:fldCharType="separate"/>
          </w:r>
          <w:r w:rsidRPr="00FE602E">
            <w:rPr>
              <w:noProof/>
              <w:lang w:val="en-US"/>
            </w:rPr>
            <w:t>[17]</w:t>
          </w:r>
          <w:r>
            <w:rPr>
              <w:lang w:val="en-US"/>
            </w:rPr>
            <w:fldChar w:fldCharType="end"/>
          </w:r>
        </w:sdtContent>
      </w:sdt>
      <w:r>
        <w:rPr>
          <w:lang w:val="en-US"/>
        </w:rPr>
        <w:t xml:space="preserve">. Faster diffusion can be reached by the lower viscosity of the liquid electrolyte, which is possessed by </w:t>
      </w:r>
      <w:proofErr w:type="spellStart"/>
      <w:r>
        <w:rPr>
          <w:lang w:val="en-US"/>
        </w:rPr>
        <w:t>AcN</w:t>
      </w:r>
      <w:proofErr w:type="spellEnd"/>
      <w:r>
        <w:rPr>
          <w:lang w:val="en-US"/>
        </w:rPr>
        <w:t xml:space="preserve"> (HPE solvent), while the </w:t>
      </w:r>
      <w:proofErr w:type="spellStart"/>
      <w:r>
        <w:rPr>
          <w:lang w:val="en-US"/>
        </w:rPr>
        <w:t>MePN</w:t>
      </w:r>
      <w:proofErr w:type="spellEnd"/>
      <w:r>
        <w:rPr>
          <w:lang w:val="en-US"/>
        </w:rPr>
        <w:t xml:space="preserve"> (HSE solvent) has a significantly higher viscosity (see Table 2). In consequence, the HPE dominant cells have higher electrical conductivity that can produce high photoconversion efficiency compared to HSE dominant cell over the measurement.</w:t>
      </w:r>
    </w:p>
    <w:p w14:paraId="133A24FD" w14:textId="77777777" w:rsidR="00DF085A" w:rsidRDefault="00DF085A" w:rsidP="00DF085A">
      <w:pPr>
        <w:rPr>
          <w:lang w:val="en-US"/>
        </w:rPr>
      </w:pPr>
      <w:r>
        <w:rPr>
          <w:lang w:val="en-US"/>
        </w:rPr>
        <w:t xml:space="preserve">Another noticeable result is shown by the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xml:space="preserve"> values, which are similar for all of the cells regardless the electrolyte type and remains slightly unchanged during the repeated measurements. In this case, there is evidence that the donor number of electrolyte solvent has a strong association with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xml:space="preserve"> value </w:t>
      </w:r>
      <w:sdt>
        <w:sdtPr>
          <w:rPr>
            <w:lang w:val="en-US"/>
          </w:rPr>
          <w:id w:val="913520372"/>
          <w:citation/>
        </w:sdtPr>
        <w:sdtEndPr/>
        <w:sdtContent>
          <w:r>
            <w:rPr>
              <w:lang w:val="en-US"/>
            </w:rPr>
            <w:fldChar w:fldCharType="begin"/>
          </w:r>
          <w:r>
            <w:rPr>
              <w:lang w:val="en-US"/>
            </w:rPr>
            <w:instrText xml:space="preserve"> CITATION WuJ08 \l 1033 </w:instrText>
          </w:r>
          <w:r>
            <w:rPr>
              <w:lang w:val="en-US"/>
            </w:rPr>
            <w:fldChar w:fldCharType="separate"/>
          </w:r>
          <w:r w:rsidRPr="00FE602E">
            <w:rPr>
              <w:noProof/>
              <w:lang w:val="en-US"/>
            </w:rPr>
            <w:t>[24]</w:t>
          </w:r>
          <w:r>
            <w:rPr>
              <w:lang w:val="en-US"/>
            </w:rPr>
            <w:fldChar w:fldCharType="end"/>
          </w:r>
        </w:sdtContent>
      </w:sdt>
      <w:r>
        <w:rPr>
          <w:lang w:val="en-US"/>
        </w:rPr>
        <w:t xml:space="preserve">. Referring to Table 2, there is a slight difference between donor number of </w:t>
      </w:r>
      <w:proofErr w:type="spellStart"/>
      <w:r>
        <w:rPr>
          <w:lang w:val="en-US"/>
        </w:rPr>
        <w:t>AcN</w:t>
      </w:r>
      <w:proofErr w:type="spellEnd"/>
      <w:r>
        <w:rPr>
          <w:lang w:val="en-US"/>
        </w:rPr>
        <w:t xml:space="preserve"> (HPE solvent) and </w:t>
      </w:r>
      <w:proofErr w:type="spellStart"/>
      <w:r>
        <w:rPr>
          <w:lang w:val="en-US"/>
        </w:rPr>
        <w:t>MePN</w:t>
      </w:r>
      <w:proofErr w:type="spellEnd"/>
      <w:r>
        <w:rPr>
          <w:lang w:val="en-US"/>
        </w:rPr>
        <w:t xml:space="preserve"> (HSE solvent) which are 14.1 and 16.1, respectively, so that the result of mixed solvent between </w:t>
      </w:r>
      <w:proofErr w:type="spellStart"/>
      <w:r>
        <w:rPr>
          <w:lang w:val="en-US"/>
        </w:rPr>
        <w:t>AcN</w:t>
      </w:r>
      <w:proofErr w:type="spellEnd"/>
      <w:r>
        <w:rPr>
          <w:lang w:val="en-US"/>
        </w:rPr>
        <w:t xml:space="preserve"> and </w:t>
      </w:r>
      <w:proofErr w:type="spellStart"/>
      <w:r>
        <w:rPr>
          <w:lang w:val="en-US"/>
        </w:rPr>
        <w:t>MePN</w:t>
      </w:r>
      <w:proofErr w:type="spellEnd"/>
      <w:r>
        <w:rPr>
          <w:lang w:val="en-US"/>
        </w:rPr>
        <w:t xml:space="preserve"> has a minor impact on yielded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xml:space="preserve">. Furthermore,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xml:space="preserve"> is known to be mainly determined by the fermi level energy of TiO</w:t>
      </w:r>
      <w:r w:rsidRPr="001A112E">
        <w:rPr>
          <w:vertAlign w:val="subscript"/>
          <w:lang w:val="en-US"/>
        </w:rPr>
        <w:t>2</w:t>
      </w:r>
      <w:r>
        <w:rPr>
          <w:lang w:val="en-US"/>
        </w:rPr>
        <w:t xml:space="preserve"> versus the redox potential of the electrolyte. Since all of the electrolyte mixtures in this work contain the same redox mediators, i.e. I</w:t>
      </w:r>
      <w:r>
        <w:rPr>
          <w:vertAlign w:val="superscript"/>
          <w:lang w:val="en-US"/>
        </w:rPr>
        <w:t>-</w:t>
      </w:r>
      <w:r>
        <w:rPr>
          <w:lang w:val="en-US"/>
        </w:rPr>
        <w:t>/I</w:t>
      </w:r>
      <w:r>
        <w:rPr>
          <w:vertAlign w:val="subscript"/>
          <w:lang w:val="en-US"/>
        </w:rPr>
        <w:t>3</w:t>
      </w:r>
      <w:r>
        <w:rPr>
          <w:vertAlign w:val="superscript"/>
          <w:lang w:val="en-US"/>
        </w:rPr>
        <w:t>-</w:t>
      </w:r>
      <w:r>
        <w:rPr>
          <w:lang w:val="en-US"/>
        </w:rPr>
        <w:t xml:space="preserve">, it is well expected that the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oc</m:t>
            </m:r>
          </m:sub>
        </m:sSub>
      </m:oMath>
      <w:r>
        <w:rPr>
          <w:lang w:val="en-US"/>
        </w:rPr>
        <w:t xml:space="preserve"> will not vary significantly with the change in solvent compositions.</w:t>
      </w:r>
    </w:p>
    <w:p w14:paraId="1FAA92D3" w14:textId="77777777" w:rsidR="00DF085A" w:rsidRDefault="00DF085A" w:rsidP="00DF085A">
      <w:pPr>
        <w:rPr>
          <w:lang w:val="en-US"/>
        </w:rPr>
      </w:pPr>
    </w:p>
    <w:p w14:paraId="0E325C07" w14:textId="61A8AB38" w:rsidR="002255CB" w:rsidRDefault="00AA5B90" w:rsidP="002255CB">
      <w:pPr>
        <w:keepNext/>
        <w:ind w:firstLine="0"/>
      </w:pPr>
      <w:r w:rsidRPr="007859B9">
        <w:rPr>
          <w:noProof/>
          <w:color w:val="000000"/>
          <w:lang w:val="en-US"/>
        </w:rPr>
        <w:drawing>
          <wp:inline distT="0" distB="0" distL="0" distR="0" wp14:anchorId="7ABFB45D" wp14:editId="01EFA564">
            <wp:extent cx="2886075" cy="22098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9045" t="8600" r="10757" b="10802"/>
                    <a:stretch>
                      <a:fillRect/>
                    </a:stretch>
                  </pic:blipFill>
                  <pic:spPr bwMode="auto">
                    <a:xfrm>
                      <a:off x="0" y="0"/>
                      <a:ext cx="2886075" cy="2209800"/>
                    </a:xfrm>
                    <a:prstGeom prst="rect">
                      <a:avLst/>
                    </a:prstGeom>
                    <a:noFill/>
                    <a:ln>
                      <a:noFill/>
                    </a:ln>
                  </pic:spPr>
                </pic:pic>
              </a:graphicData>
            </a:graphic>
          </wp:inline>
        </w:drawing>
      </w:r>
    </w:p>
    <w:p w14:paraId="3D013E3A" w14:textId="263C38D2" w:rsidR="00231C94" w:rsidRPr="007859B9" w:rsidRDefault="00B86F43" w:rsidP="00292FFE">
      <w:pPr>
        <w:pStyle w:val="FigureHeading"/>
        <w:rPr>
          <w:color w:val="000000"/>
        </w:rPr>
      </w:pPr>
      <w:r>
        <w:t xml:space="preserve">Figure </w:t>
      </w:r>
      <w:r>
        <w:fldChar w:fldCharType="begin"/>
      </w:r>
      <w:r>
        <w:instrText xml:space="preserve"> SEQ Figure \* ARABIC </w:instrText>
      </w:r>
      <w:r>
        <w:fldChar w:fldCharType="separate"/>
      </w:r>
      <w:r w:rsidR="00BF1A1B">
        <w:t>4</w:t>
      </w:r>
      <w:r>
        <w:fldChar w:fldCharType="end"/>
      </w:r>
      <w:r>
        <w:t>. The I-V curve</w:t>
      </w:r>
      <w:r w:rsidR="00BC160B">
        <w:rPr>
          <w:lang w:val="en-AU"/>
        </w:rPr>
        <w:t>s</w:t>
      </w:r>
      <w:r>
        <w:t xml:space="preserve"> of </w:t>
      </w:r>
      <w:r w:rsidR="00292FFE">
        <w:t xml:space="preserve">monolithic cells </w:t>
      </w:r>
      <w:r w:rsidR="00BC160B">
        <w:rPr>
          <w:lang w:val="en-AU"/>
        </w:rPr>
        <w:t>measured at day 0</w:t>
      </w:r>
      <w:r w:rsidR="00292FFE">
        <w:t>.</w:t>
      </w:r>
    </w:p>
    <w:p w14:paraId="62DBB894" w14:textId="77777777" w:rsidR="00EF63A7" w:rsidRDefault="00EF63A7" w:rsidP="00471D95">
      <w:pPr>
        <w:pStyle w:val="TableHeading"/>
      </w:pPr>
    </w:p>
    <w:p w14:paraId="47AA8A53" w14:textId="77777777" w:rsidR="00EF63A7" w:rsidRDefault="00EF63A7" w:rsidP="00471D95">
      <w:pPr>
        <w:pStyle w:val="TableHeading"/>
      </w:pPr>
    </w:p>
    <w:p w14:paraId="57B2F8ED" w14:textId="77777777" w:rsidR="00EF63A7" w:rsidRDefault="00EF63A7" w:rsidP="00471D95">
      <w:pPr>
        <w:pStyle w:val="TableHeading"/>
      </w:pPr>
    </w:p>
    <w:p w14:paraId="30103422" w14:textId="77777777" w:rsidR="00EF63A7" w:rsidRDefault="00EF63A7" w:rsidP="00471D95">
      <w:pPr>
        <w:pStyle w:val="TableHeading"/>
      </w:pPr>
    </w:p>
    <w:p w14:paraId="194BAB5B" w14:textId="77777777" w:rsidR="00EF63A7" w:rsidRDefault="00EF63A7" w:rsidP="00471D95">
      <w:pPr>
        <w:pStyle w:val="TableHeading"/>
      </w:pPr>
    </w:p>
    <w:p w14:paraId="43FFCA44" w14:textId="0C1E3438" w:rsidR="00471D95" w:rsidRPr="00292FFE" w:rsidRDefault="00471D95" w:rsidP="00471D95">
      <w:pPr>
        <w:pStyle w:val="TableHeading"/>
      </w:pPr>
      <w:r>
        <w:t xml:space="preserve">Table </w:t>
      </w:r>
      <w:r w:rsidR="00460C7B">
        <w:fldChar w:fldCharType="begin"/>
      </w:r>
      <w:r w:rsidR="00460C7B">
        <w:instrText xml:space="preserve"> SEQ Table \* ARABIC </w:instrText>
      </w:r>
      <w:r w:rsidR="00460C7B">
        <w:fldChar w:fldCharType="separate"/>
      </w:r>
      <w:r w:rsidR="00BF1A1B">
        <w:rPr>
          <w:noProof/>
        </w:rPr>
        <w:t>3</w:t>
      </w:r>
      <w:r w:rsidR="00460C7B">
        <w:rPr>
          <w:noProof/>
        </w:rPr>
        <w:fldChar w:fldCharType="end"/>
      </w:r>
      <w:r>
        <w:t>. The photovoltaic parameters of monolithic cells in six times measurement.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4"/>
        <w:gridCol w:w="652"/>
        <w:gridCol w:w="737"/>
        <w:gridCol w:w="666"/>
        <w:gridCol w:w="685"/>
        <w:gridCol w:w="632"/>
        <w:gridCol w:w="569"/>
      </w:tblGrid>
      <w:tr w:rsidR="00471D95" w14:paraId="6A9C9461" w14:textId="77777777" w:rsidTr="00DF085A">
        <w:trPr>
          <w:trHeight w:val="135"/>
          <w:jc w:val="center"/>
        </w:trPr>
        <w:tc>
          <w:tcPr>
            <w:tcW w:w="646" w:type="pct"/>
            <w:vMerge w:val="restart"/>
            <w:shd w:val="clear" w:color="auto" w:fill="auto"/>
            <w:vAlign w:val="center"/>
          </w:tcPr>
          <w:p w14:paraId="46FF7921" w14:textId="77777777" w:rsidR="00471D95" w:rsidRPr="00F21052" w:rsidRDefault="00471D95" w:rsidP="00471D95">
            <w:pPr>
              <w:ind w:firstLine="0"/>
              <w:jc w:val="center"/>
              <w:rPr>
                <w:b/>
                <w:sz w:val="16"/>
                <w:szCs w:val="16"/>
                <w:lang w:val="en-US"/>
              </w:rPr>
            </w:pPr>
            <w:r>
              <w:rPr>
                <w:b/>
                <w:sz w:val="16"/>
                <w:szCs w:val="16"/>
                <w:lang w:val="en-US"/>
              </w:rPr>
              <w:t>Time</w:t>
            </w:r>
          </w:p>
        </w:tc>
        <w:tc>
          <w:tcPr>
            <w:tcW w:w="720" w:type="pct"/>
            <w:vMerge w:val="restart"/>
            <w:vAlign w:val="center"/>
          </w:tcPr>
          <w:p w14:paraId="51D6CC71" w14:textId="77777777" w:rsidR="00471D95" w:rsidRPr="00F21052" w:rsidRDefault="00471D95" w:rsidP="00471D95">
            <w:pPr>
              <w:ind w:firstLine="0"/>
              <w:jc w:val="center"/>
              <w:rPr>
                <w:b/>
                <w:sz w:val="16"/>
                <w:szCs w:val="16"/>
                <w:lang w:val="en-US"/>
              </w:rPr>
            </w:pPr>
            <w:r w:rsidRPr="00F21052">
              <w:rPr>
                <w:b/>
                <w:sz w:val="16"/>
                <w:szCs w:val="16"/>
                <w:lang w:val="en-US"/>
              </w:rPr>
              <w:t>Sample</w:t>
            </w:r>
          </w:p>
        </w:tc>
        <w:tc>
          <w:tcPr>
            <w:tcW w:w="3633" w:type="pct"/>
            <w:gridSpan w:val="5"/>
            <w:shd w:val="clear" w:color="auto" w:fill="auto"/>
          </w:tcPr>
          <w:p w14:paraId="386DE2A5" w14:textId="77777777" w:rsidR="00471D95" w:rsidRPr="00F21052" w:rsidRDefault="00471D95" w:rsidP="00471D95">
            <w:pPr>
              <w:ind w:firstLine="0"/>
              <w:jc w:val="center"/>
              <w:rPr>
                <w:b/>
                <w:sz w:val="16"/>
                <w:szCs w:val="16"/>
                <w:lang w:val="en-US"/>
              </w:rPr>
            </w:pPr>
            <w:r w:rsidRPr="00F21052">
              <w:rPr>
                <w:b/>
                <w:sz w:val="16"/>
                <w:szCs w:val="16"/>
                <w:lang w:val="en-US"/>
              </w:rPr>
              <w:t>Photovoltaic Parameter</w:t>
            </w:r>
          </w:p>
        </w:tc>
      </w:tr>
      <w:tr w:rsidR="00471D95" w14:paraId="12C00382" w14:textId="77777777" w:rsidTr="00DF085A">
        <w:trPr>
          <w:trHeight w:val="475"/>
          <w:jc w:val="center"/>
        </w:trPr>
        <w:tc>
          <w:tcPr>
            <w:tcW w:w="646" w:type="pct"/>
            <w:vMerge/>
            <w:shd w:val="clear" w:color="auto" w:fill="auto"/>
          </w:tcPr>
          <w:p w14:paraId="13F52F2C" w14:textId="77777777" w:rsidR="00471D95" w:rsidRPr="00F21052" w:rsidRDefault="00471D95" w:rsidP="00471D95">
            <w:pPr>
              <w:ind w:firstLine="0"/>
              <w:jc w:val="left"/>
              <w:rPr>
                <w:b/>
                <w:sz w:val="16"/>
                <w:szCs w:val="16"/>
                <w:lang w:val="en-US"/>
              </w:rPr>
            </w:pPr>
          </w:p>
        </w:tc>
        <w:tc>
          <w:tcPr>
            <w:tcW w:w="720" w:type="pct"/>
            <w:vMerge/>
          </w:tcPr>
          <w:p w14:paraId="401F6DF8" w14:textId="77777777" w:rsidR="00471D95" w:rsidRPr="00F21052" w:rsidRDefault="00471D95" w:rsidP="00471D95">
            <w:pPr>
              <w:ind w:firstLine="0"/>
              <w:jc w:val="left"/>
              <w:rPr>
                <w:b/>
                <w:sz w:val="16"/>
                <w:szCs w:val="16"/>
                <w:lang w:val="en-US"/>
              </w:rPr>
            </w:pPr>
          </w:p>
        </w:tc>
        <w:tc>
          <w:tcPr>
            <w:tcW w:w="814" w:type="pct"/>
            <w:shd w:val="clear" w:color="auto" w:fill="auto"/>
            <w:vAlign w:val="center"/>
          </w:tcPr>
          <w:p w14:paraId="10CAABC6" w14:textId="338D963B" w:rsidR="00471D95" w:rsidRPr="00AA5B90" w:rsidRDefault="007574CE" w:rsidP="00D46FF0">
            <w:pPr>
              <w:ind w:firstLine="0"/>
              <w:jc w:val="center"/>
              <w:rPr>
                <w:b/>
                <w:sz w:val="16"/>
                <w:szCs w:val="16"/>
                <w:lang w:val="en-US"/>
              </w:rPr>
            </w:pPr>
            <m:oMathPara>
              <m:oMath>
                <m:sSub>
                  <m:sSubPr>
                    <m:ctrlPr>
                      <w:rPr>
                        <w:rFonts w:ascii="Cambria Math" w:hAnsi="Cambria Math"/>
                        <w:b/>
                        <w:i/>
                        <w:sz w:val="16"/>
                        <w:szCs w:val="16"/>
                        <w:lang w:val="en-US"/>
                      </w:rPr>
                    </m:ctrlPr>
                  </m:sSubPr>
                  <m:e>
                    <m:r>
                      <m:rPr>
                        <m:sty m:val="bi"/>
                      </m:rPr>
                      <w:rPr>
                        <w:rFonts w:ascii="Cambria Math" w:hAnsi="Cambria Math"/>
                        <w:sz w:val="16"/>
                        <w:szCs w:val="16"/>
                        <w:lang w:val="en-US"/>
                      </w:rPr>
                      <m:t>J</m:t>
                    </m:r>
                  </m:e>
                  <m:sub>
                    <m:r>
                      <m:rPr>
                        <m:sty m:val="bi"/>
                      </m:rPr>
                      <w:rPr>
                        <w:rFonts w:ascii="Cambria Math" w:hAnsi="Cambria Math"/>
                        <w:sz w:val="16"/>
                        <w:szCs w:val="16"/>
                        <w:lang w:val="en-US"/>
                      </w:rPr>
                      <m:t>sc</m:t>
                    </m:r>
                  </m:sub>
                </m:sSub>
              </m:oMath>
            </m:oMathPara>
          </w:p>
          <w:p w14:paraId="4A2C74E4" w14:textId="5C9D92D1" w:rsidR="00471D95" w:rsidRPr="00AA5B90" w:rsidRDefault="007574CE" w:rsidP="00D46FF0">
            <w:pPr>
              <w:ind w:firstLine="0"/>
              <w:jc w:val="center"/>
              <w:rPr>
                <w:b/>
                <w:sz w:val="16"/>
                <w:szCs w:val="16"/>
                <w:lang w:val="en-US"/>
              </w:rPr>
            </w:pPr>
            <m:oMathPara>
              <m:oMath>
                <m:d>
                  <m:dPr>
                    <m:ctrlPr>
                      <w:rPr>
                        <w:rFonts w:ascii="Cambria Math" w:hAnsi="Cambria Math"/>
                        <w:b/>
                        <w:i/>
                        <w:sz w:val="14"/>
                        <w:szCs w:val="14"/>
                        <w:lang w:val="en-US"/>
                      </w:rPr>
                    </m:ctrlPr>
                  </m:dPr>
                  <m:e>
                    <m:f>
                      <m:fPr>
                        <m:type m:val="skw"/>
                        <m:ctrlPr>
                          <w:rPr>
                            <w:rFonts w:ascii="Cambria Math" w:hAnsi="Cambria Math"/>
                            <w:b/>
                            <w:i/>
                            <w:sz w:val="14"/>
                            <w:szCs w:val="14"/>
                            <w:lang w:val="en-US"/>
                          </w:rPr>
                        </m:ctrlPr>
                      </m:fPr>
                      <m:num>
                        <m:r>
                          <m:rPr>
                            <m:sty m:val="bi"/>
                          </m:rPr>
                          <w:rPr>
                            <w:rFonts w:ascii="Cambria Math" w:hAnsi="Cambria Math"/>
                            <w:sz w:val="14"/>
                            <w:szCs w:val="14"/>
                            <w:lang w:val="en-US"/>
                          </w:rPr>
                          <m:t>mA</m:t>
                        </m:r>
                      </m:num>
                      <m:den>
                        <m:sSup>
                          <m:sSupPr>
                            <m:ctrlPr>
                              <w:rPr>
                                <w:rFonts w:ascii="Cambria Math" w:hAnsi="Cambria Math"/>
                                <w:b/>
                                <w:i/>
                                <w:sz w:val="14"/>
                                <w:szCs w:val="14"/>
                                <w:lang w:val="en-US"/>
                              </w:rPr>
                            </m:ctrlPr>
                          </m:sSupPr>
                          <m:e>
                            <m:r>
                              <m:rPr>
                                <m:sty m:val="bi"/>
                              </m:rPr>
                              <w:rPr>
                                <w:rFonts w:ascii="Cambria Math" w:hAnsi="Cambria Math"/>
                                <w:sz w:val="14"/>
                                <w:szCs w:val="14"/>
                                <w:lang w:val="en-US"/>
                              </w:rPr>
                              <m:t>cm</m:t>
                            </m:r>
                          </m:e>
                          <m:sup>
                            <m:r>
                              <m:rPr>
                                <m:sty m:val="bi"/>
                              </m:rPr>
                              <w:rPr>
                                <w:rFonts w:ascii="Cambria Math" w:hAnsi="Cambria Math"/>
                                <w:sz w:val="14"/>
                                <w:szCs w:val="14"/>
                                <w:lang w:val="en-US"/>
                              </w:rPr>
                              <m:t>2</m:t>
                            </m:r>
                          </m:sup>
                        </m:sSup>
                      </m:den>
                    </m:f>
                  </m:e>
                </m:d>
              </m:oMath>
            </m:oMathPara>
          </w:p>
        </w:tc>
        <w:tc>
          <w:tcPr>
            <w:tcW w:w="736" w:type="pct"/>
            <w:shd w:val="clear" w:color="auto" w:fill="auto"/>
            <w:vAlign w:val="center"/>
          </w:tcPr>
          <w:p w14:paraId="268D1DE1" w14:textId="398D74D5" w:rsidR="00471D95" w:rsidRPr="00AA5B90" w:rsidRDefault="007574CE" w:rsidP="00D46FF0">
            <w:pPr>
              <w:ind w:firstLine="0"/>
              <w:jc w:val="center"/>
              <w:rPr>
                <w:b/>
                <w:sz w:val="16"/>
                <w:szCs w:val="16"/>
                <w:lang w:val="en-US"/>
              </w:rPr>
            </w:pPr>
            <m:oMathPara>
              <m:oMath>
                <m:sSub>
                  <m:sSubPr>
                    <m:ctrlPr>
                      <w:rPr>
                        <w:rFonts w:ascii="Cambria Math" w:hAnsi="Cambria Math"/>
                        <w:b/>
                        <w:i/>
                        <w:sz w:val="16"/>
                        <w:szCs w:val="16"/>
                        <w:lang w:val="en-US"/>
                      </w:rPr>
                    </m:ctrlPr>
                  </m:sSubPr>
                  <m:e>
                    <m:r>
                      <m:rPr>
                        <m:sty m:val="bi"/>
                      </m:rPr>
                      <w:rPr>
                        <w:rFonts w:ascii="Cambria Math" w:hAnsi="Cambria Math"/>
                        <w:sz w:val="16"/>
                        <w:szCs w:val="16"/>
                        <w:lang w:val="en-US"/>
                      </w:rPr>
                      <m:t>V</m:t>
                    </m:r>
                  </m:e>
                  <m:sub>
                    <m:r>
                      <m:rPr>
                        <m:sty m:val="bi"/>
                      </m:rPr>
                      <w:rPr>
                        <w:rFonts w:ascii="Cambria Math" w:hAnsi="Cambria Math"/>
                        <w:sz w:val="16"/>
                        <w:szCs w:val="16"/>
                        <w:lang w:val="en-US"/>
                      </w:rPr>
                      <m:t>oc</m:t>
                    </m:r>
                  </m:sub>
                </m:sSub>
              </m:oMath>
            </m:oMathPara>
          </w:p>
          <w:p w14:paraId="0EC00C6B" w14:textId="17AB1D25" w:rsidR="00471D95" w:rsidRPr="00AA5B90" w:rsidRDefault="00AA5B90" w:rsidP="00D46FF0">
            <w:pPr>
              <w:ind w:firstLine="0"/>
              <w:jc w:val="center"/>
              <w:rPr>
                <w:b/>
                <w:sz w:val="16"/>
                <w:szCs w:val="16"/>
                <w:lang w:val="en-US"/>
              </w:rPr>
            </w:pPr>
            <m:oMathPara>
              <m:oMath>
                <m:r>
                  <m:rPr>
                    <m:sty m:val="bi"/>
                  </m:rPr>
                  <w:rPr>
                    <w:rFonts w:ascii="Cambria Math" w:hAnsi="Cambria Math"/>
                    <w:sz w:val="16"/>
                    <w:szCs w:val="16"/>
                    <w:lang w:val="en-US"/>
                  </w:rPr>
                  <m:t>(V)</m:t>
                </m:r>
              </m:oMath>
            </m:oMathPara>
          </w:p>
        </w:tc>
        <w:tc>
          <w:tcPr>
            <w:tcW w:w="757" w:type="pct"/>
            <w:shd w:val="clear" w:color="auto" w:fill="auto"/>
            <w:vAlign w:val="center"/>
          </w:tcPr>
          <w:p w14:paraId="78A929E0" w14:textId="4185C7F1" w:rsidR="00471D95" w:rsidRPr="00AA5B90" w:rsidRDefault="007574CE" w:rsidP="00D46FF0">
            <w:pPr>
              <w:ind w:firstLine="0"/>
              <w:jc w:val="center"/>
              <w:rPr>
                <w:b/>
                <w:sz w:val="16"/>
                <w:szCs w:val="16"/>
                <w:lang w:val="en-US"/>
              </w:rPr>
            </w:pPr>
            <m:oMathPara>
              <m:oMath>
                <m:sSub>
                  <m:sSubPr>
                    <m:ctrlPr>
                      <w:rPr>
                        <w:rFonts w:ascii="Cambria Math" w:hAnsi="Cambria Math"/>
                        <w:b/>
                        <w:i/>
                        <w:sz w:val="16"/>
                        <w:szCs w:val="16"/>
                        <w:lang w:val="en-US"/>
                      </w:rPr>
                    </m:ctrlPr>
                  </m:sSubPr>
                  <m:e>
                    <m:r>
                      <m:rPr>
                        <m:sty m:val="bi"/>
                      </m:rPr>
                      <w:rPr>
                        <w:rFonts w:ascii="Cambria Math" w:hAnsi="Cambria Math"/>
                        <w:sz w:val="16"/>
                        <w:szCs w:val="16"/>
                        <w:lang w:val="en-US"/>
                      </w:rPr>
                      <m:t>P</m:t>
                    </m:r>
                  </m:e>
                  <m:sub>
                    <m:r>
                      <m:rPr>
                        <m:sty m:val="bi"/>
                      </m:rPr>
                      <w:rPr>
                        <w:rFonts w:ascii="Cambria Math" w:hAnsi="Cambria Math"/>
                        <w:sz w:val="16"/>
                        <w:szCs w:val="16"/>
                        <w:lang w:val="en-US"/>
                      </w:rPr>
                      <m:t>max</m:t>
                    </m:r>
                  </m:sub>
                </m:sSub>
              </m:oMath>
            </m:oMathPara>
          </w:p>
          <w:p w14:paraId="0CB881BF" w14:textId="6953CCD5" w:rsidR="00471D95" w:rsidRPr="00AA5B90" w:rsidRDefault="00AA5B90" w:rsidP="00D46FF0">
            <w:pPr>
              <w:ind w:firstLine="0"/>
              <w:jc w:val="center"/>
              <w:rPr>
                <w:b/>
                <w:sz w:val="16"/>
                <w:szCs w:val="16"/>
                <w:lang w:val="en-US"/>
              </w:rPr>
            </w:pPr>
            <m:oMathPara>
              <m:oMath>
                <m:r>
                  <m:rPr>
                    <m:sty m:val="bi"/>
                  </m:rPr>
                  <w:rPr>
                    <w:rFonts w:ascii="Cambria Math" w:hAnsi="Cambria Math"/>
                    <w:sz w:val="16"/>
                    <w:szCs w:val="16"/>
                    <w:lang w:val="en-US"/>
                  </w:rPr>
                  <m:t>(mW)</m:t>
                </m:r>
              </m:oMath>
            </m:oMathPara>
          </w:p>
        </w:tc>
        <w:tc>
          <w:tcPr>
            <w:tcW w:w="698" w:type="pct"/>
            <w:vAlign w:val="center"/>
          </w:tcPr>
          <w:p w14:paraId="1D562A2C" w14:textId="77777777" w:rsidR="00471D95" w:rsidRPr="00F21052" w:rsidRDefault="00471D95" w:rsidP="00D46FF0">
            <w:pPr>
              <w:ind w:firstLine="0"/>
              <w:jc w:val="center"/>
              <w:rPr>
                <w:b/>
                <w:sz w:val="16"/>
                <w:szCs w:val="16"/>
                <w:lang w:val="en-US"/>
              </w:rPr>
            </w:pPr>
            <w:r w:rsidRPr="00F21052">
              <w:rPr>
                <w:b/>
                <w:sz w:val="16"/>
                <w:szCs w:val="16"/>
                <w:lang w:val="en-US"/>
              </w:rPr>
              <w:t>FF</w:t>
            </w:r>
          </w:p>
        </w:tc>
        <w:tc>
          <w:tcPr>
            <w:tcW w:w="629" w:type="pct"/>
            <w:vAlign w:val="center"/>
          </w:tcPr>
          <w:p w14:paraId="0D9C8CCA" w14:textId="77777777" w:rsidR="00471D95" w:rsidRDefault="00471D95" w:rsidP="00D46FF0">
            <w:pPr>
              <w:ind w:firstLine="0"/>
              <w:jc w:val="center"/>
              <w:rPr>
                <w:b/>
                <w:sz w:val="16"/>
                <w:szCs w:val="16"/>
                <w:lang w:val="en-US"/>
              </w:rPr>
            </w:pPr>
            <w:r>
              <w:rPr>
                <w:b/>
                <w:sz w:val="16"/>
                <w:szCs w:val="16"/>
                <w:lang w:val="en-US"/>
              </w:rPr>
              <w:t>η</w:t>
            </w:r>
          </w:p>
          <w:p w14:paraId="49D1DAB4" w14:textId="77777777" w:rsidR="00471D95" w:rsidRPr="00F21052" w:rsidRDefault="00471D95" w:rsidP="00D46FF0">
            <w:pPr>
              <w:ind w:firstLine="0"/>
              <w:jc w:val="center"/>
              <w:rPr>
                <w:b/>
                <w:sz w:val="16"/>
                <w:szCs w:val="16"/>
                <w:lang w:val="en-US"/>
              </w:rPr>
            </w:pPr>
            <w:r w:rsidRPr="00F21052">
              <w:rPr>
                <w:b/>
                <w:sz w:val="16"/>
                <w:szCs w:val="16"/>
                <w:lang w:val="en-US"/>
              </w:rPr>
              <w:t>(%)</w:t>
            </w:r>
          </w:p>
        </w:tc>
      </w:tr>
      <w:tr w:rsidR="00471D95" w14:paraId="1E1BDE91" w14:textId="77777777" w:rsidTr="00DF085A">
        <w:trPr>
          <w:trHeight w:val="244"/>
          <w:jc w:val="center"/>
        </w:trPr>
        <w:tc>
          <w:tcPr>
            <w:tcW w:w="646" w:type="pct"/>
            <w:vMerge w:val="restart"/>
            <w:shd w:val="clear" w:color="auto" w:fill="auto"/>
          </w:tcPr>
          <w:p w14:paraId="6B535D14" w14:textId="77777777" w:rsidR="00471D95" w:rsidRPr="00F21052" w:rsidRDefault="00471D95" w:rsidP="00471D95">
            <w:pPr>
              <w:ind w:firstLine="0"/>
              <w:jc w:val="left"/>
              <w:rPr>
                <w:sz w:val="16"/>
                <w:szCs w:val="16"/>
                <w:lang w:val="en-US"/>
              </w:rPr>
            </w:pPr>
            <w:r>
              <w:rPr>
                <w:sz w:val="16"/>
                <w:szCs w:val="16"/>
                <w:lang w:val="en-US"/>
              </w:rPr>
              <w:t>Day 0</w:t>
            </w:r>
          </w:p>
        </w:tc>
        <w:tc>
          <w:tcPr>
            <w:tcW w:w="720" w:type="pct"/>
          </w:tcPr>
          <w:p w14:paraId="7826B3B6" w14:textId="77777777" w:rsidR="00471D95" w:rsidRPr="00F21052" w:rsidRDefault="00471D95" w:rsidP="00471D95">
            <w:pPr>
              <w:ind w:firstLine="0"/>
              <w:jc w:val="left"/>
              <w:rPr>
                <w:sz w:val="16"/>
                <w:szCs w:val="16"/>
                <w:lang w:val="en-US"/>
              </w:rPr>
            </w:pPr>
            <w:r w:rsidRPr="00F21052">
              <w:rPr>
                <w:sz w:val="16"/>
                <w:szCs w:val="16"/>
                <w:lang w:val="en-US"/>
              </w:rPr>
              <w:t>Cell A</w:t>
            </w:r>
          </w:p>
        </w:tc>
        <w:tc>
          <w:tcPr>
            <w:tcW w:w="814" w:type="pct"/>
            <w:shd w:val="clear" w:color="auto" w:fill="auto"/>
          </w:tcPr>
          <w:p w14:paraId="7FC9393C" w14:textId="77777777" w:rsidR="00471D95" w:rsidRPr="00F21052" w:rsidRDefault="00471D95" w:rsidP="00471D95">
            <w:pPr>
              <w:ind w:firstLine="0"/>
              <w:jc w:val="left"/>
              <w:rPr>
                <w:sz w:val="16"/>
                <w:szCs w:val="16"/>
                <w:lang w:val="en-US"/>
              </w:rPr>
            </w:pPr>
            <w:r w:rsidRPr="00F21052">
              <w:rPr>
                <w:sz w:val="16"/>
                <w:szCs w:val="16"/>
                <w:lang w:val="en-US"/>
              </w:rPr>
              <w:t>1.1</w:t>
            </w:r>
            <w:r>
              <w:rPr>
                <w:sz w:val="16"/>
                <w:szCs w:val="16"/>
                <w:lang w:val="en-US"/>
              </w:rPr>
              <w:t>0</w:t>
            </w:r>
          </w:p>
        </w:tc>
        <w:tc>
          <w:tcPr>
            <w:tcW w:w="736" w:type="pct"/>
            <w:shd w:val="clear" w:color="auto" w:fill="auto"/>
          </w:tcPr>
          <w:p w14:paraId="65A5B731" w14:textId="77777777" w:rsidR="00471D95" w:rsidRPr="0098658C" w:rsidRDefault="00471D95" w:rsidP="00471D95">
            <w:pPr>
              <w:ind w:firstLine="0"/>
              <w:jc w:val="left"/>
              <w:rPr>
                <w:sz w:val="16"/>
                <w:szCs w:val="16"/>
                <w:lang w:val="en-US"/>
              </w:rPr>
            </w:pPr>
            <w:r w:rsidRPr="0098658C">
              <w:rPr>
                <w:sz w:val="16"/>
                <w:szCs w:val="16"/>
                <w:lang w:val="en-US"/>
              </w:rPr>
              <w:t>0.65</w:t>
            </w:r>
          </w:p>
        </w:tc>
        <w:tc>
          <w:tcPr>
            <w:tcW w:w="757" w:type="pct"/>
            <w:shd w:val="clear" w:color="auto" w:fill="auto"/>
          </w:tcPr>
          <w:p w14:paraId="2171D182" w14:textId="77777777" w:rsidR="00471D95" w:rsidRPr="0098658C" w:rsidRDefault="00471D95" w:rsidP="00471D95">
            <w:pPr>
              <w:ind w:firstLine="0"/>
              <w:jc w:val="left"/>
              <w:rPr>
                <w:sz w:val="16"/>
                <w:szCs w:val="16"/>
                <w:lang w:val="en-US"/>
              </w:rPr>
            </w:pPr>
            <w:r w:rsidRPr="0098658C">
              <w:rPr>
                <w:sz w:val="16"/>
                <w:szCs w:val="16"/>
                <w:lang w:val="en-US"/>
              </w:rPr>
              <w:t>0.1</w:t>
            </w:r>
            <w:r w:rsidRPr="001A112E">
              <w:rPr>
                <w:sz w:val="16"/>
                <w:szCs w:val="16"/>
                <w:lang w:val="en-US"/>
              </w:rPr>
              <w:t>9</w:t>
            </w:r>
          </w:p>
        </w:tc>
        <w:tc>
          <w:tcPr>
            <w:tcW w:w="698" w:type="pct"/>
          </w:tcPr>
          <w:p w14:paraId="267F21A0" w14:textId="77777777" w:rsidR="00471D95" w:rsidRPr="0098658C" w:rsidRDefault="00471D95" w:rsidP="00471D95">
            <w:pPr>
              <w:ind w:firstLine="0"/>
              <w:jc w:val="left"/>
              <w:rPr>
                <w:sz w:val="16"/>
                <w:szCs w:val="16"/>
                <w:lang w:val="en-US"/>
              </w:rPr>
            </w:pPr>
            <w:r w:rsidRPr="0098658C">
              <w:rPr>
                <w:sz w:val="16"/>
                <w:szCs w:val="16"/>
                <w:lang w:val="en-US"/>
              </w:rPr>
              <w:t>0.26</w:t>
            </w:r>
          </w:p>
        </w:tc>
        <w:tc>
          <w:tcPr>
            <w:tcW w:w="629" w:type="pct"/>
          </w:tcPr>
          <w:p w14:paraId="7639AFD8" w14:textId="77777777" w:rsidR="00471D95" w:rsidRPr="0098658C" w:rsidRDefault="00471D95" w:rsidP="00471D95">
            <w:pPr>
              <w:ind w:firstLine="0"/>
              <w:jc w:val="left"/>
              <w:rPr>
                <w:sz w:val="16"/>
                <w:szCs w:val="16"/>
                <w:lang w:val="en-US"/>
              </w:rPr>
            </w:pPr>
            <w:r w:rsidRPr="0098658C">
              <w:rPr>
                <w:sz w:val="16"/>
                <w:szCs w:val="16"/>
                <w:lang w:val="en-US"/>
              </w:rPr>
              <w:t>1.50</w:t>
            </w:r>
          </w:p>
        </w:tc>
      </w:tr>
      <w:tr w:rsidR="00471D95" w14:paraId="0C6AD286" w14:textId="77777777" w:rsidTr="00DF085A">
        <w:trPr>
          <w:trHeight w:val="269"/>
          <w:jc w:val="center"/>
        </w:trPr>
        <w:tc>
          <w:tcPr>
            <w:tcW w:w="646" w:type="pct"/>
            <w:vMerge/>
            <w:shd w:val="clear" w:color="auto" w:fill="auto"/>
          </w:tcPr>
          <w:p w14:paraId="2E362623" w14:textId="77777777" w:rsidR="00471D95" w:rsidRPr="00F21052" w:rsidRDefault="00471D95" w:rsidP="00471D95">
            <w:pPr>
              <w:ind w:firstLine="0"/>
              <w:jc w:val="left"/>
              <w:rPr>
                <w:sz w:val="16"/>
                <w:szCs w:val="16"/>
                <w:lang w:val="en-US"/>
              </w:rPr>
            </w:pPr>
          </w:p>
        </w:tc>
        <w:tc>
          <w:tcPr>
            <w:tcW w:w="720" w:type="pct"/>
          </w:tcPr>
          <w:p w14:paraId="6E61CECD" w14:textId="77777777" w:rsidR="00471D95" w:rsidRPr="00F21052" w:rsidRDefault="00471D95" w:rsidP="00471D95">
            <w:pPr>
              <w:ind w:firstLine="0"/>
              <w:jc w:val="left"/>
              <w:rPr>
                <w:sz w:val="16"/>
                <w:szCs w:val="16"/>
                <w:lang w:val="en-US"/>
              </w:rPr>
            </w:pPr>
            <w:r w:rsidRPr="00F21052">
              <w:rPr>
                <w:sz w:val="16"/>
                <w:szCs w:val="16"/>
                <w:lang w:val="en-US"/>
              </w:rPr>
              <w:t>Cell B</w:t>
            </w:r>
          </w:p>
        </w:tc>
        <w:tc>
          <w:tcPr>
            <w:tcW w:w="814" w:type="pct"/>
            <w:shd w:val="clear" w:color="auto" w:fill="auto"/>
          </w:tcPr>
          <w:p w14:paraId="39477041" w14:textId="77777777" w:rsidR="00471D95" w:rsidRPr="00F21052" w:rsidRDefault="00471D95" w:rsidP="00471D95">
            <w:pPr>
              <w:ind w:firstLine="0"/>
              <w:jc w:val="left"/>
              <w:rPr>
                <w:sz w:val="16"/>
                <w:szCs w:val="16"/>
                <w:lang w:val="en-US"/>
              </w:rPr>
            </w:pPr>
            <w:r w:rsidRPr="00F21052">
              <w:rPr>
                <w:sz w:val="16"/>
                <w:szCs w:val="16"/>
                <w:lang w:val="en-US"/>
              </w:rPr>
              <w:t>1.28</w:t>
            </w:r>
          </w:p>
        </w:tc>
        <w:tc>
          <w:tcPr>
            <w:tcW w:w="736" w:type="pct"/>
            <w:shd w:val="clear" w:color="auto" w:fill="auto"/>
          </w:tcPr>
          <w:p w14:paraId="04AA491B" w14:textId="77777777" w:rsidR="00471D95" w:rsidRPr="0098658C" w:rsidRDefault="00471D95" w:rsidP="00471D95">
            <w:pPr>
              <w:ind w:firstLine="0"/>
              <w:jc w:val="left"/>
              <w:rPr>
                <w:sz w:val="16"/>
                <w:szCs w:val="16"/>
                <w:lang w:val="en-US"/>
              </w:rPr>
            </w:pPr>
            <w:r w:rsidRPr="0098658C">
              <w:rPr>
                <w:sz w:val="16"/>
                <w:szCs w:val="16"/>
                <w:lang w:val="en-US"/>
              </w:rPr>
              <w:t>0.65</w:t>
            </w:r>
          </w:p>
        </w:tc>
        <w:tc>
          <w:tcPr>
            <w:tcW w:w="757" w:type="pct"/>
            <w:shd w:val="clear" w:color="auto" w:fill="auto"/>
          </w:tcPr>
          <w:p w14:paraId="13C33BF8" w14:textId="77777777" w:rsidR="00471D95" w:rsidRPr="0098658C" w:rsidRDefault="00471D95" w:rsidP="00471D95">
            <w:pPr>
              <w:ind w:firstLine="0"/>
              <w:jc w:val="left"/>
              <w:rPr>
                <w:sz w:val="16"/>
                <w:szCs w:val="16"/>
                <w:lang w:val="en-US"/>
              </w:rPr>
            </w:pPr>
            <w:r w:rsidRPr="0098658C">
              <w:rPr>
                <w:sz w:val="16"/>
                <w:szCs w:val="16"/>
                <w:lang w:val="en-US"/>
              </w:rPr>
              <w:t>0.2</w:t>
            </w:r>
            <w:r w:rsidRPr="001A112E">
              <w:rPr>
                <w:sz w:val="16"/>
                <w:szCs w:val="16"/>
                <w:lang w:val="en-US"/>
              </w:rPr>
              <w:t>2</w:t>
            </w:r>
          </w:p>
        </w:tc>
        <w:tc>
          <w:tcPr>
            <w:tcW w:w="698" w:type="pct"/>
          </w:tcPr>
          <w:p w14:paraId="43E0648C" w14:textId="77777777" w:rsidR="00471D95" w:rsidRPr="0098658C" w:rsidRDefault="00471D95" w:rsidP="00471D95">
            <w:pPr>
              <w:ind w:firstLine="0"/>
              <w:jc w:val="left"/>
              <w:rPr>
                <w:sz w:val="16"/>
                <w:szCs w:val="16"/>
                <w:lang w:val="en-US"/>
              </w:rPr>
            </w:pPr>
            <w:r w:rsidRPr="0098658C">
              <w:rPr>
                <w:sz w:val="16"/>
                <w:szCs w:val="16"/>
                <w:lang w:val="en-US"/>
              </w:rPr>
              <w:t>0.26</w:t>
            </w:r>
          </w:p>
        </w:tc>
        <w:tc>
          <w:tcPr>
            <w:tcW w:w="629" w:type="pct"/>
          </w:tcPr>
          <w:p w14:paraId="127E2554" w14:textId="77777777" w:rsidR="00471D95" w:rsidRPr="0098658C" w:rsidRDefault="00471D95" w:rsidP="00471D95">
            <w:pPr>
              <w:ind w:firstLine="0"/>
              <w:jc w:val="left"/>
              <w:rPr>
                <w:sz w:val="16"/>
                <w:szCs w:val="16"/>
                <w:lang w:val="en-US"/>
              </w:rPr>
            </w:pPr>
            <w:r w:rsidRPr="0098658C">
              <w:rPr>
                <w:sz w:val="16"/>
                <w:szCs w:val="16"/>
                <w:lang w:val="en-US"/>
              </w:rPr>
              <w:t>1.69</w:t>
            </w:r>
          </w:p>
        </w:tc>
      </w:tr>
      <w:tr w:rsidR="00471D95" w14:paraId="3996CD98" w14:textId="77777777" w:rsidTr="00DF085A">
        <w:trPr>
          <w:trHeight w:val="263"/>
          <w:jc w:val="center"/>
        </w:trPr>
        <w:tc>
          <w:tcPr>
            <w:tcW w:w="646" w:type="pct"/>
            <w:vMerge/>
            <w:shd w:val="clear" w:color="auto" w:fill="auto"/>
          </w:tcPr>
          <w:p w14:paraId="791B0B55" w14:textId="77777777" w:rsidR="00471D95" w:rsidRPr="00F21052" w:rsidRDefault="00471D95" w:rsidP="00471D95">
            <w:pPr>
              <w:ind w:firstLine="0"/>
              <w:jc w:val="left"/>
              <w:rPr>
                <w:sz w:val="16"/>
                <w:szCs w:val="16"/>
                <w:lang w:val="en-US"/>
              </w:rPr>
            </w:pPr>
          </w:p>
        </w:tc>
        <w:tc>
          <w:tcPr>
            <w:tcW w:w="720" w:type="pct"/>
          </w:tcPr>
          <w:p w14:paraId="1D8EC5F9" w14:textId="77777777" w:rsidR="00471D95" w:rsidRPr="00F21052" w:rsidRDefault="00471D95" w:rsidP="00471D95">
            <w:pPr>
              <w:ind w:firstLine="0"/>
              <w:jc w:val="left"/>
              <w:rPr>
                <w:sz w:val="16"/>
                <w:szCs w:val="16"/>
                <w:lang w:val="en-US"/>
              </w:rPr>
            </w:pPr>
            <w:r w:rsidRPr="00F21052">
              <w:rPr>
                <w:sz w:val="16"/>
                <w:szCs w:val="16"/>
                <w:lang w:val="en-US"/>
              </w:rPr>
              <w:t>Cell C</w:t>
            </w:r>
          </w:p>
        </w:tc>
        <w:tc>
          <w:tcPr>
            <w:tcW w:w="814" w:type="pct"/>
            <w:shd w:val="clear" w:color="auto" w:fill="auto"/>
          </w:tcPr>
          <w:p w14:paraId="094DB24F" w14:textId="77777777" w:rsidR="00471D95" w:rsidRPr="00F21052" w:rsidRDefault="00471D95" w:rsidP="00471D95">
            <w:pPr>
              <w:ind w:firstLine="0"/>
              <w:jc w:val="left"/>
              <w:rPr>
                <w:sz w:val="16"/>
                <w:szCs w:val="16"/>
                <w:lang w:val="en-US"/>
              </w:rPr>
            </w:pPr>
            <w:r w:rsidRPr="00F21052">
              <w:rPr>
                <w:sz w:val="16"/>
                <w:szCs w:val="16"/>
                <w:lang w:val="en-US"/>
              </w:rPr>
              <w:t>0.79</w:t>
            </w:r>
          </w:p>
        </w:tc>
        <w:tc>
          <w:tcPr>
            <w:tcW w:w="736" w:type="pct"/>
            <w:shd w:val="clear" w:color="auto" w:fill="auto"/>
          </w:tcPr>
          <w:p w14:paraId="04BE33CE" w14:textId="77777777" w:rsidR="00471D95" w:rsidRPr="0098658C" w:rsidRDefault="00471D95" w:rsidP="00471D95">
            <w:pPr>
              <w:ind w:firstLine="0"/>
              <w:jc w:val="left"/>
              <w:rPr>
                <w:sz w:val="16"/>
                <w:szCs w:val="16"/>
                <w:lang w:val="en-US"/>
              </w:rPr>
            </w:pPr>
            <w:r w:rsidRPr="0098658C">
              <w:rPr>
                <w:sz w:val="16"/>
                <w:szCs w:val="16"/>
                <w:lang w:val="en-US"/>
              </w:rPr>
              <w:t>0.65</w:t>
            </w:r>
          </w:p>
        </w:tc>
        <w:tc>
          <w:tcPr>
            <w:tcW w:w="757" w:type="pct"/>
            <w:shd w:val="clear" w:color="auto" w:fill="auto"/>
          </w:tcPr>
          <w:p w14:paraId="0FD614AB" w14:textId="77777777" w:rsidR="00471D95" w:rsidRPr="0098658C" w:rsidRDefault="00471D95" w:rsidP="00471D95">
            <w:pPr>
              <w:ind w:firstLine="0"/>
              <w:jc w:val="left"/>
              <w:rPr>
                <w:sz w:val="16"/>
                <w:szCs w:val="16"/>
                <w:lang w:val="en-US"/>
              </w:rPr>
            </w:pPr>
            <w:r w:rsidRPr="0098658C">
              <w:rPr>
                <w:sz w:val="16"/>
                <w:szCs w:val="16"/>
                <w:lang w:val="en-US"/>
              </w:rPr>
              <w:t>0.13</w:t>
            </w:r>
          </w:p>
        </w:tc>
        <w:tc>
          <w:tcPr>
            <w:tcW w:w="698" w:type="pct"/>
          </w:tcPr>
          <w:p w14:paraId="22E3ABC1" w14:textId="77777777" w:rsidR="00471D95" w:rsidRPr="0098658C" w:rsidRDefault="00471D95" w:rsidP="00471D95">
            <w:pPr>
              <w:ind w:firstLine="0"/>
              <w:jc w:val="left"/>
              <w:rPr>
                <w:sz w:val="16"/>
                <w:szCs w:val="16"/>
                <w:lang w:val="en-US"/>
              </w:rPr>
            </w:pPr>
            <w:r w:rsidRPr="0098658C">
              <w:rPr>
                <w:sz w:val="16"/>
                <w:szCs w:val="16"/>
                <w:lang w:val="en-US"/>
              </w:rPr>
              <w:t>0.25</w:t>
            </w:r>
          </w:p>
        </w:tc>
        <w:tc>
          <w:tcPr>
            <w:tcW w:w="629" w:type="pct"/>
          </w:tcPr>
          <w:p w14:paraId="1340D778" w14:textId="77777777" w:rsidR="00471D95" w:rsidRPr="0098658C" w:rsidRDefault="00471D95" w:rsidP="00471D95">
            <w:pPr>
              <w:ind w:firstLine="0"/>
              <w:jc w:val="left"/>
              <w:rPr>
                <w:sz w:val="16"/>
                <w:szCs w:val="16"/>
                <w:lang w:val="en-US"/>
              </w:rPr>
            </w:pPr>
            <w:r w:rsidRPr="0098658C">
              <w:rPr>
                <w:sz w:val="16"/>
                <w:szCs w:val="16"/>
                <w:lang w:val="en-US"/>
              </w:rPr>
              <w:t>1.05</w:t>
            </w:r>
          </w:p>
        </w:tc>
      </w:tr>
      <w:tr w:rsidR="00471D95" w14:paraId="4B21B28A" w14:textId="77777777" w:rsidTr="00DF085A">
        <w:trPr>
          <w:trHeight w:val="263"/>
          <w:jc w:val="center"/>
        </w:trPr>
        <w:tc>
          <w:tcPr>
            <w:tcW w:w="646" w:type="pct"/>
            <w:vMerge w:val="restart"/>
            <w:shd w:val="clear" w:color="auto" w:fill="auto"/>
          </w:tcPr>
          <w:p w14:paraId="695A0021" w14:textId="77777777" w:rsidR="00471D95" w:rsidRPr="00F21052" w:rsidRDefault="00471D95" w:rsidP="00471D95">
            <w:pPr>
              <w:ind w:firstLine="0"/>
              <w:jc w:val="left"/>
              <w:rPr>
                <w:sz w:val="16"/>
                <w:szCs w:val="16"/>
                <w:lang w:val="en-US"/>
              </w:rPr>
            </w:pPr>
            <w:r>
              <w:rPr>
                <w:sz w:val="16"/>
                <w:szCs w:val="16"/>
                <w:lang w:val="en-US"/>
              </w:rPr>
              <w:t>Day 4</w:t>
            </w:r>
          </w:p>
        </w:tc>
        <w:tc>
          <w:tcPr>
            <w:tcW w:w="720" w:type="pct"/>
          </w:tcPr>
          <w:p w14:paraId="3CC3EFDE" w14:textId="77777777" w:rsidR="00471D95" w:rsidRPr="00F21052" w:rsidRDefault="00471D95" w:rsidP="00471D95">
            <w:pPr>
              <w:ind w:firstLine="0"/>
              <w:jc w:val="left"/>
              <w:rPr>
                <w:sz w:val="16"/>
                <w:szCs w:val="16"/>
                <w:lang w:val="en-US"/>
              </w:rPr>
            </w:pPr>
            <w:r w:rsidRPr="00F21052">
              <w:rPr>
                <w:sz w:val="16"/>
                <w:szCs w:val="16"/>
                <w:lang w:val="en-US"/>
              </w:rPr>
              <w:t>Cell A</w:t>
            </w:r>
          </w:p>
        </w:tc>
        <w:tc>
          <w:tcPr>
            <w:tcW w:w="814" w:type="pct"/>
            <w:shd w:val="clear" w:color="auto" w:fill="auto"/>
          </w:tcPr>
          <w:p w14:paraId="43D5F77B" w14:textId="77777777" w:rsidR="00471D95" w:rsidRPr="00F21052" w:rsidRDefault="00471D95" w:rsidP="00471D95">
            <w:pPr>
              <w:ind w:firstLine="0"/>
              <w:jc w:val="left"/>
              <w:rPr>
                <w:sz w:val="16"/>
                <w:szCs w:val="16"/>
                <w:lang w:val="en-US"/>
              </w:rPr>
            </w:pPr>
            <w:r>
              <w:rPr>
                <w:sz w:val="16"/>
                <w:szCs w:val="16"/>
                <w:lang w:val="en-US"/>
              </w:rPr>
              <w:t>0.98</w:t>
            </w:r>
          </w:p>
        </w:tc>
        <w:tc>
          <w:tcPr>
            <w:tcW w:w="736" w:type="pct"/>
            <w:shd w:val="clear" w:color="auto" w:fill="auto"/>
          </w:tcPr>
          <w:p w14:paraId="02840FBD" w14:textId="77777777" w:rsidR="00471D95" w:rsidRPr="0098658C" w:rsidRDefault="00471D95" w:rsidP="00471D95">
            <w:pPr>
              <w:ind w:firstLine="0"/>
              <w:jc w:val="left"/>
              <w:rPr>
                <w:sz w:val="16"/>
                <w:szCs w:val="16"/>
                <w:lang w:val="en-US"/>
              </w:rPr>
            </w:pPr>
            <w:r w:rsidRPr="0098658C">
              <w:rPr>
                <w:sz w:val="16"/>
                <w:szCs w:val="16"/>
                <w:lang w:val="en-US"/>
              </w:rPr>
              <w:t>0.67</w:t>
            </w:r>
          </w:p>
        </w:tc>
        <w:tc>
          <w:tcPr>
            <w:tcW w:w="757" w:type="pct"/>
            <w:shd w:val="clear" w:color="auto" w:fill="auto"/>
          </w:tcPr>
          <w:p w14:paraId="1F5C8846" w14:textId="77777777" w:rsidR="00471D95" w:rsidRPr="0098658C" w:rsidRDefault="00471D95" w:rsidP="00471D95">
            <w:pPr>
              <w:ind w:firstLine="0"/>
              <w:jc w:val="left"/>
              <w:rPr>
                <w:sz w:val="16"/>
                <w:szCs w:val="16"/>
                <w:lang w:val="en-US"/>
              </w:rPr>
            </w:pPr>
            <w:r w:rsidRPr="0098658C">
              <w:rPr>
                <w:sz w:val="16"/>
                <w:szCs w:val="16"/>
                <w:lang w:val="en-US"/>
              </w:rPr>
              <w:t>0.1</w:t>
            </w:r>
            <w:r w:rsidRPr="001A112E">
              <w:rPr>
                <w:sz w:val="16"/>
                <w:szCs w:val="16"/>
                <w:lang w:val="en-US"/>
              </w:rPr>
              <w:t>8</w:t>
            </w:r>
          </w:p>
        </w:tc>
        <w:tc>
          <w:tcPr>
            <w:tcW w:w="698" w:type="pct"/>
          </w:tcPr>
          <w:p w14:paraId="3BE4AB44" w14:textId="77777777" w:rsidR="00471D95" w:rsidRPr="0098658C" w:rsidRDefault="00471D95" w:rsidP="00471D95">
            <w:pPr>
              <w:ind w:firstLine="0"/>
              <w:jc w:val="left"/>
              <w:rPr>
                <w:sz w:val="16"/>
                <w:szCs w:val="16"/>
                <w:lang w:val="en-US"/>
              </w:rPr>
            </w:pPr>
            <w:r w:rsidRPr="0098658C">
              <w:rPr>
                <w:sz w:val="16"/>
                <w:szCs w:val="16"/>
                <w:lang w:val="en-US"/>
              </w:rPr>
              <w:t>0.2</w:t>
            </w:r>
            <w:r w:rsidRPr="001A112E">
              <w:rPr>
                <w:sz w:val="16"/>
                <w:szCs w:val="16"/>
                <w:lang w:val="en-US"/>
              </w:rPr>
              <w:t>7</w:t>
            </w:r>
          </w:p>
        </w:tc>
        <w:tc>
          <w:tcPr>
            <w:tcW w:w="629" w:type="pct"/>
          </w:tcPr>
          <w:p w14:paraId="4E8B2545" w14:textId="77777777" w:rsidR="00471D95" w:rsidRPr="0098658C" w:rsidRDefault="00471D95" w:rsidP="00471D95">
            <w:pPr>
              <w:ind w:firstLine="0"/>
              <w:jc w:val="left"/>
              <w:rPr>
                <w:sz w:val="16"/>
                <w:szCs w:val="16"/>
                <w:lang w:val="en-US"/>
              </w:rPr>
            </w:pPr>
            <w:r w:rsidRPr="0098658C">
              <w:rPr>
                <w:sz w:val="16"/>
                <w:szCs w:val="16"/>
                <w:lang w:val="en-US"/>
              </w:rPr>
              <w:t>1.42</w:t>
            </w:r>
          </w:p>
        </w:tc>
      </w:tr>
      <w:tr w:rsidR="00471D95" w14:paraId="11049E74" w14:textId="77777777" w:rsidTr="00DF085A">
        <w:trPr>
          <w:trHeight w:val="263"/>
          <w:jc w:val="center"/>
        </w:trPr>
        <w:tc>
          <w:tcPr>
            <w:tcW w:w="646" w:type="pct"/>
            <w:vMerge/>
            <w:shd w:val="clear" w:color="auto" w:fill="auto"/>
          </w:tcPr>
          <w:p w14:paraId="66CB363E" w14:textId="77777777" w:rsidR="00471D95" w:rsidRPr="00F21052" w:rsidRDefault="00471D95" w:rsidP="00471D95">
            <w:pPr>
              <w:ind w:firstLine="0"/>
              <w:jc w:val="left"/>
              <w:rPr>
                <w:sz w:val="16"/>
                <w:szCs w:val="16"/>
                <w:lang w:val="en-US"/>
              </w:rPr>
            </w:pPr>
          </w:p>
        </w:tc>
        <w:tc>
          <w:tcPr>
            <w:tcW w:w="720" w:type="pct"/>
          </w:tcPr>
          <w:p w14:paraId="1CECC7C2" w14:textId="77777777" w:rsidR="00471D95" w:rsidRPr="00F21052" w:rsidRDefault="00471D95" w:rsidP="00471D95">
            <w:pPr>
              <w:ind w:firstLine="0"/>
              <w:jc w:val="left"/>
              <w:rPr>
                <w:sz w:val="16"/>
                <w:szCs w:val="16"/>
                <w:lang w:val="en-US"/>
              </w:rPr>
            </w:pPr>
            <w:r w:rsidRPr="00F21052">
              <w:rPr>
                <w:sz w:val="16"/>
                <w:szCs w:val="16"/>
                <w:lang w:val="en-US"/>
              </w:rPr>
              <w:t>Cell B</w:t>
            </w:r>
          </w:p>
        </w:tc>
        <w:tc>
          <w:tcPr>
            <w:tcW w:w="814" w:type="pct"/>
            <w:shd w:val="clear" w:color="auto" w:fill="auto"/>
          </w:tcPr>
          <w:p w14:paraId="42B83225" w14:textId="77777777" w:rsidR="00471D95" w:rsidRPr="00F21052" w:rsidRDefault="00471D95" w:rsidP="00471D95">
            <w:pPr>
              <w:ind w:firstLine="0"/>
              <w:jc w:val="left"/>
              <w:rPr>
                <w:sz w:val="16"/>
                <w:szCs w:val="16"/>
                <w:lang w:val="en-US"/>
              </w:rPr>
            </w:pPr>
            <w:r>
              <w:rPr>
                <w:sz w:val="16"/>
                <w:szCs w:val="16"/>
                <w:lang w:val="en-US"/>
              </w:rPr>
              <w:t>1.17</w:t>
            </w:r>
          </w:p>
        </w:tc>
        <w:tc>
          <w:tcPr>
            <w:tcW w:w="736" w:type="pct"/>
            <w:shd w:val="clear" w:color="auto" w:fill="auto"/>
          </w:tcPr>
          <w:p w14:paraId="2F689906" w14:textId="77777777" w:rsidR="00471D95" w:rsidRPr="0098658C" w:rsidRDefault="00471D95" w:rsidP="00471D95">
            <w:pPr>
              <w:ind w:firstLine="0"/>
              <w:jc w:val="left"/>
              <w:rPr>
                <w:sz w:val="16"/>
                <w:szCs w:val="16"/>
                <w:lang w:val="en-US"/>
              </w:rPr>
            </w:pPr>
            <w:r w:rsidRPr="0098658C">
              <w:rPr>
                <w:sz w:val="16"/>
                <w:szCs w:val="16"/>
                <w:lang w:val="en-US"/>
              </w:rPr>
              <w:t>0.67</w:t>
            </w:r>
          </w:p>
        </w:tc>
        <w:tc>
          <w:tcPr>
            <w:tcW w:w="757" w:type="pct"/>
            <w:shd w:val="clear" w:color="auto" w:fill="auto"/>
          </w:tcPr>
          <w:p w14:paraId="5AC33E04" w14:textId="77777777" w:rsidR="00471D95" w:rsidRPr="0098658C" w:rsidRDefault="00471D95" w:rsidP="00471D95">
            <w:pPr>
              <w:ind w:firstLine="0"/>
              <w:jc w:val="left"/>
              <w:rPr>
                <w:sz w:val="16"/>
                <w:szCs w:val="16"/>
                <w:lang w:val="en-US"/>
              </w:rPr>
            </w:pPr>
            <w:r w:rsidRPr="0098658C">
              <w:rPr>
                <w:sz w:val="16"/>
                <w:szCs w:val="16"/>
                <w:lang w:val="en-US"/>
              </w:rPr>
              <w:t>0.2</w:t>
            </w:r>
            <w:r w:rsidRPr="001A112E">
              <w:rPr>
                <w:sz w:val="16"/>
                <w:szCs w:val="16"/>
                <w:lang w:val="en-US"/>
              </w:rPr>
              <w:t>2</w:t>
            </w:r>
          </w:p>
        </w:tc>
        <w:tc>
          <w:tcPr>
            <w:tcW w:w="698" w:type="pct"/>
          </w:tcPr>
          <w:p w14:paraId="0F2EFA32" w14:textId="77777777" w:rsidR="00471D95" w:rsidRPr="0098658C" w:rsidRDefault="00471D95" w:rsidP="00471D95">
            <w:pPr>
              <w:ind w:firstLine="0"/>
              <w:jc w:val="left"/>
              <w:rPr>
                <w:sz w:val="16"/>
                <w:szCs w:val="16"/>
                <w:lang w:val="en-US"/>
              </w:rPr>
            </w:pPr>
            <w:r w:rsidRPr="0098658C">
              <w:rPr>
                <w:sz w:val="16"/>
                <w:szCs w:val="16"/>
                <w:lang w:val="en-US"/>
              </w:rPr>
              <w:t>0.2</w:t>
            </w:r>
            <w:r w:rsidRPr="001A112E">
              <w:rPr>
                <w:sz w:val="16"/>
                <w:szCs w:val="16"/>
                <w:lang w:val="en-US"/>
              </w:rPr>
              <w:t>8</w:t>
            </w:r>
          </w:p>
        </w:tc>
        <w:tc>
          <w:tcPr>
            <w:tcW w:w="629" w:type="pct"/>
          </w:tcPr>
          <w:p w14:paraId="1841025E" w14:textId="77777777" w:rsidR="00471D95" w:rsidRPr="0098658C" w:rsidRDefault="00471D95" w:rsidP="00471D95">
            <w:pPr>
              <w:ind w:firstLine="0"/>
              <w:jc w:val="left"/>
              <w:rPr>
                <w:sz w:val="16"/>
                <w:szCs w:val="16"/>
                <w:lang w:val="en-US"/>
              </w:rPr>
            </w:pPr>
            <w:r w:rsidRPr="0098658C">
              <w:rPr>
                <w:sz w:val="16"/>
                <w:szCs w:val="16"/>
                <w:lang w:val="en-US"/>
              </w:rPr>
              <w:t>1.73</w:t>
            </w:r>
          </w:p>
        </w:tc>
      </w:tr>
      <w:tr w:rsidR="00471D95" w14:paraId="6DE02A93" w14:textId="77777777" w:rsidTr="00DF085A">
        <w:trPr>
          <w:trHeight w:val="263"/>
          <w:jc w:val="center"/>
        </w:trPr>
        <w:tc>
          <w:tcPr>
            <w:tcW w:w="646" w:type="pct"/>
            <w:vMerge/>
            <w:shd w:val="clear" w:color="auto" w:fill="auto"/>
          </w:tcPr>
          <w:p w14:paraId="793F747F" w14:textId="77777777" w:rsidR="00471D95" w:rsidRPr="00F21052" w:rsidRDefault="00471D95" w:rsidP="00471D95">
            <w:pPr>
              <w:ind w:firstLine="0"/>
              <w:jc w:val="left"/>
              <w:rPr>
                <w:sz w:val="16"/>
                <w:szCs w:val="16"/>
                <w:lang w:val="en-US"/>
              </w:rPr>
            </w:pPr>
          </w:p>
        </w:tc>
        <w:tc>
          <w:tcPr>
            <w:tcW w:w="720" w:type="pct"/>
          </w:tcPr>
          <w:p w14:paraId="12651A5C" w14:textId="77777777" w:rsidR="00471D95" w:rsidRPr="00F21052" w:rsidRDefault="00471D95" w:rsidP="00471D95">
            <w:pPr>
              <w:ind w:firstLine="0"/>
              <w:jc w:val="left"/>
              <w:rPr>
                <w:sz w:val="16"/>
                <w:szCs w:val="16"/>
                <w:lang w:val="en-US"/>
              </w:rPr>
            </w:pPr>
            <w:r w:rsidRPr="00F21052">
              <w:rPr>
                <w:sz w:val="16"/>
                <w:szCs w:val="16"/>
                <w:lang w:val="en-US"/>
              </w:rPr>
              <w:t>Cell C</w:t>
            </w:r>
          </w:p>
        </w:tc>
        <w:tc>
          <w:tcPr>
            <w:tcW w:w="814" w:type="pct"/>
            <w:shd w:val="clear" w:color="auto" w:fill="auto"/>
          </w:tcPr>
          <w:p w14:paraId="4BB0F664" w14:textId="77777777" w:rsidR="00471D95" w:rsidRPr="00F21052" w:rsidRDefault="00471D95" w:rsidP="00471D95">
            <w:pPr>
              <w:ind w:firstLine="0"/>
              <w:jc w:val="left"/>
              <w:rPr>
                <w:sz w:val="16"/>
                <w:szCs w:val="16"/>
                <w:lang w:val="en-US"/>
              </w:rPr>
            </w:pPr>
            <w:r>
              <w:rPr>
                <w:sz w:val="16"/>
                <w:szCs w:val="16"/>
                <w:lang w:val="en-US"/>
              </w:rPr>
              <w:t>0.77</w:t>
            </w:r>
          </w:p>
        </w:tc>
        <w:tc>
          <w:tcPr>
            <w:tcW w:w="736" w:type="pct"/>
            <w:shd w:val="clear" w:color="auto" w:fill="auto"/>
          </w:tcPr>
          <w:p w14:paraId="5EE9324B" w14:textId="77777777" w:rsidR="00471D95" w:rsidRPr="0098658C" w:rsidRDefault="00471D95" w:rsidP="00471D95">
            <w:pPr>
              <w:ind w:firstLine="0"/>
              <w:jc w:val="left"/>
              <w:rPr>
                <w:sz w:val="16"/>
                <w:szCs w:val="16"/>
                <w:lang w:val="en-US"/>
              </w:rPr>
            </w:pPr>
            <w:r w:rsidRPr="0098658C">
              <w:rPr>
                <w:sz w:val="16"/>
                <w:szCs w:val="16"/>
                <w:lang w:val="en-US"/>
              </w:rPr>
              <w:t>0.65</w:t>
            </w:r>
          </w:p>
        </w:tc>
        <w:tc>
          <w:tcPr>
            <w:tcW w:w="757" w:type="pct"/>
            <w:shd w:val="clear" w:color="auto" w:fill="auto"/>
          </w:tcPr>
          <w:p w14:paraId="333B4A87" w14:textId="77777777" w:rsidR="00471D95" w:rsidRPr="0098658C" w:rsidRDefault="00471D95" w:rsidP="00471D95">
            <w:pPr>
              <w:ind w:firstLine="0"/>
              <w:jc w:val="left"/>
              <w:rPr>
                <w:sz w:val="16"/>
                <w:szCs w:val="16"/>
                <w:lang w:val="en-US"/>
              </w:rPr>
            </w:pPr>
            <w:r w:rsidRPr="0098658C">
              <w:rPr>
                <w:sz w:val="16"/>
                <w:szCs w:val="16"/>
                <w:lang w:val="en-US"/>
              </w:rPr>
              <w:t>0.1</w:t>
            </w:r>
            <w:r w:rsidRPr="001A112E">
              <w:rPr>
                <w:sz w:val="16"/>
                <w:szCs w:val="16"/>
                <w:lang w:val="en-US"/>
              </w:rPr>
              <w:t>4</w:t>
            </w:r>
          </w:p>
        </w:tc>
        <w:tc>
          <w:tcPr>
            <w:tcW w:w="698" w:type="pct"/>
          </w:tcPr>
          <w:p w14:paraId="04A6EA5F" w14:textId="77777777" w:rsidR="00471D95" w:rsidRPr="0098658C" w:rsidRDefault="00471D95" w:rsidP="00471D95">
            <w:pPr>
              <w:ind w:firstLine="0"/>
              <w:jc w:val="left"/>
              <w:rPr>
                <w:sz w:val="16"/>
                <w:szCs w:val="16"/>
                <w:lang w:val="en-US"/>
              </w:rPr>
            </w:pPr>
            <w:r w:rsidRPr="0098658C">
              <w:rPr>
                <w:sz w:val="16"/>
                <w:szCs w:val="16"/>
                <w:lang w:val="en-US"/>
              </w:rPr>
              <w:t>0.26</w:t>
            </w:r>
          </w:p>
        </w:tc>
        <w:tc>
          <w:tcPr>
            <w:tcW w:w="629" w:type="pct"/>
          </w:tcPr>
          <w:p w14:paraId="127A0360" w14:textId="77777777" w:rsidR="00471D95" w:rsidRPr="0098658C" w:rsidRDefault="00471D95" w:rsidP="00471D95">
            <w:pPr>
              <w:ind w:firstLine="0"/>
              <w:jc w:val="left"/>
              <w:rPr>
                <w:sz w:val="16"/>
                <w:szCs w:val="16"/>
                <w:lang w:val="en-US"/>
              </w:rPr>
            </w:pPr>
            <w:r w:rsidRPr="0098658C">
              <w:rPr>
                <w:sz w:val="16"/>
                <w:szCs w:val="16"/>
                <w:lang w:val="en-US"/>
              </w:rPr>
              <w:t>1.11</w:t>
            </w:r>
          </w:p>
        </w:tc>
      </w:tr>
      <w:tr w:rsidR="00471D95" w14:paraId="4E3FA388" w14:textId="77777777" w:rsidTr="00DF085A">
        <w:trPr>
          <w:trHeight w:val="263"/>
          <w:jc w:val="center"/>
        </w:trPr>
        <w:tc>
          <w:tcPr>
            <w:tcW w:w="646" w:type="pct"/>
            <w:vMerge w:val="restart"/>
            <w:shd w:val="clear" w:color="auto" w:fill="auto"/>
          </w:tcPr>
          <w:p w14:paraId="4BCE4C27" w14:textId="77777777" w:rsidR="00471D95" w:rsidRPr="00F21052" w:rsidRDefault="00471D95" w:rsidP="00471D95">
            <w:pPr>
              <w:ind w:firstLine="0"/>
              <w:jc w:val="left"/>
              <w:rPr>
                <w:sz w:val="16"/>
                <w:szCs w:val="16"/>
                <w:lang w:val="en-US"/>
              </w:rPr>
            </w:pPr>
            <w:r>
              <w:rPr>
                <w:sz w:val="16"/>
                <w:szCs w:val="16"/>
                <w:lang w:val="en-US"/>
              </w:rPr>
              <w:t>Day 15</w:t>
            </w:r>
          </w:p>
        </w:tc>
        <w:tc>
          <w:tcPr>
            <w:tcW w:w="720" w:type="pct"/>
          </w:tcPr>
          <w:p w14:paraId="444C4CA9" w14:textId="77777777" w:rsidR="00471D95" w:rsidRPr="00F21052" w:rsidRDefault="00471D95" w:rsidP="00471D95">
            <w:pPr>
              <w:ind w:firstLine="0"/>
              <w:jc w:val="left"/>
              <w:rPr>
                <w:sz w:val="16"/>
                <w:szCs w:val="16"/>
                <w:lang w:val="en-US"/>
              </w:rPr>
            </w:pPr>
            <w:r w:rsidRPr="00F21052">
              <w:rPr>
                <w:sz w:val="16"/>
                <w:szCs w:val="16"/>
                <w:lang w:val="en-US"/>
              </w:rPr>
              <w:t>Cell A</w:t>
            </w:r>
          </w:p>
        </w:tc>
        <w:tc>
          <w:tcPr>
            <w:tcW w:w="814" w:type="pct"/>
            <w:shd w:val="clear" w:color="auto" w:fill="auto"/>
          </w:tcPr>
          <w:p w14:paraId="3E25B6BA" w14:textId="77777777" w:rsidR="00471D95" w:rsidRPr="00F21052" w:rsidRDefault="00471D95" w:rsidP="00471D95">
            <w:pPr>
              <w:ind w:firstLine="0"/>
              <w:jc w:val="left"/>
              <w:rPr>
                <w:sz w:val="16"/>
                <w:szCs w:val="16"/>
                <w:lang w:val="en-US"/>
              </w:rPr>
            </w:pPr>
            <w:r>
              <w:rPr>
                <w:sz w:val="16"/>
                <w:szCs w:val="16"/>
                <w:lang w:val="en-US"/>
              </w:rPr>
              <w:t>0.59</w:t>
            </w:r>
          </w:p>
        </w:tc>
        <w:tc>
          <w:tcPr>
            <w:tcW w:w="736" w:type="pct"/>
            <w:shd w:val="clear" w:color="auto" w:fill="auto"/>
          </w:tcPr>
          <w:p w14:paraId="47DFD469" w14:textId="77777777" w:rsidR="00471D95" w:rsidRPr="0098658C" w:rsidRDefault="00471D95" w:rsidP="00471D95">
            <w:pPr>
              <w:ind w:firstLine="0"/>
              <w:jc w:val="left"/>
              <w:rPr>
                <w:sz w:val="16"/>
                <w:szCs w:val="16"/>
                <w:lang w:val="en-US"/>
              </w:rPr>
            </w:pPr>
            <w:r w:rsidRPr="0098658C">
              <w:rPr>
                <w:sz w:val="16"/>
                <w:szCs w:val="16"/>
                <w:lang w:val="en-US"/>
              </w:rPr>
              <w:t>0.61</w:t>
            </w:r>
          </w:p>
        </w:tc>
        <w:tc>
          <w:tcPr>
            <w:tcW w:w="757" w:type="pct"/>
            <w:shd w:val="clear" w:color="auto" w:fill="auto"/>
          </w:tcPr>
          <w:p w14:paraId="70E4ADFD" w14:textId="77777777" w:rsidR="00471D95" w:rsidRPr="0098658C" w:rsidRDefault="00471D95" w:rsidP="00471D95">
            <w:pPr>
              <w:ind w:firstLine="0"/>
              <w:jc w:val="left"/>
              <w:rPr>
                <w:sz w:val="16"/>
                <w:szCs w:val="16"/>
                <w:lang w:val="en-US"/>
              </w:rPr>
            </w:pPr>
            <w:r w:rsidRPr="0098658C">
              <w:rPr>
                <w:sz w:val="16"/>
                <w:szCs w:val="16"/>
                <w:lang w:val="en-US"/>
              </w:rPr>
              <w:t>0.1</w:t>
            </w:r>
            <w:r w:rsidRPr="001A112E">
              <w:rPr>
                <w:sz w:val="16"/>
                <w:szCs w:val="16"/>
                <w:lang w:val="en-US"/>
              </w:rPr>
              <w:t>1</w:t>
            </w:r>
          </w:p>
        </w:tc>
        <w:tc>
          <w:tcPr>
            <w:tcW w:w="698" w:type="pct"/>
          </w:tcPr>
          <w:p w14:paraId="0FF3A7B1" w14:textId="77777777" w:rsidR="00471D95" w:rsidRPr="0098658C" w:rsidRDefault="00471D95" w:rsidP="00471D95">
            <w:pPr>
              <w:ind w:firstLine="0"/>
              <w:jc w:val="left"/>
              <w:rPr>
                <w:sz w:val="16"/>
                <w:szCs w:val="16"/>
                <w:lang w:val="en-US"/>
              </w:rPr>
            </w:pPr>
            <w:r w:rsidRPr="0098658C">
              <w:rPr>
                <w:sz w:val="16"/>
                <w:szCs w:val="16"/>
                <w:lang w:val="en-US"/>
              </w:rPr>
              <w:t>0.</w:t>
            </w:r>
            <w:r w:rsidRPr="001A112E">
              <w:rPr>
                <w:sz w:val="16"/>
                <w:szCs w:val="16"/>
                <w:lang w:val="en-US"/>
              </w:rPr>
              <w:t>30</w:t>
            </w:r>
          </w:p>
        </w:tc>
        <w:tc>
          <w:tcPr>
            <w:tcW w:w="629" w:type="pct"/>
          </w:tcPr>
          <w:p w14:paraId="1174F09E" w14:textId="77777777" w:rsidR="00471D95" w:rsidRPr="0098658C" w:rsidRDefault="00471D95" w:rsidP="00471D95">
            <w:pPr>
              <w:ind w:firstLine="0"/>
              <w:jc w:val="left"/>
              <w:rPr>
                <w:sz w:val="16"/>
                <w:szCs w:val="16"/>
                <w:lang w:val="en-US"/>
              </w:rPr>
            </w:pPr>
            <w:r w:rsidRPr="0098658C">
              <w:rPr>
                <w:sz w:val="16"/>
                <w:szCs w:val="16"/>
                <w:lang w:val="en-US"/>
              </w:rPr>
              <w:t>0.88</w:t>
            </w:r>
          </w:p>
        </w:tc>
      </w:tr>
      <w:tr w:rsidR="00471D95" w14:paraId="0DEAC225" w14:textId="77777777" w:rsidTr="00DF085A">
        <w:trPr>
          <w:trHeight w:val="263"/>
          <w:jc w:val="center"/>
        </w:trPr>
        <w:tc>
          <w:tcPr>
            <w:tcW w:w="646" w:type="pct"/>
            <w:vMerge/>
            <w:shd w:val="clear" w:color="auto" w:fill="auto"/>
          </w:tcPr>
          <w:p w14:paraId="7A7172D7" w14:textId="77777777" w:rsidR="00471D95" w:rsidRPr="00F21052" w:rsidRDefault="00471D95" w:rsidP="00471D95">
            <w:pPr>
              <w:ind w:firstLine="0"/>
              <w:jc w:val="left"/>
              <w:rPr>
                <w:sz w:val="16"/>
                <w:szCs w:val="16"/>
                <w:lang w:val="en-US"/>
              </w:rPr>
            </w:pPr>
          </w:p>
        </w:tc>
        <w:tc>
          <w:tcPr>
            <w:tcW w:w="720" w:type="pct"/>
          </w:tcPr>
          <w:p w14:paraId="6D4FAB86" w14:textId="77777777" w:rsidR="00471D95" w:rsidRPr="00F21052" w:rsidRDefault="00471D95" w:rsidP="00471D95">
            <w:pPr>
              <w:ind w:firstLine="0"/>
              <w:jc w:val="left"/>
              <w:rPr>
                <w:sz w:val="16"/>
                <w:szCs w:val="16"/>
                <w:lang w:val="en-US"/>
              </w:rPr>
            </w:pPr>
            <w:r w:rsidRPr="00F21052">
              <w:rPr>
                <w:sz w:val="16"/>
                <w:szCs w:val="16"/>
                <w:lang w:val="en-US"/>
              </w:rPr>
              <w:t>Cell B</w:t>
            </w:r>
          </w:p>
        </w:tc>
        <w:tc>
          <w:tcPr>
            <w:tcW w:w="814" w:type="pct"/>
            <w:shd w:val="clear" w:color="auto" w:fill="auto"/>
          </w:tcPr>
          <w:p w14:paraId="2474129E" w14:textId="77777777" w:rsidR="00471D95" w:rsidRPr="00F21052" w:rsidRDefault="00471D95" w:rsidP="00471D95">
            <w:pPr>
              <w:ind w:firstLine="0"/>
              <w:jc w:val="left"/>
              <w:rPr>
                <w:sz w:val="16"/>
                <w:szCs w:val="16"/>
                <w:lang w:val="en-US"/>
              </w:rPr>
            </w:pPr>
            <w:r>
              <w:rPr>
                <w:sz w:val="16"/>
                <w:szCs w:val="16"/>
                <w:lang w:val="en-US"/>
              </w:rPr>
              <w:t>0.72</w:t>
            </w:r>
          </w:p>
        </w:tc>
        <w:tc>
          <w:tcPr>
            <w:tcW w:w="736" w:type="pct"/>
            <w:shd w:val="clear" w:color="auto" w:fill="auto"/>
          </w:tcPr>
          <w:p w14:paraId="13FAF046" w14:textId="77777777" w:rsidR="00471D95" w:rsidRPr="0098658C" w:rsidRDefault="00471D95" w:rsidP="00471D95">
            <w:pPr>
              <w:ind w:firstLine="0"/>
              <w:jc w:val="left"/>
              <w:rPr>
                <w:sz w:val="16"/>
                <w:szCs w:val="16"/>
                <w:lang w:val="en-US"/>
              </w:rPr>
            </w:pPr>
            <w:r w:rsidRPr="0098658C">
              <w:rPr>
                <w:sz w:val="16"/>
                <w:szCs w:val="16"/>
                <w:lang w:val="en-US"/>
              </w:rPr>
              <w:t>0.63</w:t>
            </w:r>
          </w:p>
        </w:tc>
        <w:tc>
          <w:tcPr>
            <w:tcW w:w="757" w:type="pct"/>
            <w:shd w:val="clear" w:color="auto" w:fill="auto"/>
          </w:tcPr>
          <w:p w14:paraId="1CE05BBD" w14:textId="77777777" w:rsidR="00471D95" w:rsidRPr="0098658C" w:rsidRDefault="00471D95" w:rsidP="00471D95">
            <w:pPr>
              <w:ind w:firstLine="0"/>
              <w:jc w:val="left"/>
              <w:rPr>
                <w:sz w:val="16"/>
                <w:szCs w:val="16"/>
                <w:lang w:val="en-US"/>
              </w:rPr>
            </w:pPr>
            <w:r w:rsidRPr="0098658C">
              <w:rPr>
                <w:sz w:val="16"/>
                <w:szCs w:val="16"/>
                <w:lang w:val="en-US"/>
              </w:rPr>
              <w:t>0.15</w:t>
            </w:r>
          </w:p>
        </w:tc>
        <w:tc>
          <w:tcPr>
            <w:tcW w:w="698" w:type="pct"/>
          </w:tcPr>
          <w:p w14:paraId="662C1EE0" w14:textId="77777777" w:rsidR="00471D95" w:rsidRPr="0098658C" w:rsidRDefault="00471D95" w:rsidP="00471D95">
            <w:pPr>
              <w:ind w:firstLine="0"/>
              <w:jc w:val="left"/>
              <w:rPr>
                <w:sz w:val="16"/>
                <w:szCs w:val="16"/>
                <w:lang w:val="en-US"/>
              </w:rPr>
            </w:pPr>
            <w:r w:rsidRPr="0098658C">
              <w:rPr>
                <w:sz w:val="16"/>
                <w:szCs w:val="16"/>
                <w:lang w:val="en-US"/>
              </w:rPr>
              <w:t>0.33</w:t>
            </w:r>
          </w:p>
        </w:tc>
        <w:tc>
          <w:tcPr>
            <w:tcW w:w="629" w:type="pct"/>
          </w:tcPr>
          <w:p w14:paraId="45A96093" w14:textId="77777777" w:rsidR="00471D95" w:rsidRPr="0098658C" w:rsidRDefault="00471D95" w:rsidP="00471D95">
            <w:pPr>
              <w:ind w:firstLine="0"/>
              <w:jc w:val="left"/>
              <w:rPr>
                <w:sz w:val="16"/>
                <w:szCs w:val="16"/>
                <w:lang w:val="en-US"/>
              </w:rPr>
            </w:pPr>
            <w:r w:rsidRPr="0098658C">
              <w:rPr>
                <w:sz w:val="16"/>
                <w:szCs w:val="16"/>
                <w:lang w:val="en-US"/>
              </w:rPr>
              <w:t>1.18</w:t>
            </w:r>
          </w:p>
        </w:tc>
      </w:tr>
      <w:tr w:rsidR="00471D95" w14:paraId="0985A847" w14:textId="77777777" w:rsidTr="00DF085A">
        <w:trPr>
          <w:trHeight w:val="263"/>
          <w:jc w:val="center"/>
        </w:trPr>
        <w:tc>
          <w:tcPr>
            <w:tcW w:w="646" w:type="pct"/>
            <w:vMerge/>
            <w:shd w:val="clear" w:color="auto" w:fill="auto"/>
          </w:tcPr>
          <w:p w14:paraId="0226B7A6" w14:textId="77777777" w:rsidR="00471D95" w:rsidRPr="00F21052" w:rsidRDefault="00471D95" w:rsidP="00471D95">
            <w:pPr>
              <w:ind w:firstLine="0"/>
              <w:jc w:val="left"/>
              <w:rPr>
                <w:sz w:val="16"/>
                <w:szCs w:val="16"/>
                <w:lang w:val="en-US"/>
              </w:rPr>
            </w:pPr>
          </w:p>
        </w:tc>
        <w:tc>
          <w:tcPr>
            <w:tcW w:w="720" w:type="pct"/>
          </w:tcPr>
          <w:p w14:paraId="2260033E" w14:textId="77777777" w:rsidR="00471D95" w:rsidRPr="00F21052" w:rsidRDefault="00471D95" w:rsidP="00471D95">
            <w:pPr>
              <w:ind w:firstLine="0"/>
              <w:jc w:val="left"/>
              <w:rPr>
                <w:sz w:val="16"/>
                <w:szCs w:val="16"/>
                <w:lang w:val="en-US"/>
              </w:rPr>
            </w:pPr>
            <w:r w:rsidRPr="00F21052">
              <w:rPr>
                <w:sz w:val="16"/>
                <w:szCs w:val="16"/>
                <w:lang w:val="en-US"/>
              </w:rPr>
              <w:t>Cell C</w:t>
            </w:r>
          </w:p>
        </w:tc>
        <w:tc>
          <w:tcPr>
            <w:tcW w:w="814" w:type="pct"/>
            <w:shd w:val="clear" w:color="auto" w:fill="auto"/>
          </w:tcPr>
          <w:p w14:paraId="5869343F" w14:textId="77777777" w:rsidR="00471D95" w:rsidRPr="00F21052" w:rsidRDefault="00471D95" w:rsidP="00471D95">
            <w:pPr>
              <w:ind w:firstLine="0"/>
              <w:jc w:val="left"/>
              <w:rPr>
                <w:sz w:val="16"/>
                <w:szCs w:val="16"/>
                <w:lang w:val="en-US"/>
              </w:rPr>
            </w:pPr>
            <w:r>
              <w:rPr>
                <w:sz w:val="16"/>
                <w:szCs w:val="16"/>
                <w:lang w:val="en-US"/>
              </w:rPr>
              <w:t>0.51</w:t>
            </w:r>
          </w:p>
        </w:tc>
        <w:tc>
          <w:tcPr>
            <w:tcW w:w="736" w:type="pct"/>
            <w:shd w:val="clear" w:color="auto" w:fill="auto"/>
          </w:tcPr>
          <w:p w14:paraId="570633BF" w14:textId="77777777" w:rsidR="00471D95" w:rsidRPr="0098658C" w:rsidRDefault="00471D95" w:rsidP="00471D95">
            <w:pPr>
              <w:ind w:firstLine="0"/>
              <w:jc w:val="left"/>
              <w:rPr>
                <w:sz w:val="16"/>
                <w:szCs w:val="16"/>
                <w:lang w:val="en-US"/>
              </w:rPr>
            </w:pPr>
            <w:r w:rsidRPr="0098658C">
              <w:rPr>
                <w:sz w:val="16"/>
                <w:szCs w:val="16"/>
                <w:lang w:val="en-US"/>
              </w:rPr>
              <w:t>0.61</w:t>
            </w:r>
          </w:p>
        </w:tc>
        <w:tc>
          <w:tcPr>
            <w:tcW w:w="757" w:type="pct"/>
            <w:shd w:val="clear" w:color="auto" w:fill="auto"/>
          </w:tcPr>
          <w:p w14:paraId="23FBFE94" w14:textId="77777777" w:rsidR="00471D95" w:rsidRPr="0098658C" w:rsidRDefault="00471D95" w:rsidP="00471D95">
            <w:pPr>
              <w:ind w:firstLine="0"/>
              <w:jc w:val="left"/>
              <w:rPr>
                <w:sz w:val="16"/>
                <w:szCs w:val="16"/>
                <w:lang w:val="en-US"/>
              </w:rPr>
            </w:pPr>
            <w:r w:rsidRPr="0098658C">
              <w:rPr>
                <w:sz w:val="16"/>
                <w:szCs w:val="16"/>
                <w:lang w:val="en-US"/>
              </w:rPr>
              <w:t>0.</w:t>
            </w:r>
            <w:r w:rsidRPr="001A112E">
              <w:rPr>
                <w:sz w:val="16"/>
                <w:szCs w:val="16"/>
                <w:lang w:val="en-US"/>
              </w:rPr>
              <w:t>10</w:t>
            </w:r>
          </w:p>
        </w:tc>
        <w:tc>
          <w:tcPr>
            <w:tcW w:w="698" w:type="pct"/>
          </w:tcPr>
          <w:p w14:paraId="15624597" w14:textId="77777777" w:rsidR="00471D95" w:rsidRPr="0098658C" w:rsidRDefault="00471D95" w:rsidP="00471D95">
            <w:pPr>
              <w:ind w:firstLine="0"/>
              <w:jc w:val="left"/>
              <w:rPr>
                <w:sz w:val="16"/>
                <w:szCs w:val="16"/>
                <w:lang w:val="en-US"/>
              </w:rPr>
            </w:pPr>
            <w:r w:rsidRPr="0098658C">
              <w:rPr>
                <w:sz w:val="16"/>
                <w:szCs w:val="16"/>
                <w:lang w:val="en-US"/>
              </w:rPr>
              <w:t>0.3</w:t>
            </w:r>
            <w:r w:rsidRPr="001A112E">
              <w:rPr>
                <w:sz w:val="16"/>
                <w:szCs w:val="16"/>
                <w:lang w:val="en-US"/>
              </w:rPr>
              <w:t>1</w:t>
            </w:r>
          </w:p>
        </w:tc>
        <w:tc>
          <w:tcPr>
            <w:tcW w:w="629" w:type="pct"/>
          </w:tcPr>
          <w:p w14:paraId="761472D1" w14:textId="77777777" w:rsidR="00471D95" w:rsidRPr="0098658C" w:rsidRDefault="00471D95" w:rsidP="00471D95">
            <w:pPr>
              <w:ind w:firstLine="0"/>
              <w:jc w:val="left"/>
              <w:rPr>
                <w:sz w:val="16"/>
                <w:szCs w:val="16"/>
                <w:lang w:val="en-US"/>
              </w:rPr>
            </w:pPr>
            <w:r w:rsidRPr="0098658C">
              <w:rPr>
                <w:sz w:val="16"/>
                <w:szCs w:val="16"/>
                <w:lang w:val="en-US"/>
              </w:rPr>
              <w:t>0.76</w:t>
            </w:r>
          </w:p>
        </w:tc>
      </w:tr>
      <w:tr w:rsidR="00471D95" w14:paraId="065066AE" w14:textId="77777777" w:rsidTr="00DF085A">
        <w:trPr>
          <w:trHeight w:val="263"/>
          <w:jc w:val="center"/>
        </w:trPr>
        <w:tc>
          <w:tcPr>
            <w:tcW w:w="646" w:type="pct"/>
            <w:vMerge w:val="restart"/>
            <w:shd w:val="clear" w:color="auto" w:fill="auto"/>
          </w:tcPr>
          <w:p w14:paraId="67955214" w14:textId="77777777" w:rsidR="00471D95" w:rsidRPr="00F21052" w:rsidRDefault="00471D95" w:rsidP="00471D95">
            <w:pPr>
              <w:ind w:firstLine="0"/>
              <w:jc w:val="left"/>
              <w:rPr>
                <w:sz w:val="16"/>
                <w:szCs w:val="16"/>
                <w:lang w:val="en-US"/>
              </w:rPr>
            </w:pPr>
            <w:r>
              <w:rPr>
                <w:sz w:val="16"/>
                <w:szCs w:val="16"/>
                <w:lang w:val="en-US"/>
              </w:rPr>
              <w:t>Day 22</w:t>
            </w:r>
          </w:p>
        </w:tc>
        <w:tc>
          <w:tcPr>
            <w:tcW w:w="720" w:type="pct"/>
          </w:tcPr>
          <w:p w14:paraId="667AC27F" w14:textId="77777777" w:rsidR="00471D95" w:rsidRPr="00F21052" w:rsidRDefault="00471D95" w:rsidP="00471D95">
            <w:pPr>
              <w:ind w:firstLine="0"/>
              <w:jc w:val="left"/>
              <w:rPr>
                <w:sz w:val="16"/>
                <w:szCs w:val="16"/>
                <w:lang w:val="en-US"/>
              </w:rPr>
            </w:pPr>
            <w:r w:rsidRPr="00F21052">
              <w:rPr>
                <w:sz w:val="16"/>
                <w:szCs w:val="16"/>
                <w:lang w:val="en-US"/>
              </w:rPr>
              <w:t>Cell A</w:t>
            </w:r>
          </w:p>
        </w:tc>
        <w:tc>
          <w:tcPr>
            <w:tcW w:w="814" w:type="pct"/>
            <w:shd w:val="clear" w:color="auto" w:fill="auto"/>
          </w:tcPr>
          <w:p w14:paraId="0E847E4C" w14:textId="77777777" w:rsidR="00471D95" w:rsidRPr="00F21052" w:rsidRDefault="00471D95" w:rsidP="00471D95">
            <w:pPr>
              <w:ind w:firstLine="0"/>
              <w:jc w:val="left"/>
              <w:rPr>
                <w:sz w:val="16"/>
                <w:szCs w:val="16"/>
                <w:lang w:val="en-US"/>
              </w:rPr>
            </w:pPr>
            <w:r>
              <w:rPr>
                <w:sz w:val="16"/>
                <w:szCs w:val="16"/>
                <w:lang w:val="en-US"/>
              </w:rPr>
              <w:t>0.51</w:t>
            </w:r>
          </w:p>
        </w:tc>
        <w:tc>
          <w:tcPr>
            <w:tcW w:w="736" w:type="pct"/>
            <w:shd w:val="clear" w:color="auto" w:fill="auto"/>
          </w:tcPr>
          <w:p w14:paraId="0BEDDC44" w14:textId="77777777" w:rsidR="00471D95" w:rsidRPr="0098658C" w:rsidRDefault="00471D95" w:rsidP="00471D95">
            <w:pPr>
              <w:ind w:firstLine="0"/>
              <w:jc w:val="left"/>
              <w:rPr>
                <w:sz w:val="16"/>
                <w:szCs w:val="16"/>
                <w:lang w:val="en-US"/>
              </w:rPr>
            </w:pPr>
            <w:r w:rsidRPr="0098658C">
              <w:rPr>
                <w:sz w:val="16"/>
                <w:szCs w:val="16"/>
                <w:lang w:val="en-US"/>
              </w:rPr>
              <w:t>0.61</w:t>
            </w:r>
          </w:p>
        </w:tc>
        <w:tc>
          <w:tcPr>
            <w:tcW w:w="757" w:type="pct"/>
            <w:shd w:val="clear" w:color="auto" w:fill="auto"/>
          </w:tcPr>
          <w:p w14:paraId="3F27C816" w14:textId="77777777" w:rsidR="00471D95" w:rsidRPr="0098658C" w:rsidRDefault="00471D95" w:rsidP="00471D95">
            <w:pPr>
              <w:ind w:firstLine="0"/>
              <w:jc w:val="left"/>
              <w:rPr>
                <w:sz w:val="16"/>
                <w:szCs w:val="16"/>
                <w:lang w:val="en-US"/>
              </w:rPr>
            </w:pPr>
            <w:r w:rsidRPr="0098658C">
              <w:rPr>
                <w:sz w:val="16"/>
                <w:szCs w:val="16"/>
                <w:lang w:val="en-US"/>
              </w:rPr>
              <w:t>0.</w:t>
            </w:r>
            <w:r w:rsidRPr="001A112E">
              <w:rPr>
                <w:sz w:val="16"/>
                <w:szCs w:val="16"/>
                <w:lang w:val="en-US"/>
              </w:rPr>
              <w:t>10</w:t>
            </w:r>
          </w:p>
        </w:tc>
        <w:tc>
          <w:tcPr>
            <w:tcW w:w="698" w:type="pct"/>
          </w:tcPr>
          <w:p w14:paraId="7433D459" w14:textId="77777777" w:rsidR="00471D95" w:rsidRPr="0098658C" w:rsidRDefault="00471D95" w:rsidP="00471D95">
            <w:pPr>
              <w:ind w:firstLine="0"/>
              <w:jc w:val="left"/>
              <w:rPr>
                <w:sz w:val="16"/>
                <w:szCs w:val="16"/>
                <w:lang w:val="en-US"/>
              </w:rPr>
            </w:pPr>
            <w:r w:rsidRPr="0098658C">
              <w:rPr>
                <w:sz w:val="16"/>
                <w:szCs w:val="16"/>
                <w:lang w:val="en-US"/>
              </w:rPr>
              <w:t>0.31</w:t>
            </w:r>
          </w:p>
        </w:tc>
        <w:tc>
          <w:tcPr>
            <w:tcW w:w="629" w:type="pct"/>
          </w:tcPr>
          <w:p w14:paraId="03664ACE" w14:textId="77777777" w:rsidR="00471D95" w:rsidRPr="0098658C" w:rsidRDefault="00471D95" w:rsidP="00471D95">
            <w:pPr>
              <w:ind w:firstLine="0"/>
              <w:jc w:val="left"/>
              <w:rPr>
                <w:sz w:val="16"/>
                <w:szCs w:val="16"/>
                <w:lang w:val="en-US"/>
              </w:rPr>
            </w:pPr>
            <w:r w:rsidRPr="0098658C">
              <w:rPr>
                <w:sz w:val="16"/>
                <w:szCs w:val="16"/>
                <w:lang w:val="en-US"/>
              </w:rPr>
              <w:t>0.77</w:t>
            </w:r>
          </w:p>
        </w:tc>
      </w:tr>
      <w:tr w:rsidR="00471D95" w14:paraId="168C0B89" w14:textId="77777777" w:rsidTr="00DF085A">
        <w:trPr>
          <w:trHeight w:val="263"/>
          <w:jc w:val="center"/>
        </w:trPr>
        <w:tc>
          <w:tcPr>
            <w:tcW w:w="646" w:type="pct"/>
            <w:vMerge/>
            <w:shd w:val="clear" w:color="auto" w:fill="auto"/>
          </w:tcPr>
          <w:p w14:paraId="557FCA45" w14:textId="77777777" w:rsidR="00471D95" w:rsidRPr="00F21052" w:rsidRDefault="00471D95" w:rsidP="00471D95">
            <w:pPr>
              <w:ind w:firstLine="0"/>
              <w:jc w:val="left"/>
              <w:rPr>
                <w:sz w:val="16"/>
                <w:szCs w:val="16"/>
                <w:lang w:val="en-US"/>
              </w:rPr>
            </w:pPr>
          </w:p>
        </w:tc>
        <w:tc>
          <w:tcPr>
            <w:tcW w:w="720" w:type="pct"/>
          </w:tcPr>
          <w:p w14:paraId="227FA796" w14:textId="77777777" w:rsidR="00471D95" w:rsidRPr="00F21052" w:rsidRDefault="00471D95" w:rsidP="00471D95">
            <w:pPr>
              <w:ind w:firstLine="0"/>
              <w:jc w:val="left"/>
              <w:rPr>
                <w:sz w:val="16"/>
                <w:szCs w:val="16"/>
                <w:lang w:val="en-US"/>
              </w:rPr>
            </w:pPr>
            <w:r w:rsidRPr="00F21052">
              <w:rPr>
                <w:sz w:val="16"/>
                <w:szCs w:val="16"/>
                <w:lang w:val="en-US"/>
              </w:rPr>
              <w:t>Cell B</w:t>
            </w:r>
          </w:p>
        </w:tc>
        <w:tc>
          <w:tcPr>
            <w:tcW w:w="814" w:type="pct"/>
            <w:shd w:val="clear" w:color="auto" w:fill="auto"/>
          </w:tcPr>
          <w:p w14:paraId="164CFC43" w14:textId="77777777" w:rsidR="00471D95" w:rsidRPr="00F21052" w:rsidRDefault="00471D95" w:rsidP="00471D95">
            <w:pPr>
              <w:ind w:firstLine="0"/>
              <w:jc w:val="left"/>
              <w:rPr>
                <w:sz w:val="16"/>
                <w:szCs w:val="16"/>
                <w:lang w:val="en-US"/>
              </w:rPr>
            </w:pPr>
            <w:r>
              <w:rPr>
                <w:sz w:val="16"/>
                <w:szCs w:val="16"/>
                <w:lang w:val="en-US"/>
              </w:rPr>
              <w:t>0.63</w:t>
            </w:r>
          </w:p>
        </w:tc>
        <w:tc>
          <w:tcPr>
            <w:tcW w:w="736" w:type="pct"/>
            <w:shd w:val="clear" w:color="auto" w:fill="auto"/>
          </w:tcPr>
          <w:p w14:paraId="227656DB" w14:textId="77777777" w:rsidR="00471D95" w:rsidRPr="0098658C" w:rsidRDefault="00471D95" w:rsidP="00471D95">
            <w:pPr>
              <w:ind w:firstLine="0"/>
              <w:jc w:val="left"/>
              <w:rPr>
                <w:sz w:val="16"/>
                <w:szCs w:val="16"/>
                <w:lang w:val="en-US"/>
              </w:rPr>
            </w:pPr>
            <w:r w:rsidRPr="0098658C">
              <w:rPr>
                <w:sz w:val="16"/>
                <w:szCs w:val="16"/>
                <w:lang w:val="en-US"/>
              </w:rPr>
              <w:t>0.63</w:t>
            </w:r>
          </w:p>
        </w:tc>
        <w:tc>
          <w:tcPr>
            <w:tcW w:w="757" w:type="pct"/>
            <w:shd w:val="clear" w:color="auto" w:fill="auto"/>
          </w:tcPr>
          <w:p w14:paraId="30EED219" w14:textId="77777777" w:rsidR="00471D95" w:rsidRPr="0098658C" w:rsidRDefault="00471D95" w:rsidP="00471D95">
            <w:pPr>
              <w:ind w:firstLine="0"/>
              <w:jc w:val="left"/>
              <w:rPr>
                <w:sz w:val="16"/>
                <w:szCs w:val="16"/>
                <w:lang w:val="en-US"/>
              </w:rPr>
            </w:pPr>
            <w:r w:rsidRPr="0098658C">
              <w:rPr>
                <w:sz w:val="16"/>
                <w:szCs w:val="16"/>
                <w:lang w:val="en-US"/>
              </w:rPr>
              <w:t>0.13</w:t>
            </w:r>
          </w:p>
        </w:tc>
        <w:tc>
          <w:tcPr>
            <w:tcW w:w="698" w:type="pct"/>
          </w:tcPr>
          <w:p w14:paraId="54FEC7F2" w14:textId="77777777" w:rsidR="00471D95" w:rsidRPr="0098658C" w:rsidRDefault="00471D95" w:rsidP="00471D95">
            <w:pPr>
              <w:ind w:firstLine="0"/>
              <w:jc w:val="left"/>
              <w:rPr>
                <w:sz w:val="16"/>
                <w:szCs w:val="16"/>
                <w:lang w:val="en-US"/>
              </w:rPr>
            </w:pPr>
            <w:r w:rsidRPr="0098658C">
              <w:rPr>
                <w:sz w:val="16"/>
                <w:szCs w:val="16"/>
                <w:lang w:val="en-US"/>
              </w:rPr>
              <w:t>0.33</w:t>
            </w:r>
          </w:p>
        </w:tc>
        <w:tc>
          <w:tcPr>
            <w:tcW w:w="629" w:type="pct"/>
          </w:tcPr>
          <w:p w14:paraId="4D4977F7" w14:textId="77777777" w:rsidR="00471D95" w:rsidRPr="0098658C" w:rsidRDefault="00471D95" w:rsidP="00471D95">
            <w:pPr>
              <w:ind w:firstLine="0"/>
              <w:jc w:val="left"/>
              <w:rPr>
                <w:sz w:val="16"/>
                <w:szCs w:val="16"/>
                <w:lang w:val="en-US"/>
              </w:rPr>
            </w:pPr>
            <w:r w:rsidRPr="0098658C">
              <w:rPr>
                <w:sz w:val="16"/>
                <w:szCs w:val="16"/>
                <w:lang w:val="en-US"/>
              </w:rPr>
              <w:t>1.03</w:t>
            </w:r>
          </w:p>
        </w:tc>
      </w:tr>
      <w:tr w:rsidR="00471D95" w14:paraId="7A7F376B" w14:textId="77777777" w:rsidTr="00DF085A">
        <w:trPr>
          <w:trHeight w:val="263"/>
          <w:jc w:val="center"/>
        </w:trPr>
        <w:tc>
          <w:tcPr>
            <w:tcW w:w="646" w:type="pct"/>
            <w:vMerge/>
            <w:shd w:val="clear" w:color="auto" w:fill="auto"/>
          </w:tcPr>
          <w:p w14:paraId="15A34137" w14:textId="77777777" w:rsidR="00471D95" w:rsidRPr="00F21052" w:rsidRDefault="00471D95" w:rsidP="00471D95">
            <w:pPr>
              <w:ind w:firstLine="0"/>
              <w:jc w:val="left"/>
              <w:rPr>
                <w:sz w:val="16"/>
                <w:szCs w:val="16"/>
                <w:lang w:val="en-US"/>
              </w:rPr>
            </w:pPr>
          </w:p>
        </w:tc>
        <w:tc>
          <w:tcPr>
            <w:tcW w:w="720" w:type="pct"/>
          </w:tcPr>
          <w:p w14:paraId="3309A888" w14:textId="77777777" w:rsidR="00471D95" w:rsidRPr="00F21052" w:rsidRDefault="00471D95" w:rsidP="00471D95">
            <w:pPr>
              <w:ind w:firstLine="0"/>
              <w:jc w:val="left"/>
              <w:rPr>
                <w:sz w:val="16"/>
                <w:szCs w:val="16"/>
                <w:lang w:val="en-US"/>
              </w:rPr>
            </w:pPr>
            <w:r w:rsidRPr="00F21052">
              <w:rPr>
                <w:sz w:val="16"/>
                <w:szCs w:val="16"/>
                <w:lang w:val="en-US"/>
              </w:rPr>
              <w:t>Cell C</w:t>
            </w:r>
          </w:p>
        </w:tc>
        <w:tc>
          <w:tcPr>
            <w:tcW w:w="814" w:type="pct"/>
            <w:shd w:val="clear" w:color="auto" w:fill="auto"/>
          </w:tcPr>
          <w:p w14:paraId="1493432C" w14:textId="77777777" w:rsidR="00471D95" w:rsidRPr="00F21052" w:rsidRDefault="00471D95" w:rsidP="00471D95">
            <w:pPr>
              <w:ind w:firstLine="0"/>
              <w:jc w:val="left"/>
              <w:rPr>
                <w:sz w:val="16"/>
                <w:szCs w:val="16"/>
                <w:lang w:val="en-US"/>
              </w:rPr>
            </w:pPr>
            <w:r>
              <w:rPr>
                <w:sz w:val="16"/>
                <w:szCs w:val="16"/>
                <w:lang w:val="en-US"/>
              </w:rPr>
              <w:t>0.45</w:t>
            </w:r>
          </w:p>
        </w:tc>
        <w:tc>
          <w:tcPr>
            <w:tcW w:w="736" w:type="pct"/>
            <w:shd w:val="clear" w:color="auto" w:fill="auto"/>
          </w:tcPr>
          <w:p w14:paraId="7084B9AF" w14:textId="77777777" w:rsidR="00471D95" w:rsidRPr="0098658C" w:rsidRDefault="00471D95" w:rsidP="00471D95">
            <w:pPr>
              <w:ind w:firstLine="0"/>
              <w:jc w:val="left"/>
              <w:rPr>
                <w:sz w:val="16"/>
                <w:szCs w:val="16"/>
                <w:lang w:val="en-US"/>
              </w:rPr>
            </w:pPr>
            <w:r w:rsidRPr="0098658C">
              <w:rPr>
                <w:sz w:val="16"/>
                <w:szCs w:val="16"/>
                <w:lang w:val="en-US"/>
              </w:rPr>
              <w:t>0.61</w:t>
            </w:r>
          </w:p>
        </w:tc>
        <w:tc>
          <w:tcPr>
            <w:tcW w:w="757" w:type="pct"/>
            <w:shd w:val="clear" w:color="auto" w:fill="auto"/>
          </w:tcPr>
          <w:p w14:paraId="2ED47273" w14:textId="77777777" w:rsidR="00471D95" w:rsidRPr="0098658C" w:rsidRDefault="00471D95" w:rsidP="00471D95">
            <w:pPr>
              <w:ind w:firstLine="0"/>
              <w:jc w:val="left"/>
              <w:rPr>
                <w:sz w:val="16"/>
                <w:szCs w:val="16"/>
                <w:lang w:val="en-US"/>
              </w:rPr>
            </w:pPr>
            <w:r w:rsidRPr="0098658C">
              <w:rPr>
                <w:sz w:val="16"/>
                <w:szCs w:val="16"/>
                <w:lang w:val="en-US"/>
              </w:rPr>
              <w:t>0.0</w:t>
            </w:r>
            <w:r w:rsidRPr="001A112E">
              <w:rPr>
                <w:sz w:val="16"/>
                <w:szCs w:val="16"/>
                <w:lang w:val="en-US"/>
              </w:rPr>
              <w:t>9</w:t>
            </w:r>
          </w:p>
        </w:tc>
        <w:tc>
          <w:tcPr>
            <w:tcW w:w="698" w:type="pct"/>
          </w:tcPr>
          <w:p w14:paraId="273773A1" w14:textId="77777777" w:rsidR="00471D95" w:rsidRPr="0098658C" w:rsidRDefault="00471D95" w:rsidP="00471D95">
            <w:pPr>
              <w:ind w:firstLine="0"/>
              <w:jc w:val="left"/>
              <w:rPr>
                <w:sz w:val="16"/>
                <w:szCs w:val="16"/>
                <w:lang w:val="en-US"/>
              </w:rPr>
            </w:pPr>
            <w:r w:rsidRPr="0098658C">
              <w:rPr>
                <w:sz w:val="16"/>
                <w:szCs w:val="16"/>
                <w:lang w:val="en-US"/>
              </w:rPr>
              <w:t>0.3</w:t>
            </w:r>
            <w:r w:rsidRPr="001A112E">
              <w:rPr>
                <w:sz w:val="16"/>
                <w:szCs w:val="16"/>
                <w:lang w:val="en-US"/>
              </w:rPr>
              <w:t>2</w:t>
            </w:r>
          </w:p>
        </w:tc>
        <w:tc>
          <w:tcPr>
            <w:tcW w:w="629" w:type="pct"/>
          </w:tcPr>
          <w:p w14:paraId="155BB6C4" w14:textId="77777777" w:rsidR="00471D95" w:rsidRPr="0098658C" w:rsidRDefault="00471D95" w:rsidP="00471D95">
            <w:pPr>
              <w:ind w:firstLine="0"/>
              <w:jc w:val="left"/>
              <w:rPr>
                <w:sz w:val="16"/>
                <w:szCs w:val="16"/>
                <w:lang w:val="en-US"/>
              </w:rPr>
            </w:pPr>
            <w:r w:rsidRPr="0098658C">
              <w:rPr>
                <w:sz w:val="16"/>
                <w:szCs w:val="16"/>
                <w:lang w:val="en-US"/>
              </w:rPr>
              <w:t>0.69</w:t>
            </w:r>
          </w:p>
        </w:tc>
      </w:tr>
      <w:tr w:rsidR="00471D95" w14:paraId="20A83E91" w14:textId="77777777" w:rsidTr="00DF085A">
        <w:trPr>
          <w:trHeight w:val="263"/>
          <w:jc w:val="center"/>
        </w:trPr>
        <w:tc>
          <w:tcPr>
            <w:tcW w:w="646" w:type="pct"/>
            <w:vMerge w:val="restart"/>
            <w:shd w:val="clear" w:color="auto" w:fill="auto"/>
          </w:tcPr>
          <w:p w14:paraId="7D7E093D" w14:textId="77777777" w:rsidR="00471D95" w:rsidRPr="00F21052" w:rsidRDefault="00471D95" w:rsidP="00471D95">
            <w:pPr>
              <w:ind w:firstLine="0"/>
              <w:jc w:val="left"/>
              <w:rPr>
                <w:sz w:val="16"/>
                <w:szCs w:val="16"/>
                <w:lang w:val="en-US"/>
              </w:rPr>
            </w:pPr>
            <w:r>
              <w:rPr>
                <w:sz w:val="16"/>
                <w:szCs w:val="16"/>
                <w:lang w:val="en-US"/>
              </w:rPr>
              <w:t>Day 29</w:t>
            </w:r>
          </w:p>
        </w:tc>
        <w:tc>
          <w:tcPr>
            <w:tcW w:w="720" w:type="pct"/>
          </w:tcPr>
          <w:p w14:paraId="673575A6" w14:textId="77777777" w:rsidR="00471D95" w:rsidRPr="00F21052" w:rsidRDefault="00471D95" w:rsidP="00471D95">
            <w:pPr>
              <w:ind w:firstLine="0"/>
              <w:jc w:val="left"/>
              <w:rPr>
                <w:sz w:val="16"/>
                <w:szCs w:val="16"/>
                <w:lang w:val="en-US"/>
              </w:rPr>
            </w:pPr>
            <w:r w:rsidRPr="00F21052">
              <w:rPr>
                <w:sz w:val="16"/>
                <w:szCs w:val="16"/>
                <w:lang w:val="en-US"/>
              </w:rPr>
              <w:t>Cell A</w:t>
            </w:r>
          </w:p>
        </w:tc>
        <w:tc>
          <w:tcPr>
            <w:tcW w:w="814" w:type="pct"/>
            <w:shd w:val="clear" w:color="auto" w:fill="auto"/>
          </w:tcPr>
          <w:p w14:paraId="08EF5153" w14:textId="77777777" w:rsidR="00471D95" w:rsidRPr="00F21052" w:rsidRDefault="00471D95" w:rsidP="00471D95">
            <w:pPr>
              <w:ind w:firstLine="0"/>
              <w:jc w:val="left"/>
              <w:rPr>
                <w:sz w:val="16"/>
                <w:szCs w:val="16"/>
                <w:lang w:val="en-US"/>
              </w:rPr>
            </w:pPr>
            <w:r>
              <w:rPr>
                <w:sz w:val="16"/>
                <w:szCs w:val="16"/>
                <w:lang w:val="en-US"/>
              </w:rPr>
              <w:t>0.56</w:t>
            </w:r>
          </w:p>
        </w:tc>
        <w:tc>
          <w:tcPr>
            <w:tcW w:w="736" w:type="pct"/>
            <w:shd w:val="clear" w:color="auto" w:fill="auto"/>
          </w:tcPr>
          <w:p w14:paraId="600FA5D5" w14:textId="77777777" w:rsidR="00471D95" w:rsidRPr="0098658C" w:rsidRDefault="00471D95" w:rsidP="00471D95">
            <w:pPr>
              <w:ind w:firstLine="0"/>
              <w:jc w:val="left"/>
              <w:rPr>
                <w:sz w:val="16"/>
                <w:szCs w:val="16"/>
                <w:lang w:val="en-US"/>
              </w:rPr>
            </w:pPr>
            <w:r w:rsidRPr="0098658C">
              <w:rPr>
                <w:sz w:val="16"/>
                <w:szCs w:val="16"/>
                <w:lang w:val="en-US"/>
              </w:rPr>
              <w:t>0.63</w:t>
            </w:r>
          </w:p>
        </w:tc>
        <w:tc>
          <w:tcPr>
            <w:tcW w:w="757" w:type="pct"/>
            <w:shd w:val="clear" w:color="auto" w:fill="auto"/>
          </w:tcPr>
          <w:p w14:paraId="5359BD8F" w14:textId="77777777" w:rsidR="00471D95" w:rsidRPr="0098658C" w:rsidRDefault="00471D95" w:rsidP="00471D95">
            <w:pPr>
              <w:ind w:firstLine="0"/>
              <w:jc w:val="left"/>
              <w:rPr>
                <w:sz w:val="16"/>
                <w:szCs w:val="16"/>
                <w:lang w:val="en-US"/>
              </w:rPr>
            </w:pPr>
            <w:r w:rsidRPr="0098658C">
              <w:rPr>
                <w:sz w:val="16"/>
                <w:szCs w:val="16"/>
                <w:lang w:val="en-US"/>
              </w:rPr>
              <w:t>0.1</w:t>
            </w:r>
            <w:r w:rsidRPr="001A112E">
              <w:rPr>
                <w:sz w:val="16"/>
                <w:szCs w:val="16"/>
                <w:lang w:val="en-US"/>
              </w:rPr>
              <w:t>1</w:t>
            </w:r>
          </w:p>
        </w:tc>
        <w:tc>
          <w:tcPr>
            <w:tcW w:w="698" w:type="pct"/>
          </w:tcPr>
          <w:p w14:paraId="34CA0758" w14:textId="77777777" w:rsidR="00471D95" w:rsidRPr="0098658C" w:rsidRDefault="00471D95" w:rsidP="00471D95">
            <w:pPr>
              <w:ind w:firstLine="0"/>
              <w:jc w:val="left"/>
              <w:rPr>
                <w:sz w:val="16"/>
                <w:szCs w:val="16"/>
                <w:lang w:val="en-US"/>
              </w:rPr>
            </w:pPr>
            <w:r w:rsidRPr="0098658C">
              <w:rPr>
                <w:sz w:val="16"/>
                <w:szCs w:val="16"/>
                <w:lang w:val="en-US"/>
              </w:rPr>
              <w:t>0.</w:t>
            </w:r>
            <w:r w:rsidRPr="001A112E">
              <w:rPr>
                <w:sz w:val="16"/>
                <w:szCs w:val="16"/>
                <w:lang w:val="en-US"/>
              </w:rPr>
              <w:t>30</w:t>
            </w:r>
          </w:p>
        </w:tc>
        <w:tc>
          <w:tcPr>
            <w:tcW w:w="629" w:type="pct"/>
          </w:tcPr>
          <w:p w14:paraId="45888021" w14:textId="77777777" w:rsidR="00471D95" w:rsidRPr="0098658C" w:rsidRDefault="00471D95" w:rsidP="00471D95">
            <w:pPr>
              <w:ind w:firstLine="0"/>
              <w:jc w:val="left"/>
              <w:rPr>
                <w:sz w:val="16"/>
                <w:szCs w:val="16"/>
                <w:lang w:val="en-US"/>
              </w:rPr>
            </w:pPr>
            <w:r w:rsidRPr="0098658C">
              <w:rPr>
                <w:sz w:val="16"/>
                <w:szCs w:val="16"/>
                <w:lang w:val="en-US"/>
              </w:rPr>
              <w:t>0.85</w:t>
            </w:r>
          </w:p>
        </w:tc>
      </w:tr>
      <w:tr w:rsidR="00471D95" w14:paraId="285680ED" w14:textId="77777777" w:rsidTr="00DF085A">
        <w:trPr>
          <w:trHeight w:val="263"/>
          <w:jc w:val="center"/>
        </w:trPr>
        <w:tc>
          <w:tcPr>
            <w:tcW w:w="646" w:type="pct"/>
            <w:vMerge/>
            <w:shd w:val="clear" w:color="auto" w:fill="auto"/>
          </w:tcPr>
          <w:p w14:paraId="71750C93" w14:textId="77777777" w:rsidR="00471D95" w:rsidRPr="00F21052" w:rsidRDefault="00471D95" w:rsidP="00471D95">
            <w:pPr>
              <w:ind w:firstLine="0"/>
              <w:jc w:val="left"/>
              <w:rPr>
                <w:sz w:val="16"/>
                <w:szCs w:val="16"/>
                <w:lang w:val="en-US"/>
              </w:rPr>
            </w:pPr>
          </w:p>
        </w:tc>
        <w:tc>
          <w:tcPr>
            <w:tcW w:w="720" w:type="pct"/>
          </w:tcPr>
          <w:p w14:paraId="327063AE" w14:textId="77777777" w:rsidR="00471D95" w:rsidRPr="00F21052" w:rsidRDefault="00471D95" w:rsidP="00471D95">
            <w:pPr>
              <w:ind w:firstLine="0"/>
              <w:jc w:val="left"/>
              <w:rPr>
                <w:sz w:val="16"/>
                <w:szCs w:val="16"/>
                <w:lang w:val="en-US"/>
              </w:rPr>
            </w:pPr>
            <w:r w:rsidRPr="00F21052">
              <w:rPr>
                <w:sz w:val="16"/>
                <w:szCs w:val="16"/>
                <w:lang w:val="en-US"/>
              </w:rPr>
              <w:t>Cell B</w:t>
            </w:r>
          </w:p>
        </w:tc>
        <w:tc>
          <w:tcPr>
            <w:tcW w:w="814" w:type="pct"/>
            <w:shd w:val="clear" w:color="auto" w:fill="auto"/>
          </w:tcPr>
          <w:p w14:paraId="1CACE2DB" w14:textId="77777777" w:rsidR="00471D95" w:rsidRPr="00F21052" w:rsidRDefault="00471D95" w:rsidP="00471D95">
            <w:pPr>
              <w:ind w:firstLine="0"/>
              <w:jc w:val="left"/>
              <w:rPr>
                <w:sz w:val="16"/>
                <w:szCs w:val="16"/>
                <w:lang w:val="en-US"/>
              </w:rPr>
            </w:pPr>
            <w:r>
              <w:rPr>
                <w:sz w:val="16"/>
                <w:szCs w:val="16"/>
                <w:lang w:val="en-US"/>
              </w:rPr>
              <w:t>0.40</w:t>
            </w:r>
          </w:p>
        </w:tc>
        <w:tc>
          <w:tcPr>
            <w:tcW w:w="736" w:type="pct"/>
            <w:shd w:val="clear" w:color="auto" w:fill="auto"/>
          </w:tcPr>
          <w:p w14:paraId="2F879A77" w14:textId="77777777" w:rsidR="00471D95" w:rsidRPr="0098658C" w:rsidRDefault="00471D95" w:rsidP="00471D95">
            <w:pPr>
              <w:ind w:firstLine="0"/>
              <w:jc w:val="left"/>
              <w:rPr>
                <w:sz w:val="16"/>
                <w:szCs w:val="16"/>
                <w:lang w:val="en-US"/>
              </w:rPr>
            </w:pPr>
            <w:r w:rsidRPr="0098658C">
              <w:rPr>
                <w:sz w:val="16"/>
                <w:szCs w:val="16"/>
                <w:lang w:val="en-US"/>
              </w:rPr>
              <w:t>0.61</w:t>
            </w:r>
          </w:p>
        </w:tc>
        <w:tc>
          <w:tcPr>
            <w:tcW w:w="757" w:type="pct"/>
            <w:shd w:val="clear" w:color="auto" w:fill="auto"/>
          </w:tcPr>
          <w:p w14:paraId="003D95D6" w14:textId="77777777" w:rsidR="00471D95" w:rsidRPr="0098658C" w:rsidRDefault="00471D95" w:rsidP="00471D95">
            <w:pPr>
              <w:ind w:firstLine="0"/>
              <w:jc w:val="left"/>
              <w:rPr>
                <w:sz w:val="16"/>
                <w:szCs w:val="16"/>
                <w:lang w:val="en-US"/>
              </w:rPr>
            </w:pPr>
            <w:r w:rsidRPr="0098658C">
              <w:rPr>
                <w:sz w:val="16"/>
                <w:szCs w:val="16"/>
                <w:lang w:val="en-US"/>
              </w:rPr>
              <w:t>0.08</w:t>
            </w:r>
          </w:p>
        </w:tc>
        <w:tc>
          <w:tcPr>
            <w:tcW w:w="698" w:type="pct"/>
          </w:tcPr>
          <w:p w14:paraId="55A9D49C" w14:textId="77777777" w:rsidR="00471D95" w:rsidRPr="0098658C" w:rsidRDefault="00471D95" w:rsidP="00471D95">
            <w:pPr>
              <w:ind w:firstLine="0"/>
              <w:jc w:val="left"/>
              <w:rPr>
                <w:sz w:val="16"/>
                <w:szCs w:val="16"/>
                <w:lang w:val="en-US"/>
              </w:rPr>
            </w:pPr>
            <w:r w:rsidRPr="0098658C">
              <w:rPr>
                <w:sz w:val="16"/>
                <w:szCs w:val="16"/>
                <w:lang w:val="en-US"/>
              </w:rPr>
              <w:t>0.34</w:t>
            </w:r>
          </w:p>
        </w:tc>
        <w:tc>
          <w:tcPr>
            <w:tcW w:w="629" w:type="pct"/>
          </w:tcPr>
          <w:p w14:paraId="6F4E4268" w14:textId="77777777" w:rsidR="00471D95" w:rsidRPr="0098658C" w:rsidRDefault="00471D95" w:rsidP="00471D95">
            <w:pPr>
              <w:ind w:firstLine="0"/>
              <w:jc w:val="left"/>
              <w:rPr>
                <w:sz w:val="16"/>
                <w:szCs w:val="16"/>
                <w:lang w:val="en-US"/>
              </w:rPr>
            </w:pPr>
            <w:r w:rsidRPr="0098658C">
              <w:rPr>
                <w:sz w:val="16"/>
                <w:szCs w:val="16"/>
                <w:lang w:val="en-US"/>
              </w:rPr>
              <w:t>0.67</w:t>
            </w:r>
          </w:p>
        </w:tc>
      </w:tr>
      <w:tr w:rsidR="00471D95" w14:paraId="1C33DAD4" w14:textId="77777777" w:rsidTr="00DF085A">
        <w:trPr>
          <w:trHeight w:val="263"/>
          <w:jc w:val="center"/>
        </w:trPr>
        <w:tc>
          <w:tcPr>
            <w:tcW w:w="646" w:type="pct"/>
            <w:vMerge/>
            <w:shd w:val="clear" w:color="auto" w:fill="auto"/>
          </w:tcPr>
          <w:p w14:paraId="199CC25E" w14:textId="77777777" w:rsidR="00471D95" w:rsidRPr="00F21052" w:rsidRDefault="00471D95" w:rsidP="00471D95">
            <w:pPr>
              <w:ind w:firstLine="0"/>
              <w:jc w:val="left"/>
              <w:rPr>
                <w:sz w:val="16"/>
                <w:szCs w:val="16"/>
                <w:lang w:val="en-US"/>
              </w:rPr>
            </w:pPr>
          </w:p>
        </w:tc>
        <w:tc>
          <w:tcPr>
            <w:tcW w:w="720" w:type="pct"/>
          </w:tcPr>
          <w:p w14:paraId="2DD94174" w14:textId="77777777" w:rsidR="00471D95" w:rsidRPr="00F21052" w:rsidRDefault="00471D95" w:rsidP="00471D95">
            <w:pPr>
              <w:ind w:firstLine="0"/>
              <w:jc w:val="left"/>
              <w:rPr>
                <w:sz w:val="16"/>
                <w:szCs w:val="16"/>
                <w:lang w:val="en-US"/>
              </w:rPr>
            </w:pPr>
            <w:r w:rsidRPr="00F21052">
              <w:rPr>
                <w:sz w:val="16"/>
                <w:szCs w:val="16"/>
                <w:lang w:val="en-US"/>
              </w:rPr>
              <w:t>Cell C</w:t>
            </w:r>
          </w:p>
        </w:tc>
        <w:tc>
          <w:tcPr>
            <w:tcW w:w="814" w:type="pct"/>
            <w:shd w:val="clear" w:color="auto" w:fill="auto"/>
          </w:tcPr>
          <w:p w14:paraId="02B0C68D" w14:textId="77777777" w:rsidR="00471D95" w:rsidRPr="00F21052" w:rsidRDefault="00471D95" w:rsidP="00471D95">
            <w:pPr>
              <w:ind w:firstLine="0"/>
              <w:jc w:val="left"/>
              <w:rPr>
                <w:sz w:val="16"/>
                <w:szCs w:val="16"/>
                <w:lang w:val="en-US"/>
              </w:rPr>
            </w:pPr>
            <w:r>
              <w:rPr>
                <w:sz w:val="16"/>
                <w:szCs w:val="16"/>
                <w:lang w:val="en-US"/>
              </w:rPr>
              <w:t>0.42</w:t>
            </w:r>
          </w:p>
        </w:tc>
        <w:tc>
          <w:tcPr>
            <w:tcW w:w="736" w:type="pct"/>
            <w:shd w:val="clear" w:color="auto" w:fill="auto"/>
          </w:tcPr>
          <w:p w14:paraId="52BDC6AB" w14:textId="77777777" w:rsidR="00471D95" w:rsidRPr="0098658C" w:rsidRDefault="00471D95" w:rsidP="00471D95">
            <w:pPr>
              <w:ind w:firstLine="0"/>
              <w:jc w:val="left"/>
              <w:rPr>
                <w:sz w:val="16"/>
                <w:szCs w:val="16"/>
                <w:lang w:val="en-US"/>
              </w:rPr>
            </w:pPr>
            <w:r w:rsidRPr="0098658C">
              <w:rPr>
                <w:sz w:val="16"/>
                <w:szCs w:val="16"/>
                <w:lang w:val="en-US"/>
              </w:rPr>
              <w:t>0.61</w:t>
            </w:r>
          </w:p>
        </w:tc>
        <w:tc>
          <w:tcPr>
            <w:tcW w:w="757" w:type="pct"/>
            <w:shd w:val="clear" w:color="auto" w:fill="auto"/>
          </w:tcPr>
          <w:p w14:paraId="557B77D9" w14:textId="77777777" w:rsidR="00471D95" w:rsidRPr="0098658C" w:rsidRDefault="00471D95" w:rsidP="00471D95">
            <w:pPr>
              <w:ind w:firstLine="0"/>
              <w:jc w:val="left"/>
              <w:rPr>
                <w:sz w:val="16"/>
                <w:szCs w:val="16"/>
                <w:lang w:val="en-US"/>
              </w:rPr>
            </w:pPr>
            <w:r w:rsidRPr="0098658C">
              <w:rPr>
                <w:sz w:val="16"/>
                <w:szCs w:val="16"/>
                <w:lang w:val="en-US"/>
              </w:rPr>
              <w:t>0.08</w:t>
            </w:r>
          </w:p>
        </w:tc>
        <w:tc>
          <w:tcPr>
            <w:tcW w:w="698" w:type="pct"/>
          </w:tcPr>
          <w:p w14:paraId="7CB1959F" w14:textId="77777777" w:rsidR="00471D95" w:rsidRPr="0098658C" w:rsidRDefault="00471D95" w:rsidP="00471D95">
            <w:pPr>
              <w:ind w:firstLine="0"/>
              <w:jc w:val="left"/>
              <w:rPr>
                <w:sz w:val="16"/>
                <w:szCs w:val="16"/>
                <w:lang w:val="en-US"/>
              </w:rPr>
            </w:pPr>
            <w:r w:rsidRPr="0098658C">
              <w:rPr>
                <w:sz w:val="16"/>
                <w:szCs w:val="16"/>
                <w:lang w:val="en-US"/>
              </w:rPr>
              <w:t>0.32</w:t>
            </w:r>
          </w:p>
        </w:tc>
        <w:tc>
          <w:tcPr>
            <w:tcW w:w="629" w:type="pct"/>
          </w:tcPr>
          <w:p w14:paraId="43C5F424" w14:textId="77777777" w:rsidR="00471D95" w:rsidRPr="0098658C" w:rsidRDefault="00471D95" w:rsidP="00471D95">
            <w:pPr>
              <w:ind w:firstLine="0"/>
              <w:jc w:val="left"/>
              <w:rPr>
                <w:sz w:val="16"/>
                <w:szCs w:val="16"/>
                <w:lang w:val="en-US"/>
              </w:rPr>
            </w:pPr>
            <w:r w:rsidRPr="0098658C">
              <w:rPr>
                <w:sz w:val="16"/>
                <w:szCs w:val="16"/>
                <w:lang w:val="en-US"/>
              </w:rPr>
              <w:t>0.67</w:t>
            </w:r>
          </w:p>
        </w:tc>
      </w:tr>
      <w:tr w:rsidR="00471D95" w14:paraId="03A7AFED" w14:textId="77777777" w:rsidTr="00DF085A">
        <w:trPr>
          <w:trHeight w:val="263"/>
          <w:jc w:val="center"/>
        </w:trPr>
        <w:tc>
          <w:tcPr>
            <w:tcW w:w="646" w:type="pct"/>
            <w:vMerge w:val="restart"/>
            <w:shd w:val="clear" w:color="auto" w:fill="auto"/>
          </w:tcPr>
          <w:p w14:paraId="0C5EB103" w14:textId="77777777" w:rsidR="00471D95" w:rsidRPr="00F21052" w:rsidRDefault="00471D95" w:rsidP="00471D95">
            <w:pPr>
              <w:ind w:firstLine="0"/>
              <w:jc w:val="left"/>
              <w:rPr>
                <w:sz w:val="16"/>
                <w:szCs w:val="16"/>
                <w:lang w:val="en-US"/>
              </w:rPr>
            </w:pPr>
            <w:r>
              <w:rPr>
                <w:sz w:val="16"/>
                <w:szCs w:val="16"/>
                <w:lang w:val="en-US"/>
              </w:rPr>
              <w:t>Day 35</w:t>
            </w:r>
          </w:p>
        </w:tc>
        <w:tc>
          <w:tcPr>
            <w:tcW w:w="720" w:type="pct"/>
          </w:tcPr>
          <w:p w14:paraId="27B98A32" w14:textId="77777777" w:rsidR="00471D95" w:rsidRPr="00F21052" w:rsidRDefault="00471D95" w:rsidP="00471D95">
            <w:pPr>
              <w:ind w:firstLine="0"/>
              <w:jc w:val="left"/>
              <w:rPr>
                <w:sz w:val="16"/>
                <w:szCs w:val="16"/>
                <w:lang w:val="en-US"/>
              </w:rPr>
            </w:pPr>
            <w:r w:rsidRPr="00F21052">
              <w:rPr>
                <w:sz w:val="16"/>
                <w:szCs w:val="16"/>
                <w:lang w:val="en-US"/>
              </w:rPr>
              <w:t>Cell A</w:t>
            </w:r>
          </w:p>
        </w:tc>
        <w:tc>
          <w:tcPr>
            <w:tcW w:w="814" w:type="pct"/>
            <w:shd w:val="clear" w:color="auto" w:fill="auto"/>
          </w:tcPr>
          <w:p w14:paraId="13F76C4B" w14:textId="77777777" w:rsidR="00471D95" w:rsidRPr="00F21052" w:rsidRDefault="00471D95" w:rsidP="00471D95">
            <w:pPr>
              <w:ind w:firstLine="0"/>
              <w:jc w:val="left"/>
              <w:rPr>
                <w:sz w:val="16"/>
                <w:szCs w:val="16"/>
                <w:lang w:val="en-US"/>
              </w:rPr>
            </w:pPr>
            <w:r>
              <w:rPr>
                <w:sz w:val="16"/>
                <w:szCs w:val="16"/>
                <w:lang w:val="en-US"/>
              </w:rPr>
              <w:t>0.40</w:t>
            </w:r>
          </w:p>
        </w:tc>
        <w:tc>
          <w:tcPr>
            <w:tcW w:w="736" w:type="pct"/>
            <w:shd w:val="clear" w:color="auto" w:fill="auto"/>
          </w:tcPr>
          <w:p w14:paraId="160241B4" w14:textId="77777777" w:rsidR="00471D95" w:rsidRPr="0098658C" w:rsidRDefault="00471D95" w:rsidP="00471D95">
            <w:pPr>
              <w:ind w:firstLine="0"/>
              <w:jc w:val="left"/>
              <w:rPr>
                <w:sz w:val="16"/>
                <w:szCs w:val="16"/>
                <w:lang w:val="en-US"/>
              </w:rPr>
            </w:pPr>
            <w:r w:rsidRPr="0098658C">
              <w:rPr>
                <w:sz w:val="16"/>
                <w:szCs w:val="16"/>
                <w:lang w:val="en-US"/>
              </w:rPr>
              <w:t>0.63</w:t>
            </w:r>
          </w:p>
        </w:tc>
        <w:tc>
          <w:tcPr>
            <w:tcW w:w="757" w:type="pct"/>
            <w:shd w:val="clear" w:color="auto" w:fill="auto"/>
          </w:tcPr>
          <w:p w14:paraId="6F9F62AA" w14:textId="77777777" w:rsidR="00471D95" w:rsidRPr="0098658C" w:rsidRDefault="00471D95" w:rsidP="00471D95">
            <w:pPr>
              <w:ind w:firstLine="0"/>
              <w:jc w:val="left"/>
              <w:rPr>
                <w:sz w:val="16"/>
                <w:szCs w:val="16"/>
                <w:lang w:val="en-US"/>
              </w:rPr>
            </w:pPr>
            <w:r w:rsidRPr="0098658C">
              <w:rPr>
                <w:sz w:val="16"/>
                <w:szCs w:val="16"/>
                <w:lang w:val="en-US"/>
              </w:rPr>
              <w:t>0.0</w:t>
            </w:r>
            <w:r w:rsidRPr="001A112E">
              <w:rPr>
                <w:sz w:val="16"/>
                <w:szCs w:val="16"/>
                <w:lang w:val="en-US"/>
              </w:rPr>
              <w:t>8</w:t>
            </w:r>
          </w:p>
        </w:tc>
        <w:tc>
          <w:tcPr>
            <w:tcW w:w="698" w:type="pct"/>
          </w:tcPr>
          <w:p w14:paraId="50991083" w14:textId="77777777" w:rsidR="00471D95" w:rsidRPr="0098658C" w:rsidRDefault="00471D95" w:rsidP="00471D95">
            <w:pPr>
              <w:ind w:firstLine="0"/>
              <w:jc w:val="left"/>
              <w:rPr>
                <w:sz w:val="16"/>
                <w:szCs w:val="16"/>
                <w:lang w:val="en-US"/>
              </w:rPr>
            </w:pPr>
            <w:r w:rsidRPr="0098658C">
              <w:rPr>
                <w:sz w:val="16"/>
                <w:szCs w:val="16"/>
                <w:lang w:val="en-US"/>
              </w:rPr>
              <w:t>0.30</w:t>
            </w:r>
          </w:p>
        </w:tc>
        <w:tc>
          <w:tcPr>
            <w:tcW w:w="629" w:type="pct"/>
          </w:tcPr>
          <w:p w14:paraId="1B1B5C11" w14:textId="77777777" w:rsidR="00471D95" w:rsidRPr="0098658C" w:rsidRDefault="00471D95" w:rsidP="00471D95">
            <w:pPr>
              <w:ind w:firstLine="0"/>
              <w:jc w:val="left"/>
              <w:rPr>
                <w:sz w:val="16"/>
                <w:szCs w:val="16"/>
                <w:lang w:val="en-US"/>
              </w:rPr>
            </w:pPr>
            <w:r w:rsidRPr="0098658C">
              <w:rPr>
                <w:sz w:val="16"/>
                <w:szCs w:val="16"/>
                <w:lang w:val="en-US"/>
              </w:rPr>
              <w:t>0.60</w:t>
            </w:r>
          </w:p>
        </w:tc>
      </w:tr>
      <w:tr w:rsidR="00471D95" w14:paraId="745734F7" w14:textId="77777777" w:rsidTr="00DF085A">
        <w:trPr>
          <w:trHeight w:val="263"/>
          <w:jc w:val="center"/>
        </w:trPr>
        <w:tc>
          <w:tcPr>
            <w:tcW w:w="646" w:type="pct"/>
            <w:vMerge/>
            <w:shd w:val="clear" w:color="auto" w:fill="auto"/>
          </w:tcPr>
          <w:p w14:paraId="5314CFF8" w14:textId="77777777" w:rsidR="00471D95" w:rsidRPr="00F21052" w:rsidRDefault="00471D95" w:rsidP="00471D95">
            <w:pPr>
              <w:ind w:firstLine="0"/>
              <w:jc w:val="left"/>
              <w:rPr>
                <w:sz w:val="16"/>
                <w:szCs w:val="16"/>
                <w:lang w:val="en-US"/>
              </w:rPr>
            </w:pPr>
          </w:p>
        </w:tc>
        <w:tc>
          <w:tcPr>
            <w:tcW w:w="720" w:type="pct"/>
          </w:tcPr>
          <w:p w14:paraId="607B31C3" w14:textId="77777777" w:rsidR="00471D95" w:rsidRPr="00F21052" w:rsidRDefault="00471D95" w:rsidP="00471D95">
            <w:pPr>
              <w:ind w:firstLine="0"/>
              <w:jc w:val="left"/>
              <w:rPr>
                <w:sz w:val="16"/>
                <w:szCs w:val="16"/>
                <w:lang w:val="en-US"/>
              </w:rPr>
            </w:pPr>
            <w:r w:rsidRPr="00F21052">
              <w:rPr>
                <w:sz w:val="16"/>
                <w:szCs w:val="16"/>
                <w:lang w:val="en-US"/>
              </w:rPr>
              <w:t>Cell B</w:t>
            </w:r>
          </w:p>
        </w:tc>
        <w:tc>
          <w:tcPr>
            <w:tcW w:w="814" w:type="pct"/>
            <w:shd w:val="clear" w:color="auto" w:fill="auto"/>
          </w:tcPr>
          <w:p w14:paraId="7130E96B" w14:textId="77777777" w:rsidR="00471D95" w:rsidRPr="00F21052" w:rsidRDefault="00471D95" w:rsidP="00471D95">
            <w:pPr>
              <w:ind w:firstLine="0"/>
              <w:jc w:val="left"/>
              <w:rPr>
                <w:sz w:val="16"/>
                <w:szCs w:val="16"/>
                <w:lang w:val="en-US"/>
              </w:rPr>
            </w:pPr>
            <w:r>
              <w:rPr>
                <w:sz w:val="16"/>
                <w:szCs w:val="16"/>
                <w:lang w:val="en-US"/>
              </w:rPr>
              <w:t>0.32</w:t>
            </w:r>
          </w:p>
        </w:tc>
        <w:tc>
          <w:tcPr>
            <w:tcW w:w="736" w:type="pct"/>
            <w:shd w:val="clear" w:color="auto" w:fill="auto"/>
          </w:tcPr>
          <w:p w14:paraId="7C779711" w14:textId="77777777" w:rsidR="00471D95" w:rsidRPr="0098658C" w:rsidRDefault="00471D95" w:rsidP="00471D95">
            <w:pPr>
              <w:ind w:firstLine="0"/>
              <w:jc w:val="left"/>
              <w:rPr>
                <w:sz w:val="16"/>
                <w:szCs w:val="16"/>
                <w:lang w:val="en-US"/>
              </w:rPr>
            </w:pPr>
            <w:r w:rsidRPr="0098658C">
              <w:rPr>
                <w:sz w:val="16"/>
                <w:szCs w:val="16"/>
                <w:lang w:val="en-US"/>
              </w:rPr>
              <w:t>0.65</w:t>
            </w:r>
          </w:p>
        </w:tc>
        <w:tc>
          <w:tcPr>
            <w:tcW w:w="757" w:type="pct"/>
            <w:shd w:val="clear" w:color="auto" w:fill="auto"/>
          </w:tcPr>
          <w:p w14:paraId="12EB6848" w14:textId="77777777" w:rsidR="00471D95" w:rsidRPr="0098658C" w:rsidRDefault="00471D95" w:rsidP="00471D95">
            <w:pPr>
              <w:ind w:firstLine="0"/>
              <w:jc w:val="left"/>
              <w:rPr>
                <w:sz w:val="16"/>
                <w:szCs w:val="16"/>
                <w:lang w:val="en-US"/>
              </w:rPr>
            </w:pPr>
            <w:r w:rsidRPr="0098658C">
              <w:rPr>
                <w:sz w:val="16"/>
                <w:szCs w:val="16"/>
                <w:lang w:val="en-US"/>
              </w:rPr>
              <w:t>0.0</w:t>
            </w:r>
            <w:r w:rsidRPr="001A112E">
              <w:rPr>
                <w:sz w:val="16"/>
                <w:szCs w:val="16"/>
                <w:lang w:val="en-US"/>
              </w:rPr>
              <w:t>7</w:t>
            </w:r>
          </w:p>
        </w:tc>
        <w:tc>
          <w:tcPr>
            <w:tcW w:w="698" w:type="pct"/>
          </w:tcPr>
          <w:p w14:paraId="6C0C446E" w14:textId="77777777" w:rsidR="00471D95" w:rsidRPr="0098658C" w:rsidRDefault="00471D95" w:rsidP="00471D95">
            <w:pPr>
              <w:ind w:firstLine="0"/>
              <w:jc w:val="left"/>
              <w:rPr>
                <w:sz w:val="16"/>
                <w:szCs w:val="16"/>
                <w:lang w:val="en-US"/>
              </w:rPr>
            </w:pPr>
            <w:r w:rsidRPr="0098658C">
              <w:rPr>
                <w:sz w:val="16"/>
                <w:szCs w:val="16"/>
                <w:lang w:val="en-US"/>
              </w:rPr>
              <w:t>0.32</w:t>
            </w:r>
          </w:p>
        </w:tc>
        <w:tc>
          <w:tcPr>
            <w:tcW w:w="629" w:type="pct"/>
          </w:tcPr>
          <w:p w14:paraId="2DAA2B98" w14:textId="77777777" w:rsidR="00471D95" w:rsidRPr="0098658C" w:rsidRDefault="00471D95" w:rsidP="00471D95">
            <w:pPr>
              <w:ind w:firstLine="0"/>
              <w:jc w:val="left"/>
              <w:rPr>
                <w:sz w:val="16"/>
                <w:szCs w:val="16"/>
                <w:lang w:val="en-US"/>
              </w:rPr>
            </w:pPr>
            <w:r w:rsidRPr="0098658C">
              <w:rPr>
                <w:sz w:val="16"/>
                <w:szCs w:val="16"/>
                <w:lang w:val="en-US"/>
              </w:rPr>
              <w:t>0.52</w:t>
            </w:r>
          </w:p>
        </w:tc>
      </w:tr>
      <w:tr w:rsidR="00471D95" w14:paraId="3AE40AD4" w14:textId="77777777" w:rsidTr="00DF085A">
        <w:trPr>
          <w:trHeight w:val="263"/>
          <w:jc w:val="center"/>
        </w:trPr>
        <w:tc>
          <w:tcPr>
            <w:tcW w:w="646" w:type="pct"/>
            <w:vMerge/>
            <w:shd w:val="clear" w:color="auto" w:fill="auto"/>
          </w:tcPr>
          <w:p w14:paraId="5097E443" w14:textId="77777777" w:rsidR="00471D95" w:rsidRPr="00F21052" w:rsidRDefault="00471D95" w:rsidP="00471D95">
            <w:pPr>
              <w:ind w:firstLine="0"/>
              <w:jc w:val="left"/>
              <w:rPr>
                <w:sz w:val="16"/>
                <w:szCs w:val="16"/>
                <w:lang w:val="en-US"/>
              </w:rPr>
            </w:pPr>
          </w:p>
        </w:tc>
        <w:tc>
          <w:tcPr>
            <w:tcW w:w="720" w:type="pct"/>
          </w:tcPr>
          <w:p w14:paraId="6E1CB3FB" w14:textId="77777777" w:rsidR="00471D95" w:rsidRPr="00F21052" w:rsidRDefault="00471D95" w:rsidP="00471D95">
            <w:pPr>
              <w:ind w:firstLine="0"/>
              <w:jc w:val="left"/>
              <w:rPr>
                <w:sz w:val="16"/>
                <w:szCs w:val="16"/>
                <w:lang w:val="en-US"/>
              </w:rPr>
            </w:pPr>
            <w:r w:rsidRPr="00F21052">
              <w:rPr>
                <w:sz w:val="16"/>
                <w:szCs w:val="16"/>
                <w:lang w:val="en-US"/>
              </w:rPr>
              <w:t>Cell C</w:t>
            </w:r>
          </w:p>
        </w:tc>
        <w:tc>
          <w:tcPr>
            <w:tcW w:w="814" w:type="pct"/>
            <w:shd w:val="clear" w:color="auto" w:fill="auto"/>
          </w:tcPr>
          <w:p w14:paraId="5E3195A0" w14:textId="77777777" w:rsidR="00471D95" w:rsidRPr="00F21052" w:rsidRDefault="00471D95" w:rsidP="00471D95">
            <w:pPr>
              <w:ind w:firstLine="0"/>
              <w:jc w:val="left"/>
              <w:rPr>
                <w:sz w:val="16"/>
                <w:szCs w:val="16"/>
                <w:lang w:val="en-US"/>
              </w:rPr>
            </w:pPr>
            <w:r>
              <w:rPr>
                <w:sz w:val="16"/>
                <w:szCs w:val="16"/>
                <w:lang w:val="en-US"/>
              </w:rPr>
              <w:t>0.42</w:t>
            </w:r>
          </w:p>
        </w:tc>
        <w:tc>
          <w:tcPr>
            <w:tcW w:w="736" w:type="pct"/>
            <w:shd w:val="clear" w:color="auto" w:fill="auto"/>
          </w:tcPr>
          <w:p w14:paraId="2F45F544" w14:textId="77777777" w:rsidR="00471D95" w:rsidRPr="0098658C" w:rsidRDefault="00471D95" w:rsidP="00471D95">
            <w:pPr>
              <w:ind w:firstLine="0"/>
              <w:jc w:val="left"/>
              <w:rPr>
                <w:sz w:val="16"/>
                <w:szCs w:val="16"/>
                <w:lang w:val="en-US"/>
              </w:rPr>
            </w:pPr>
            <w:r w:rsidRPr="0098658C">
              <w:rPr>
                <w:sz w:val="16"/>
                <w:szCs w:val="16"/>
                <w:lang w:val="en-US"/>
              </w:rPr>
              <w:t>0.63</w:t>
            </w:r>
          </w:p>
        </w:tc>
        <w:tc>
          <w:tcPr>
            <w:tcW w:w="757" w:type="pct"/>
            <w:shd w:val="clear" w:color="auto" w:fill="auto"/>
          </w:tcPr>
          <w:p w14:paraId="29DEF8E3" w14:textId="77777777" w:rsidR="00471D95" w:rsidRPr="0098658C" w:rsidRDefault="00471D95" w:rsidP="00471D95">
            <w:pPr>
              <w:ind w:firstLine="0"/>
              <w:jc w:val="left"/>
              <w:rPr>
                <w:sz w:val="16"/>
                <w:szCs w:val="16"/>
                <w:lang w:val="en-US"/>
              </w:rPr>
            </w:pPr>
            <w:r w:rsidRPr="0098658C">
              <w:rPr>
                <w:sz w:val="16"/>
                <w:szCs w:val="16"/>
                <w:lang w:val="en-US"/>
              </w:rPr>
              <w:t>0.08</w:t>
            </w:r>
          </w:p>
        </w:tc>
        <w:tc>
          <w:tcPr>
            <w:tcW w:w="698" w:type="pct"/>
          </w:tcPr>
          <w:p w14:paraId="69FEE55E" w14:textId="77777777" w:rsidR="00471D95" w:rsidRPr="0098658C" w:rsidRDefault="00471D95" w:rsidP="00471D95">
            <w:pPr>
              <w:ind w:firstLine="0"/>
              <w:jc w:val="left"/>
              <w:rPr>
                <w:sz w:val="16"/>
                <w:szCs w:val="16"/>
                <w:lang w:val="en-US"/>
              </w:rPr>
            </w:pPr>
            <w:r w:rsidRPr="0098658C">
              <w:rPr>
                <w:sz w:val="16"/>
                <w:szCs w:val="16"/>
                <w:lang w:val="en-US"/>
              </w:rPr>
              <w:t>0.31</w:t>
            </w:r>
          </w:p>
        </w:tc>
        <w:tc>
          <w:tcPr>
            <w:tcW w:w="629" w:type="pct"/>
          </w:tcPr>
          <w:p w14:paraId="72B23D3C" w14:textId="77777777" w:rsidR="00471D95" w:rsidRPr="0098658C" w:rsidRDefault="00471D95" w:rsidP="00471D95">
            <w:pPr>
              <w:ind w:firstLine="0"/>
              <w:jc w:val="left"/>
              <w:rPr>
                <w:sz w:val="16"/>
                <w:szCs w:val="16"/>
                <w:lang w:val="en-US"/>
              </w:rPr>
            </w:pPr>
            <w:r w:rsidRPr="0098658C">
              <w:rPr>
                <w:sz w:val="16"/>
                <w:szCs w:val="16"/>
                <w:lang w:val="en-US"/>
              </w:rPr>
              <w:t>0.66</w:t>
            </w:r>
          </w:p>
        </w:tc>
      </w:tr>
    </w:tbl>
    <w:p w14:paraId="59802D5F" w14:textId="77777777" w:rsidR="00471D95" w:rsidRPr="007859B9" w:rsidRDefault="00471D95" w:rsidP="00471D95">
      <w:pPr>
        <w:ind w:firstLine="0"/>
        <w:rPr>
          <w:color w:val="000000"/>
          <w:lang w:val="en-US"/>
        </w:rPr>
      </w:pPr>
    </w:p>
    <w:p w14:paraId="255984DB" w14:textId="3B10CA65" w:rsidR="00471D95" w:rsidRDefault="00B86F43" w:rsidP="00E91F8C">
      <w:pPr>
        <w:rPr>
          <w:noProof/>
          <w:lang w:val="en-US"/>
        </w:rPr>
      </w:pPr>
      <w:r>
        <w:rPr>
          <w:noProof/>
          <w:lang w:val="en-US"/>
        </w:rPr>
        <w:t xml:space="preserve">Further investigation of the monolithic cells was </w:t>
      </w:r>
      <w:r w:rsidR="00BC160B">
        <w:rPr>
          <w:noProof/>
          <w:lang w:val="en-US"/>
        </w:rPr>
        <w:t xml:space="preserve">conducted </w:t>
      </w:r>
      <w:r>
        <w:rPr>
          <w:noProof/>
          <w:lang w:val="en-US"/>
        </w:rPr>
        <w:t xml:space="preserve">by </w:t>
      </w:r>
      <w:r w:rsidR="00BC160B">
        <w:rPr>
          <w:noProof/>
          <w:lang w:val="en-US"/>
        </w:rPr>
        <w:t xml:space="preserve">measuring the </w:t>
      </w:r>
      <w:r>
        <w:rPr>
          <w:noProof/>
          <w:lang w:val="en-US"/>
        </w:rPr>
        <w:t>incident photon</w:t>
      </w:r>
      <w:r w:rsidR="00BC160B">
        <w:rPr>
          <w:noProof/>
          <w:lang w:val="en-US"/>
        </w:rPr>
        <w:t>-to-</w:t>
      </w:r>
      <w:r>
        <w:rPr>
          <w:noProof/>
          <w:lang w:val="en-US"/>
        </w:rPr>
        <w:t>current</w:t>
      </w:r>
      <w:r w:rsidR="00BC160B">
        <w:rPr>
          <w:noProof/>
          <w:lang w:val="en-US"/>
        </w:rPr>
        <w:t xml:space="preserve"> conversion</w:t>
      </w:r>
      <w:r>
        <w:rPr>
          <w:noProof/>
          <w:lang w:val="en-US"/>
        </w:rPr>
        <w:t xml:space="preserve"> </w:t>
      </w:r>
      <w:r w:rsidR="004F075D">
        <w:rPr>
          <w:noProof/>
          <w:lang w:val="en-US"/>
        </w:rPr>
        <w:t>efficiency (IPCE)</w:t>
      </w:r>
      <w:r>
        <w:rPr>
          <w:noProof/>
          <w:lang w:val="en-US"/>
        </w:rPr>
        <w:t>.</w:t>
      </w:r>
      <w:r w:rsidR="00A24E8C">
        <w:rPr>
          <w:noProof/>
          <w:lang w:val="en-US"/>
        </w:rPr>
        <w:t xml:space="preserve"> The </w:t>
      </w:r>
      <w:r w:rsidR="00B54BF6">
        <w:rPr>
          <w:noProof/>
          <w:lang w:val="en-US"/>
        </w:rPr>
        <w:t xml:space="preserve">spectra of IPCE </w:t>
      </w:r>
      <w:r w:rsidR="00A24E8C">
        <w:rPr>
          <w:noProof/>
          <w:lang w:val="en-US"/>
        </w:rPr>
        <w:t>plotted in Fig</w:t>
      </w:r>
      <w:r w:rsidR="00BC160B">
        <w:rPr>
          <w:noProof/>
          <w:lang w:val="en-US"/>
        </w:rPr>
        <w:t>ure</w:t>
      </w:r>
      <w:r w:rsidR="00A24E8C">
        <w:rPr>
          <w:noProof/>
          <w:lang w:val="en-US"/>
        </w:rPr>
        <w:t xml:space="preserve"> 5 reveals</w:t>
      </w:r>
      <w:r w:rsidR="007551BB">
        <w:rPr>
          <w:noProof/>
          <w:lang w:val="en-US"/>
        </w:rPr>
        <w:t xml:space="preserve"> t</w:t>
      </w:r>
      <w:r w:rsidR="00B54BF6">
        <w:rPr>
          <w:noProof/>
          <w:lang w:val="en-US"/>
        </w:rPr>
        <w:t>he performance of the monolithic cells</w:t>
      </w:r>
      <w:r w:rsidR="00A9652E">
        <w:rPr>
          <w:noProof/>
          <w:lang w:val="en-US"/>
        </w:rPr>
        <w:t xml:space="preserve"> in converting the absorbed</w:t>
      </w:r>
      <w:r w:rsidR="00B54BF6">
        <w:rPr>
          <w:noProof/>
          <w:lang w:val="en-US"/>
        </w:rPr>
        <w:t xml:space="preserve"> photon into </w:t>
      </w:r>
      <w:r w:rsidR="00A96EDA">
        <w:rPr>
          <w:noProof/>
          <w:lang w:val="en-US"/>
        </w:rPr>
        <w:t>collected charge</w:t>
      </w:r>
      <w:r w:rsidR="00B54BF6">
        <w:rPr>
          <w:noProof/>
          <w:lang w:val="en-US"/>
        </w:rPr>
        <w:t xml:space="preserve"> at the</w:t>
      </w:r>
      <w:r w:rsidR="006973E1" w:rsidRPr="006973E1">
        <w:rPr>
          <w:noProof/>
          <w:lang w:val="en-US"/>
        </w:rPr>
        <w:t xml:space="preserve"> </w:t>
      </w:r>
      <w:r w:rsidR="00A9652E">
        <w:rPr>
          <w:noProof/>
          <w:lang w:val="en-US"/>
        </w:rPr>
        <w:t xml:space="preserve">given </w:t>
      </w:r>
      <w:r w:rsidR="006973E1">
        <w:rPr>
          <w:noProof/>
          <w:lang w:val="en-US"/>
        </w:rPr>
        <w:t>wavelength</w:t>
      </w:r>
      <w:r w:rsidR="00A9652E">
        <w:rPr>
          <w:noProof/>
          <w:lang w:val="en-US"/>
        </w:rPr>
        <w:t xml:space="preserve"> which is in</w:t>
      </w:r>
      <w:r w:rsidR="006973E1">
        <w:rPr>
          <w:noProof/>
          <w:lang w:val="en-US"/>
        </w:rPr>
        <w:t xml:space="preserve"> </w:t>
      </w:r>
      <w:r w:rsidR="00B57826">
        <w:rPr>
          <w:noProof/>
          <w:lang w:val="en-US"/>
        </w:rPr>
        <w:t>the visible range (</w:t>
      </w:r>
      <w:r w:rsidR="006973E1">
        <w:rPr>
          <w:noProof/>
          <w:lang w:val="en-US"/>
        </w:rPr>
        <w:t>400-750 nm</w:t>
      </w:r>
      <w:r w:rsidR="00B57826">
        <w:rPr>
          <w:noProof/>
          <w:lang w:val="en-US"/>
        </w:rPr>
        <w:t>)</w:t>
      </w:r>
      <w:r w:rsidR="006973E1">
        <w:rPr>
          <w:noProof/>
          <w:lang w:val="en-US"/>
        </w:rPr>
        <w:t>.</w:t>
      </w:r>
      <w:r w:rsidR="004D0D1A">
        <w:rPr>
          <w:noProof/>
          <w:lang w:val="en-US"/>
        </w:rPr>
        <w:t xml:space="preserve"> The value of IPCE was</w:t>
      </w:r>
      <w:r w:rsidR="003E0E01">
        <w:rPr>
          <w:noProof/>
          <w:lang w:val="en-US"/>
        </w:rPr>
        <w:t xml:space="preserve"> determined by the </w:t>
      </w:r>
      <w:r w:rsidR="003E0E01" w:rsidRPr="00AE271E">
        <w:rPr>
          <w:noProof/>
          <w:lang w:val="en-US"/>
        </w:rPr>
        <w:t>following formula</w:t>
      </w:r>
      <w:r w:rsidR="009D6381">
        <w:rPr>
          <w:noProof/>
          <w:lang w:val="en-US"/>
        </w:rPr>
        <w:t xml:space="preserve"> </w:t>
      </w:r>
      <w:sdt>
        <w:sdtPr>
          <w:rPr>
            <w:noProof/>
            <w:lang w:val="en-US"/>
          </w:rPr>
          <w:id w:val="-1968956418"/>
          <w:citation/>
        </w:sdtPr>
        <w:sdtEndPr/>
        <w:sdtContent>
          <w:r w:rsidR="009D6381">
            <w:rPr>
              <w:noProof/>
              <w:lang w:val="en-US"/>
            </w:rPr>
            <w:fldChar w:fldCharType="begin"/>
          </w:r>
          <w:r w:rsidR="009D6381">
            <w:rPr>
              <w:noProof/>
              <w:lang w:val="en-US"/>
            </w:rPr>
            <w:instrText xml:space="preserve"> CITATION Hag10 \l 1033 </w:instrText>
          </w:r>
          <w:r w:rsidR="009D6381">
            <w:rPr>
              <w:noProof/>
              <w:lang w:val="en-US"/>
            </w:rPr>
            <w:fldChar w:fldCharType="separate"/>
          </w:r>
          <w:r w:rsidR="00FE602E" w:rsidRPr="00FE602E">
            <w:rPr>
              <w:noProof/>
              <w:lang w:val="en-US"/>
            </w:rPr>
            <w:t>[3]</w:t>
          </w:r>
          <w:r w:rsidR="009D6381">
            <w:rPr>
              <w:noProof/>
              <w:lang w:val="en-US"/>
            </w:rPr>
            <w:fldChar w:fldCharType="end"/>
          </w:r>
        </w:sdtContent>
      </w:sdt>
      <w:r w:rsidR="003E0E01">
        <w:rPr>
          <w:noProof/>
          <w:lang w:val="en-US"/>
        </w:rPr>
        <w:t>:</w:t>
      </w:r>
    </w:p>
    <w:p w14:paraId="764A9C3F" w14:textId="77777777" w:rsidR="00E91F8C" w:rsidRDefault="00E91F8C" w:rsidP="00E91F8C">
      <w:pPr>
        <w:rPr>
          <w:noProof/>
          <w:lang w:val="en-US"/>
        </w:rPr>
      </w:pPr>
    </w:p>
    <w:p w14:paraId="27592329" w14:textId="220CCA9A" w:rsidR="00DB0A98" w:rsidRPr="00AE4175" w:rsidRDefault="00B86F43" w:rsidP="00460C7B">
      <w:pPr>
        <w:tabs>
          <w:tab w:val="center" w:pos="2127"/>
          <w:tab w:val="right" w:pos="4536"/>
        </w:tabs>
        <w:autoSpaceDE w:val="0"/>
        <w:autoSpaceDN w:val="0"/>
        <w:ind w:firstLine="0"/>
        <w:jc w:val="center"/>
        <w:rPr>
          <w:color w:val="FF0000"/>
          <w:lang w:val="en-US"/>
        </w:rPr>
      </w:pPr>
      <w:r w:rsidRPr="00AE4175">
        <w:t xml:space="preserve">                 </w:t>
      </w:r>
      <m:oMath>
        <m:r>
          <w:rPr>
            <w:rFonts w:ascii="Cambria Math" w:hAnsi="Cambria Math"/>
            <w:sz w:val="22"/>
          </w:rPr>
          <m:t>IPCE=</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J</m:t>
                </m:r>
              </m:e>
              <m:sub>
                <m:r>
                  <w:rPr>
                    <w:rFonts w:ascii="Cambria Math" w:hAnsi="Cambria Math"/>
                    <w:sz w:val="22"/>
                  </w:rPr>
                  <m:t>sc</m:t>
                </m:r>
              </m:sub>
            </m:sSub>
            <m:d>
              <m:dPr>
                <m:ctrlPr>
                  <w:rPr>
                    <w:rFonts w:ascii="Cambria Math" w:hAnsi="Cambria Math"/>
                    <w:i/>
                    <w:sz w:val="22"/>
                  </w:rPr>
                </m:ctrlPr>
              </m:dPr>
              <m:e>
                <m:r>
                  <w:rPr>
                    <w:rFonts w:ascii="Cambria Math" w:hAnsi="Cambria Math"/>
                    <w:sz w:val="22"/>
                  </w:rPr>
                  <m:t>λ</m:t>
                </m:r>
              </m:e>
            </m:d>
          </m:num>
          <m:den>
            <m:r>
              <w:rPr>
                <w:rFonts w:ascii="Cambria Math" w:hAnsi="Cambria Math"/>
                <w:sz w:val="22"/>
              </w:rPr>
              <m:t>e</m:t>
            </m:r>
            <m:r>
              <m:rPr>
                <m:sty m:val="p"/>
              </m:rPr>
              <w:rPr>
                <w:rFonts w:ascii="Cambria Math" w:hAnsi="Cambria Math"/>
                <w:sz w:val="22"/>
              </w:rPr>
              <m:t>Φ</m:t>
            </m:r>
            <m:d>
              <m:dPr>
                <m:ctrlPr>
                  <w:rPr>
                    <w:rFonts w:ascii="Cambria Math" w:hAnsi="Cambria Math"/>
                    <w:i/>
                    <w:sz w:val="22"/>
                  </w:rPr>
                </m:ctrlPr>
              </m:dPr>
              <m:e>
                <m:r>
                  <w:rPr>
                    <w:rFonts w:ascii="Cambria Math" w:hAnsi="Cambria Math"/>
                    <w:sz w:val="22"/>
                  </w:rPr>
                  <m:t>λ</m:t>
                </m:r>
              </m:e>
            </m:d>
          </m:den>
        </m:f>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J</m:t>
                </m:r>
              </m:e>
              <m:sub>
                <m:r>
                  <w:rPr>
                    <w:rFonts w:ascii="Cambria Math" w:hAnsi="Cambria Math"/>
                    <w:sz w:val="22"/>
                  </w:rPr>
                  <m:t>sc</m:t>
                </m:r>
              </m:sub>
            </m:sSub>
            <m:d>
              <m:dPr>
                <m:ctrlPr>
                  <w:rPr>
                    <w:rFonts w:ascii="Cambria Math" w:hAnsi="Cambria Math"/>
                    <w:i/>
                    <w:sz w:val="22"/>
                  </w:rPr>
                </m:ctrlPr>
              </m:dPr>
              <m:e>
                <m:r>
                  <w:rPr>
                    <w:rFonts w:ascii="Cambria Math" w:hAnsi="Cambria Math"/>
                    <w:sz w:val="22"/>
                  </w:rPr>
                  <m:t>λ</m:t>
                </m:r>
              </m:e>
            </m:d>
            <m:d>
              <m:dPr>
                <m:begChr m:val="["/>
                <m:endChr m:val="]"/>
                <m:ctrlPr>
                  <w:rPr>
                    <w:rFonts w:ascii="Cambria Math" w:hAnsi="Cambria Math"/>
                    <w:i/>
                    <w:sz w:val="22"/>
                  </w:rPr>
                </m:ctrlPr>
              </m:dPr>
              <m:e>
                <m:r>
                  <w:rPr>
                    <w:rFonts w:ascii="Cambria Math" w:hAnsi="Cambria Math"/>
                    <w:sz w:val="22"/>
                  </w:rPr>
                  <m:t>A</m:t>
                </m:r>
                <m:sSup>
                  <m:sSupPr>
                    <m:ctrlPr>
                      <w:rPr>
                        <w:rFonts w:ascii="Cambria Math" w:hAnsi="Cambria Math"/>
                        <w:i/>
                        <w:sz w:val="22"/>
                      </w:rPr>
                    </m:ctrlPr>
                  </m:sSupPr>
                  <m:e>
                    <m:r>
                      <w:rPr>
                        <w:rFonts w:ascii="Cambria Math" w:hAnsi="Cambria Math"/>
                        <w:sz w:val="22"/>
                      </w:rPr>
                      <m:t>cm</m:t>
                    </m:r>
                  </m:e>
                  <m:sup>
                    <m:r>
                      <w:rPr>
                        <w:rFonts w:ascii="Cambria Math" w:hAnsi="Cambria Math"/>
                        <w:sz w:val="22"/>
                      </w:rPr>
                      <m:t>-2</m:t>
                    </m:r>
                  </m:sup>
                </m:sSup>
              </m:e>
            </m:d>
          </m:num>
          <m:den>
            <m:r>
              <w:rPr>
                <w:rFonts w:ascii="Cambria Math" w:hAnsi="Cambria Math"/>
                <w:sz w:val="22"/>
              </w:rPr>
              <m:t>λ</m:t>
            </m:r>
            <m:d>
              <m:dPr>
                <m:begChr m:val="["/>
                <m:endChr m:val="]"/>
                <m:ctrlPr>
                  <w:rPr>
                    <w:rFonts w:ascii="Cambria Math" w:hAnsi="Cambria Math"/>
                    <w:i/>
                    <w:sz w:val="22"/>
                  </w:rPr>
                </m:ctrlPr>
              </m:dPr>
              <m:e>
                <m:r>
                  <w:rPr>
                    <w:rFonts w:ascii="Cambria Math" w:hAnsi="Cambria Math"/>
                    <w:sz w:val="22"/>
                  </w:rPr>
                  <m:t>nm</m:t>
                </m:r>
              </m:e>
            </m:d>
            <m:sSub>
              <m:sSubPr>
                <m:ctrlPr>
                  <w:rPr>
                    <w:rFonts w:ascii="Cambria Math" w:hAnsi="Cambria Math"/>
                    <w:i/>
                    <w:sz w:val="22"/>
                  </w:rPr>
                </m:ctrlPr>
              </m:sSubPr>
              <m:e>
                <m:r>
                  <w:rPr>
                    <w:rFonts w:ascii="Cambria Math" w:hAnsi="Cambria Math"/>
                    <w:sz w:val="22"/>
                  </w:rPr>
                  <m:t>P</m:t>
                </m:r>
              </m:e>
              <m:sub>
                <m:r>
                  <w:rPr>
                    <w:rFonts w:ascii="Cambria Math" w:hAnsi="Cambria Math"/>
                    <w:sz w:val="22"/>
                  </w:rPr>
                  <m:t>in</m:t>
                </m:r>
              </m:sub>
            </m:sSub>
            <m:d>
              <m:dPr>
                <m:ctrlPr>
                  <w:rPr>
                    <w:rFonts w:ascii="Cambria Math" w:hAnsi="Cambria Math"/>
                    <w:i/>
                    <w:sz w:val="22"/>
                  </w:rPr>
                </m:ctrlPr>
              </m:dPr>
              <m:e>
                <m:r>
                  <w:rPr>
                    <w:rFonts w:ascii="Cambria Math" w:hAnsi="Cambria Math"/>
                    <w:sz w:val="22"/>
                  </w:rPr>
                  <m:t>λ</m:t>
                </m:r>
              </m:e>
            </m:d>
            <m:d>
              <m:dPr>
                <m:begChr m:val="["/>
                <m:endChr m:val="]"/>
                <m:ctrlPr>
                  <w:rPr>
                    <w:rFonts w:ascii="Cambria Math" w:hAnsi="Cambria Math"/>
                    <w:i/>
                    <w:sz w:val="22"/>
                  </w:rPr>
                </m:ctrlPr>
              </m:dPr>
              <m:e>
                <m:r>
                  <w:rPr>
                    <w:rFonts w:ascii="Cambria Math" w:hAnsi="Cambria Math"/>
                    <w:sz w:val="22"/>
                  </w:rPr>
                  <m:t xml:space="preserve">W </m:t>
                </m:r>
                <m:sSup>
                  <m:sSupPr>
                    <m:ctrlPr>
                      <w:rPr>
                        <w:rFonts w:ascii="Cambria Math" w:hAnsi="Cambria Math"/>
                        <w:i/>
                        <w:sz w:val="22"/>
                      </w:rPr>
                    </m:ctrlPr>
                  </m:sSupPr>
                  <m:e>
                    <m:r>
                      <w:rPr>
                        <w:rFonts w:ascii="Cambria Math" w:hAnsi="Cambria Math"/>
                        <w:sz w:val="22"/>
                      </w:rPr>
                      <m:t>cm</m:t>
                    </m:r>
                  </m:e>
                  <m:sup>
                    <m:r>
                      <w:rPr>
                        <w:rFonts w:ascii="Cambria Math" w:hAnsi="Cambria Math"/>
                        <w:sz w:val="22"/>
                      </w:rPr>
                      <m:t>-2</m:t>
                    </m:r>
                  </m:sup>
                </m:sSup>
              </m:e>
            </m:d>
          </m:den>
        </m:f>
      </m:oMath>
      <w:r w:rsidRPr="00AE4175">
        <w:rPr>
          <w:lang w:val="en-US"/>
        </w:rPr>
        <w:tab/>
        <w:t>(</w:t>
      </w:r>
      <w:r w:rsidR="00F70A06">
        <w:rPr>
          <w:lang w:val="en-US"/>
        </w:rPr>
        <w:t>3</w:t>
      </w:r>
      <w:r w:rsidRPr="00AE4175">
        <w:rPr>
          <w:lang w:val="en-US"/>
        </w:rPr>
        <w:t>)</w:t>
      </w:r>
    </w:p>
    <w:p w14:paraId="21A6A28E" w14:textId="77777777" w:rsidR="00126587" w:rsidRDefault="00126587" w:rsidP="00855D8A">
      <w:pPr>
        <w:rPr>
          <w:noProof/>
        </w:rPr>
      </w:pPr>
    </w:p>
    <w:p w14:paraId="10B6E014" w14:textId="6A7C6601" w:rsidR="000B7628" w:rsidRDefault="00BC160B" w:rsidP="00855D8A">
      <w:pPr>
        <w:rPr>
          <w:noProof/>
          <w:lang w:val="en-US"/>
        </w:rPr>
      </w:pPr>
      <w:r>
        <w:rPr>
          <w:noProof/>
          <w:lang w:val="en-US"/>
        </w:rPr>
        <w:t>T</w:t>
      </w:r>
      <w:r w:rsidR="004E168D">
        <w:rPr>
          <w:noProof/>
          <w:lang w:val="en-US"/>
        </w:rPr>
        <w:t xml:space="preserve">he </w:t>
      </w:r>
      <w:r w:rsidR="00A34F70">
        <w:rPr>
          <w:noProof/>
          <w:lang w:val="en-US"/>
        </w:rPr>
        <w:t>maximum</w:t>
      </w:r>
      <w:r w:rsidR="004E168D">
        <w:rPr>
          <w:noProof/>
          <w:lang w:val="en-US"/>
        </w:rPr>
        <w:t xml:space="preserve"> measured IPCE value peaks at 55</w:t>
      </w:r>
      <w:r w:rsidR="00A34F70">
        <w:rPr>
          <w:noProof/>
          <w:lang w:val="en-US"/>
        </w:rPr>
        <w:t xml:space="preserve">.6% at 520 nm </w:t>
      </w:r>
      <w:r w:rsidR="00FA2155">
        <w:rPr>
          <w:noProof/>
          <w:lang w:val="en-US"/>
        </w:rPr>
        <w:t xml:space="preserve">was </w:t>
      </w:r>
      <w:r w:rsidR="00A34F70">
        <w:rPr>
          <w:noProof/>
          <w:lang w:val="en-US"/>
        </w:rPr>
        <w:t>achieved by monolithic cell C, followed by cell A and cell B which reach 53.9% at 540 nm and 51% at 540 nm, respectively.</w:t>
      </w:r>
      <w:r w:rsidR="00B86F43">
        <w:rPr>
          <w:noProof/>
          <w:lang w:val="en-US"/>
        </w:rPr>
        <w:t xml:space="preserve"> </w:t>
      </w:r>
      <w:r w:rsidR="00A9652E">
        <w:rPr>
          <w:noProof/>
          <w:lang w:val="en-US"/>
        </w:rPr>
        <w:t>In contrast to the I-V measurement result</w:t>
      </w:r>
      <w:r w:rsidR="00FA2155">
        <w:rPr>
          <w:noProof/>
          <w:lang w:val="en-US"/>
        </w:rPr>
        <w:t>s</w:t>
      </w:r>
      <w:r w:rsidR="00A9652E">
        <w:rPr>
          <w:noProof/>
          <w:lang w:val="en-US"/>
        </w:rPr>
        <w:t xml:space="preserve">, the IPCE spectra </w:t>
      </w:r>
      <w:r w:rsidR="00FA2155">
        <w:rPr>
          <w:noProof/>
          <w:lang w:val="en-US"/>
        </w:rPr>
        <w:t>indicate</w:t>
      </w:r>
      <w:r w:rsidR="00A9652E">
        <w:rPr>
          <w:noProof/>
          <w:lang w:val="en-US"/>
        </w:rPr>
        <w:t xml:space="preserve"> </w:t>
      </w:r>
      <w:r w:rsidR="00D91DB8" w:rsidRPr="00B54265">
        <w:rPr>
          <w:noProof/>
          <w:lang w:val="en-US"/>
        </w:rPr>
        <w:t xml:space="preserve">that </w:t>
      </w:r>
      <w:r w:rsidR="00B54265" w:rsidRPr="00B54265">
        <w:rPr>
          <w:noProof/>
          <w:lang w:val="en-US"/>
        </w:rPr>
        <w:t>cell C</w:t>
      </w:r>
      <w:r w:rsidR="00B54265">
        <w:rPr>
          <w:noProof/>
          <w:lang w:val="en-US"/>
        </w:rPr>
        <w:t xml:space="preserve"> </w:t>
      </w:r>
      <w:r w:rsidR="003B0AA7">
        <w:rPr>
          <w:noProof/>
          <w:lang w:val="en-US"/>
        </w:rPr>
        <w:t xml:space="preserve">is </w:t>
      </w:r>
      <w:r w:rsidR="00B54265">
        <w:rPr>
          <w:noProof/>
          <w:lang w:val="en-US"/>
        </w:rPr>
        <w:t xml:space="preserve">more effective </w:t>
      </w:r>
      <w:r w:rsidR="00FA2155">
        <w:rPr>
          <w:noProof/>
          <w:lang w:val="en-US"/>
        </w:rPr>
        <w:t xml:space="preserve">in </w:t>
      </w:r>
      <w:r w:rsidR="00B54265">
        <w:rPr>
          <w:noProof/>
          <w:lang w:val="en-US"/>
        </w:rPr>
        <w:t>generat</w:t>
      </w:r>
      <w:r w:rsidR="00FA2155">
        <w:rPr>
          <w:noProof/>
          <w:lang w:val="en-US"/>
        </w:rPr>
        <w:t xml:space="preserve">ing </w:t>
      </w:r>
      <w:r w:rsidR="00B54265">
        <w:rPr>
          <w:noProof/>
          <w:lang w:val="en-US"/>
        </w:rPr>
        <w:t>electrons from the harvest</w:t>
      </w:r>
      <w:r w:rsidR="00FA2155">
        <w:rPr>
          <w:noProof/>
          <w:lang w:val="en-US"/>
        </w:rPr>
        <w:t>ed</w:t>
      </w:r>
      <w:r w:rsidR="00B54265">
        <w:rPr>
          <w:noProof/>
          <w:lang w:val="en-US"/>
        </w:rPr>
        <w:t xml:space="preserve"> light. </w:t>
      </w:r>
      <w:r w:rsidR="00FA2155">
        <w:rPr>
          <w:noProof/>
          <w:lang w:val="en-US"/>
        </w:rPr>
        <w:t xml:space="preserve">During </w:t>
      </w:r>
      <w:r w:rsidR="0026596F">
        <w:rPr>
          <w:noProof/>
          <w:lang w:val="en-US"/>
        </w:rPr>
        <w:t>the reg</w:t>
      </w:r>
      <w:r w:rsidR="00B86F43">
        <w:rPr>
          <w:noProof/>
          <w:lang w:val="en-US"/>
        </w:rPr>
        <w:t xml:space="preserve">eneration process, </w:t>
      </w:r>
      <w:r w:rsidR="00020280">
        <w:rPr>
          <w:noProof/>
          <w:lang w:val="en-US"/>
        </w:rPr>
        <w:t xml:space="preserve">the </w:t>
      </w:r>
      <w:r w:rsidR="00B86F43">
        <w:rPr>
          <w:noProof/>
          <w:lang w:val="en-US"/>
        </w:rPr>
        <w:t xml:space="preserve">HSE-dominant </w:t>
      </w:r>
      <w:r w:rsidR="00B54265">
        <w:rPr>
          <w:noProof/>
          <w:lang w:val="en-US"/>
        </w:rPr>
        <w:t>electrolyte</w:t>
      </w:r>
      <w:r w:rsidR="003B7F30">
        <w:rPr>
          <w:noProof/>
          <w:lang w:val="en-US"/>
        </w:rPr>
        <w:t xml:space="preserve"> </w:t>
      </w:r>
      <w:r w:rsidR="00F45641">
        <w:rPr>
          <w:noProof/>
          <w:lang w:val="en-US"/>
        </w:rPr>
        <w:t xml:space="preserve">potentially </w:t>
      </w:r>
      <w:r w:rsidR="003B0AA7">
        <w:rPr>
          <w:noProof/>
          <w:lang w:val="en-US"/>
        </w:rPr>
        <w:t xml:space="preserve">can </w:t>
      </w:r>
      <w:r w:rsidR="005E2587">
        <w:rPr>
          <w:noProof/>
          <w:lang w:val="en-US"/>
        </w:rPr>
        <w:t xml:space="preserve">enhance the electron transfer from </w:t>
      </w:r>
      <w:r w:rsidR="003B7F30">
        <w:rPr>
          <w:noProof/>
          <w:lang w:val="en-US"/>
        </w:rPr>
        <w:t xml:space="preserve">iodide to oxidized dye in a way to complete the </w:t>
      </w:r>
      <w:r w:rsidR="007264E9">
        <w:rPr>
          <w:noProof/>
          <w:lang w:val="en-US"/>
        </w:rPr>
        <w:t>photoelectric process.</w:t>
      </w:r>
      <w:r w:rsidR="003E0E01">
        <w:rPr>
          <w:noProof/>
          <w:lang w:val="en-US"/>
        </w:rPr>
        <w:t xml:space="preserve"> </w:t>
      </w:r>
      <w:r w:rsidR="00855D8A">
        <w:rPr>
          <w:noProof/>
          <w:lang w:val="en-US"/>
        </w:rPr>
        <w:t>However</w:t>
      </w:r>
      <w:r w:rsidR="00A33AE1">
        <w:rPr>
          <w:noProof/>
          <w:lang w:val="en-US"/>
        </w:rPr>
        <w:t xml:space="preserve">, despite </w:t>
      </w:r>
      <w:r w:rsidR="009F4838">
        <w:rPr>
          <w:noProof/>
          <w:lang w:val="en-US"/>
        </w:rPr>
        <w:t>showing the</w:t>
      </w:r>
      <w:r w:rsidR="00A33AE1">
        <w:rPr>
          <w:noProof/>
          <w:lang w:val="en-US"/>
        </w:rPr>
        <w:t xml:space="preserve"> lowest</w:t>
      </w:r>
      <w:r w:rsidR="00E3672D">
        <w:rPr>
          <w:noProof/>
          <w:lang w:val="en-US"/>
        </w:rPr>
        <w:t xml:space="preserve"> </w:t>
      </w:r>
      <w:r w:rsidR="009F4838">
        <w:rPr>
          <w:noProof/>
          <w:lang w:val="en-US"/>
        </w:rPr>
        <w:t>quantum yield</w:t>
      </w:r>
      <w:r w:rsidR="00E3672D">
        <w:rPr>
          <w:noProof/>
          <w:lang w:val="en-US"/>
        </w:rPr>
        <w:t xml:space="preserve">, </w:t>
      </w:r>
      <w:r w:rsidR="00A33AE1">
        <w:rPr>
          <w:noProof/>
          <w:lang w:val="en-US"/>
        </w:rPr>
        <w:t>the HPE-dominan</w:t>
      </w:r>
      <w:r w:rsidR="00C64E7F">
        <w:rPr>
          <w:noProof/>
          <w:lang w:val="en-US"/>
        </w:rPr>
        <w:t xml:space="preserve">t electrolyte </w:t>
      </w:r>
      <w:r w:rsidR="003B0AA7">
        <w:rPr>
          <w:noProof/>
          <w:lang w:val="en-US"/>
        </w:rPr>
        <w:t xml:space="preserve">is </w:t>
      </w:r>
      <w:r w:rsidR="00C64E7F">
        <w:rPr>
          <w:noProof/>
          <w:lang w:val="en-US"/>
        </w:rPr>
        <w:t>able to</w:t>
      </w:r>
      <w:r w:rsidR="00C41F2F">
        <w:rPr>
          <w:noProof/>
          <w:lang w:val="en-US"/>
        </w:rPr>
        <w:t xml:space="preserve"> </w:t>
      </w:r>
      <w:r w:rsidR="00A33AE1">
        <w:rPr>
          <w:noProof/>
          <w:lang w:val="en-US"/>
        </w:rPr>
        <w:t>maintain the electron supply for grou</w:t>
      </w:r>
      <w:r w:rsidR="00267DED">
        <w:rPr>
          <w:noProof/>
          <w:lang w:val="en-US"/>
        </w:rPr>
        <w:t>n</w:t>
      </w:r>
      <w:r w:rsidR="00A33AE1">
        <w:rPr>
          <w:noProof/>
          <w:lang w:val="en-US"/>
        </w:rPr>
        <w:t>d state dye</w:t>
      </w:r>
      <w:r w:rsidR="00855D8A">
        <w:rPr>
          <w:noProof/>
          <w:lang w:val="en-US"/>
        </w:rPr>
        <w:t xml:space="preserve"> as it </w:t>
      </w:r>
      <w:r w:rsidR="003B0AA7">
        <w:rPr>
          <w:noProof/>
          <w:lang w:val="en-US"/>
        </w:rPr>
        <w:t xml:space="preserve">can </w:t>
      </w:r>
      <w:r w:rsidR="00855D8A">
        <w:rPr>
          <w:noProof/>
          <w:lang w:val="en-US"/>
        </w:rPr>
        <w:t xml:space="preserve">manage the value </w:t>
      </w:r>
      <w:r w:rsidR="00855D8A" w:rsidRPr="000459F2">
        <w:rPr>
          <w:noProof/>
          <w:lang w:val="en-US"/>
        </w:rPr>
        <w:t>higher than 50%.</w:t>
      </w:r>
    </w:p>
    <w:p w14:paraId="41621253" w14:textId="6A65CB73" w:rsidR="002705F8" w:rsidRPr="000459F2" w:rsidRDefault="002705F8" w:rsidP="00855D8A">
      <w:pPr>
        <w:rPr>
          <w:noProof/>
          <w:lang w:val="en-US"/>
        </w:rPr>
      </w:pPr>
      <w:r>
        <w:rPr>
          <w:lang w:val="en-US"/>
        </w:rPr>
        <w:t xml:space="preserve">The photoconversion efficiency of the monolithic cells was plotted against the time of measurement to evaluate the degradation level of each cell as illustrated in Figure 6. The normalized curve version in </w:t>
      </w:r>
      <w:r>
        <w:rPr>
          <w:lang w:val="en-AU"/>
        </w:rPr>
        <w:t>Figure</w:t>
      </w:r>
      <w:r>
        <w:rPr>
          <w:lang w:val="en-US"/>
        </w:rPr>
        <w:t xml:space="preserve"> 7 is also provided to compare the stability of one cell to another more clearly.</w:t>
      </w:r>
      <w:r>
        <w:t xml:space="preserve"> </w:t>
      </w:r>
      <w:r>
        <w:rPr>
          <w:lang w:val="en-US"/>
        </w:rPr>
        <w:t>It is obvious that the performance of all cells gradually decreases over time.</w:t>
      </w:r>
    </w:p>
    <w:p w14:paraId="0A0D745E" w14:textId="5BDD6110" w:rsidR="00A24E8C" w:rsidRDefault="00AA5B90" w:rsidP="00A24E8C">
      <w:pPr>
        <w:keepNext/>
        <w:ind w:firstLine="0"/>
      </w:pPr>
      <w:r w:rsidRPr="007859B9">
        <w:rPr>
          <w:noProof/>
          <w:color w:val="000000"/>
          <w:lang w:val="en-US"/>
        </w:rPr>
        <w:lastRenderedPageBreak/>
        <w:drawing>
          <wp:inline distT="0" distB="0" distL="0" distR="0" wp14:anchorId="4F7EE285" wp14:editId="0C670E20">
            <wp:extent cx="2886075" cy="2347011"/>
            <wp:effectExtent l="0" t="0" r="0" b="0"/>
            <wp:docPr id="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900" t="9983" r="11470" b="5330"/>
                    <a:stretch/>
                  </pic:blipFill>
                  <pic:spPr bwMode="auto">
                    <a:xfrm>
                      <a:off x="0" y="0"/>
                      <a:ext cx="2886075" cy="2347011"/>
                    </a:xfrm>
                    <a:prstGeom prst="rect">
                      <a:avLst/>
                    </a:prstGeom>
                    <a:noFill/>
                    <a:ln>
                      <a:noFill/>
                    </a:ln>
                    <a:extLst>
                      <a:ext uri="{53640926-AAD7-44D8-BBD7-CCE9431645EC}">
                        <a14:shadowObscured xmlns:a14="http://schemas.microsoft.com/office/drawing/2010/main"/>
                      </a:ext>
                    </a:extLst>
                  </pic:spPr>
                </pic:pic>
              </a:graphicData>
            </a:graphic>
          </wp:inline>
        </w:drawing>
      </w:r>
    </w:p>
    <w:p w14:paraId="4135F2B8" w14:textId="068BF008" w:rsidR="00A24E8C" w:rsidRDefault="00B86F43" w:rsidP="00A24E8C">
      <w:pPr>
        <w:pStyle w:val="FigureHeading"/>
        <w:rPr>
          <w:lang w:val="en-US"/>
        </w:rPr>
      </w:pPr>
      <w:r>
        <w:t xml:space="preserve">Figure </w:t>
      </w:r>
      <w:r>
        <w:fldChar w:fldCharType="begin"/>
      </w:r>
      <w:r>
        <w:instrText xml:space="preserve"> SEQ Figure \* ARABIC </w:instrText>
      </w:r>
      <w:r>
        <w:fldChar w:fldCharType="separate"/>
      </w:r>
      <w:r w:rsidR="00BF1A1B">
        <w:t>5</w:t>
      </w:r>
      <w:r>
        <w:fldChar w:fldCharType="end"/>
      </w:r>
      <w:r>
        <w:t xml:space="preserve">. </w:t>
      </w:r>
      <w:r>
        <w:rPr>
          <w:lang w:val="en-US"/>
        </w:rPr>
        <w:t>IPCE spectra for monolithic cells A, B, and C.</w:t>
      </w:r>
    </w:p>
    <w:p w14:paraId="4DAD5C01" w14:textId="77777777" w:rsidR="00A24E8C" w:rsidRDefault="00A24E8C" w:rsidP="00934610">
      <w:pPr>
        <w:rPr>
          <w:lang w:val="en-US"/>
        </w:rPr>
      </w:pPr>
    </w:p>
    <w:p w14:paraId="0EAF6011" w14:textId="5E3AD7B0" w:rsidR="00FA4B0E" w:rsidRDefault="00DF0651" w:rsidP="002705F8">
      <w:pPr>
        <w:ind w:firstLine="426"/>
      </w:pPr>
      <w:r>
        <w:rPr>
          <w:lang w:val="en-US"/>
        </w:rPr>
        <w:t>Initially</w:t>
      </w:r>
      <w:r w:rsidR="007F457F">
        <w:rPr>
          <w:lang w:val="en-US"/>
        </w:rPr>
        <w:t xml:space="preserve">, </w:t>
      </w:r>
      <w:r w:rsidR="007F457F" w:rsidRPr="00AE4175">
        <w:rPr>
          <w:lang w:val="en-US"/>
        </w:rPr>
        <w:t xml:space="preserve">the cells were able to </w:t>
      </w:r>
      <w:r>
        <w:rPr>
          <w:lang w:val="en-US"/>
        </w:rPr>
        <w:t>maintain</w:t>
      </w:r>
      <w:r w:rsidRPr="00AE4175">
        <w:rPr>
          <w:lang w:val="en-US"/>
        </w:rPr>
        <w:t xml:space="preserve"> </w:t>
      </w:r>
      <w:r w:rsidR="007F457F" w:rsidRPr="00AE4175">
        <w:rPr>
          <w:lang w:val="en-US"/>
        </w:rPr>
        <w:t>the performance</w:t>
      </w:r>
      <w:r w:rsidR="007F457F">
        <w:rPr>
          <w:lang w:val="en-US"/>
        </w:rPr>
        <w:t xml:space="preserve"> </w:t>
      </w:r>
      <w:r>
        <w:rPr>
          <w:lang w:val="en-US"/>
        </w:rPr>
        <w:t>for</w:t>
      </w:r>
      <w:r w:rsidR="007F457F" w:rsidRPr="00AE4175">
        <w:rPr>
          <w:lang w:val="en-US"/>
        </w:rPr>
        <w:t xml:space="preserve"> 4 days, by having the efficiency not less than 1%.</w:t>
      </w:r>
      <w:r w:rsidR="007F457F">
        <w:rPr>
          <w:lang w:val="en-US"/>
        </w:rPr>
        <w:t xml:space="preserve"> The efficiency of each cell significantly </w:t>
      </w:r>
      <w:r w:rsidR="003B0AA7">
        <w:rPr>
          <w:lang w:val="en-US"/>
        </w:rPr>
        <w:t xml:space="preserve">drops </w:t>
      </w:r>
      <w:r w:rsidR="00B86F43">
        <w:rPr>
          <w:lang w:val="en-US"/>
        </w:rPr>
        <w:t>on day 15</w:t>
      </w:r>
      <w:r w:rsidR="00B86F43">
        <w:t xml:space="preserve">, which </w:t>
      </w:r>
      <w:r w:rsidR="003B0AA7">
        <w:rPr>
          <w:lang w:val="en-AU"/>
        </w:rPr>
        <w:t>is</w:t>
      </w:r>
      <w:r w:rsidR="003B0AA7">
        <w:t xml:space="preserve"> </w:t>
      </w:r>
      <w:r w:rsidR="00B86F43">
        <w:t xml:space="preserve">assumed that the cells started to suffer </w:t>
      </w:r>
      <w:r w:rsidR="008829BD">
        <w:rPr>
          <w:lang w:val="en-US"/>
        </w:rPr>
        <w:t xml:space="preserve">from </w:t>
      </w:r>
      <w:r w:rsidR="00B86F43">
        <w:rPr>
          <w:lang w:val="en-US"/>
        </w:rPr>
        <w:t>leakage</w:t>
      </w:r>
      <w:r w:rsidR="008829BD">
        <w:rPr>
          <w:lang w:val="en-US"/>
        </w:rPr>
        <w:t xml:space="preserve"> and </w:t>
      </w:r>
      <w:r w:rsidR="003F1924">
        <w:rPr>
          <w:lang w:val="en-US"/>
        </w:rPr>
        <w:t xml:space="preserve">solvent </w:t>
      </w:r>
      <w:r w:rsidR="003F1924" w:rsidRPr="00C90CDD">
        <w:rPr>
          <w:lang w:val="en-US"/>
        </w:rPr>
        <w:t>evaporation.</w:t>
      </w:r>
      <w:r w:rsidR="000C1385" w:rsidRPr="00C90CDD">
        <w:rPr>
          <w:lang w:val="en-US"/>
        </w:rPr>
        <w:t xml:space="preserve"> </w:t>
      </w:r>
      <w:r w:rsidR="00C55D5B" w:rsidRPr="00C90CDD">
        <w:rPr>
          <w:lang w:val="en-US"/>
        </w:rPr>
        <w:t xml:space="preserve">In the </w:t>
      </w:r>
      <w:r w:rsidR="0031597D">
        <w:rPr>
          <w:lang w:val="en-US"/>
        </w:rPr>
        <w:t xml:space="preserve">photovoltaic </w:t>
      </w:r>
      <w:r w:rsidR="00C55D5B" w:rsidRPr="00C90CDD">
        <w:rPr>
          <w:lang w:val="en-US"/>
        </w:rPr>
        <w:t xml:space="preserve">mechanism, the regenerated dyes receive electron supply from the redox couple of </w:t>
      </w:r>
      <w:r w:rsidR="00EE6037" w:rsidRPr="00C90CDD">
        <w:rPr>
          <w:lang w:val="en-US"/>
        </w:rPr>
        <w:t>electrolytes</w:t>
      </w:r>
      <w:r w:rsidR="00C55D5B" w:rsidRPr="00C90CDD">
        <w:rPr>
          <w:lang w:val="en-US"/>
        </w:rPr>
        <w:t xml:space="preserve"> to ensure the electron injection to semiconductor layer (TiO</w:t>
      </w:r>
      <w:r w:rsidR="00C55D5B" w:rsidRPr="00C90CDD">
        <w:rPr>
          <w:vertAlign w:val="subscript"/>
          <w:lang w:val="en-US"/>
        </w:rPr>
        <w:t>2</w:t>
      </w:r>
      <w:r w:rsidR="00C55D5B" w:rsidRPr="00C90CDD">
        <w:rPr>
          <w:lang w:val="en-US"/>
        </w:rPr>
        <w:t xml:space="preserve">) works precisely </w:t>
      </w:r>
      <w:r w:rsidR="003B0AA7">
        <w:rPr>
          <w:lang w:val="en-US"/>
        </w:rPr>
        <w:t>to</w:t>
      </w:r>
      <w:r w:rsidR="003B0AA7" w:rsidRPr="00C90CDD">
        <w:rPr>
          <w:lang w:val="en-US"/>
        </w:rPr>
        <w:t xml:space="preserve"> </w:t>
      </w:r>
      <w:r w:rsidR="00C55D5B" w:rsidRPr="00C90CDD">
        <w:rPr>
          <w:lang w:val="en-US"/>
        </w:rPr>
        <w:t xml:space="preserve">generate the high voltage. Therefore, the unexpected incident of liquid electrolyte that </w:t>
      </w:r>
      <w:r w:rsidR="003B0AA7">
        <w:rPr>
          <w:lang w:val="en-US"/>
        </w:rPr>
        <w:t>may</w:t>
      </w:r>
      <w:r w:rsidR="003B0AA7" w:rsidRPr="00C90CDD">
        <w:rPr>
          <w:lang w:val="en-US"/>
        </w:rPr>
        <w:t xml:space="preserve"> </w:t>
      </w:r>
      <w:r w:rsidR="00C55D5B" w:rsidRPr="00C90CDD">
        <w:rPr>
          <w:lang w:val="en-US"/>
        </w:rPr>
        <w:t>occur can interfere the cycle of DSSC operation and diminish the power conversion efficiency.</w:t>
      </w:r>
      <w:r w:rsidR="00EE7A86" w:rsidRPr="00C90CDD">
        <w:rPr>
          <w:lang w:val="en-US"/>
        </w:rPr>
        <w:t xml:space="preserve"> </w:t>
      </w:r>
      <w:r w:rsidR="00B86F43" w:rsidRPr="00C90CDD">
        <w:rPr>
          <w:lang w:val="en-US"/>
        </w:rPr>
        <w:t xml:space="preserve">However, </w:t>
      </w:r>
      <w:r w:rsidRPr="00C90CDD">
        <w:rPr>
          <w:lang w:val="en-US"/>
        </w:rPr>
        <w:t xml:space="preserve">after day 15, </w:t>
      </w:r>
      <w:r w:rsidR="00B86F43" w:rsidRPr="00C90CDD">
        <w:rPr>
          <w:lang w:val="en-US"/>
        </w:rPr>
        <w:t xml:space="preserve">the </w:t>
      </w:r>
      <w:r w:rsidRPr="00C90CDD">
        <w:rPr>
          <w:lang w:val="en-US"/>
        </w:rPr>
        <w:t>performance</w:t>
      </w:r>
      <w:r w:rsidR="00B86F43" w:rsidRPr="00C90CDD">
        <w:rPr>
          <w:lang w:val="en-US"/>
        </w:rPr>
        <w:t xml:space="preserve"> </w:t>
      </w:r>
      <w:r w:rsidRPr="00C90CDD">
        <w:rPr>
          <w:lang w:val="en-US"/>
        </w:rPr>
        <w:t xml:space="preserve">of </w:t>
      </w:r>
      <w:r w:rsidR="00B86F43" w:rsidRPr="00C90CDD">
        <w:rPr>
          <w:lang w:val="en-US"/>
        </w:rPr>
        <w:t>th</w:t>
      </w:r>
      <w:r w:rsidRPr="00C90CDD">
        <w:rPr>
          <w:lang w:val="en-US"/>
        </w:rPr>
        <w:t>e</w:t>
      </w:r>
      <w:r w:rsidR="00B86F43" w:rsidRPr="00C90CDD">
        <w:rPr>
          <w:lang w:val="en-US"/>
        </w:rPr>
        <w:t xml:space="preserve"> HSE-dominan</w:t>
      </w:r>
      <w:r w:rsidR="00B86F43">
        <w:rPr>
          <w:lang w:val="en-US"/>
        </w:rPr>
        <w:t xml:space="preserve">t cells </w:t>
      </w:r>
      <w:r>
        <w:rPr>
          <w:lang w:val="en-US"/>
        </w:rPr>
        <w:t xml:space="preserve">(cell C) </w:t>
      </w:r>
      <w:r w:rsidR="003B0AA7">
        <w:rPr>
          <w:lang w:val="en-US"/>
        </w:rPr>
        <w:t xml:space="preserve">remains </w:t>
      </w:r>
      <w:r>
        <w:rPr>
          <w:lang w:val="en-US"/>
        </w:rPr>
        <w:t xml:space="preserve">relatively stable </w:t>
      </w:r>
      <w:r w:rsidR="00B86F43">
        <w:rPr>
          <w:lang w:val="en-US"/>
        </w:rPr>
        <w:t xml:space="preserve">until day 35 as it merely </w:t>
      </w:r>
      <w:r w:rsidR="00BA1F28">
        <w:rPr>
          <w:lang w:val="en-US"/>
        </w:rPr>
        <w:t>has</w:t>
      </w:r>
      <w:r w:rsidR="00B86F43">
        <w:rPr>
          <w:lang w:val="en-US"/>
        </w:rPr>
        <w:t xml:space="preserve"> a sl</w:t>
      </w:r>
      <w:r w:rsidR="008A051D">
        <w:rPr>
          <w:lang w:val="en-US"/>
        </w:rPr>
        <w:t>ight decrease within that time</w:t>
      </w:r>
      <w:r w:rsidR="00DC3D7D">
        <w:rPr>
          <w:lang w:val="en-US"/>
        </w:rPr>
        <w:t xml:space="preserve"> interval</w:t>
      </w:r>
      <w:r w:rsidR="008A051D">
        <w:rPr>
          <w:lang w:val="en-US"/>
        </w:rPr>
        <w:t>.</w:t>
      </w:r>
    </w:p>
    <w:p w14:paraId="00CF2740" w14:textId="627EBA09" w:rsidR="00231C94" w:rsidRDefault="002705F8" w:rsidP="002705F8">
      <w:pPr>
        <w:tabs>
          <w:tab w:val="left" w:pos="142"/>
          <w:tab w:val="left" w:pos="426"/>
        </w:tabs>
        <w:ind w:firstLine="426"/>
        <w:rPr>
          <w:lang w:val="en-AU"/>
        </w:rPr>
      </w:pPr>
      <w:r>
        <w:t>According to the entire I-V measurement result</w:t>
      </w:r>
      <w:r>
        <w:rPr>
          <w:lang w:val="en-US"/>
        </w:rPr>
        <w:t xml:space="preserve"> listed in Table 3</w:t>
      </w:r>
      <w:r>
        <w:t>, i</w:t>
      </w:r>
      <w:r>
        <w:rPr>
          <w:lang w:val="en-US"/>
        </w:rPr>
        <w:t>t</w:t>
      </w:r>
      <w:r>
        <w:t xml:space="preserve"> </w:t>
      </w:r>
      <w:r>
        <w:rPr>
          <w:lang w:val="en-AU"/>
        </w:rPr>
        <w:t>has been shown</w:t>
      </w:r>
      <w:r>
        <w:rPr>
          <w:lang w:val="en-US"/>
        </w:rPr>
        <w:t xml:space="preserve"> that the HPE type electrolyte is able to enhance the performance of the cell at the outset and the HSE type electrolyte can maintain the </w:t>
      </w:r>
      <w:r>
        <w:t>monolithic cell stability</w:t>
      </w:r>
      <w:r>
        <w:rPr>
          <w:lang w:val="en-US"/>
        </w:rPr>
        <w:t>. This circumstance is more likely influenced by the characteristic of each of their solvents. T</w:t>
      </w:r>
      <w:r w:rsidRPr="00C90CDD">
        <w:rPr>
          <w:lang w:val="en-US"/>
        </w:rPr>
        <w:t xml:space="preserve">he lower boiling point of </w:t>
      </w:r>
      <w:proofErr w:type="spellStart"/>
      <w:r w:rsidRPr="00C90CDD">
        <w:rPr>
          <w:lang w:val="en-US"/>
        </w:rPr>
        <w:t>AcN</w:t>
      </w:r>
      <w:proofErr w:type="spellEnd"/>
      <w:r w:rsidRPr="00C90CDD">
        <w:rPr>
          <w:lang w:val="en-US"/>
        </w:rPr>
        <w:t xml:space="preserve"> and VN allow the electrolyte to easily evaporate or leak </w:t>
      </w:r>
      <w:sdt>
        <w:sdtPr>
          <w:rPr>
            <w:lang w:val="en-US"/>
          </w:rPr>
          <w:id w:val="1025440669"/>
          <w:citation/>
        </w:sdtPr>
        <w:sdtEndPr/>
        <w:sdtContent>
          <w:r>
            <w:rPr>
              <w:lang w:val="en-US"/>
            </w:rPr>
            <w:fldChar w:fldCharType="begin"/>
          </w:r>
          <w:r>
            <w:rPr>
              <w:lang w:val="en-US"/>
            </w:rPr>
            <w:instrText xml:space="preserve"> CITATION Ift19 \l 1033 </w:instrText>
          </w:r>
          <w:r>
            <w:rPr>
              <w:lang w:val="en-US"/>
            </w:rPr>
            <w:fldChar w:fldCharType="separate"/>
          </w:r>
          <w:r w:rsidRPr="00FE602E">
            <w:rPr>
              <w:noProof/>
              <w:lang w:val="en-US"/>
            </w:rPr>
            <w:t>[19]</w:t>
          </w:r>
          <w:r>
            <w:rPr>
              <w:lang w:val="en-US"/>
            </w:rPr>
            <w:fldChar w:fldCharType="end"/>
          </w:r>
        </w:sdtContent>
      </w:sdt>
      <w:r w:rsidRPr="00C90CDD">
        <w:rPr>
          <w:lang w:val="en-US"/>
        </w:rPr>
        <w:t xml:space="preserve"> which put </w:t>
      </w:r>
      <w:r>
        <w:rPr>
          <w:lang w:val="en-US"/>
        </w:rPr>
        <w:t>their</w:t>
      </w:r>
      <w:r w:rsidRPr="00C90CDD">
        <w:rPr>
          <w:lang w:val="en-US"/>
        </w:rPr>
        <w:t xml:space="preserve"> durability</w:t>
      </w:r>
      <w:r>
        <w:rPr>
          <w:lang w:val="en-US"/>
        </w:rPr>
        <w:t xml:space="preserve"> at risk</w:t>
      </w:r>
      <w:r w:rsidRPr="00C90CDD">
        <w:rPr>
          <w:lang w:val="en-US"/>
        </w:rPr>
        <w:t>.</w:t>
      </w:r>
      <w:r>
        <w:rPr>
          <w:lang w:val="en-US"/>
        </w:rPr>
        <w:t xml:space="preserve">  However, a mixture</w:t>
      </w:r>
      <w:r w:rsidRPr="00CD5EA8">
        <w:rPr>
          <w:lang w:val="en-US"/>
        </w:rPr>
        <w:t xml:space="preserve"> of both types of electrolytes </w:t>
      </w:r>
      <w:r>
        <w:rPr>
          <w:lang w:val="en-US"/>
        </w:rPr>
        <w:t xml:space="preserve">in equal </w:t>
      </w:r>
      <w:r w:rsidRPr="00CD5EA8">
        <w:rPr>
          <w:lang w:val="en-US"/>
        </w:rPr>
        <w:t>ratio</w:t>
      </w:r>
      <w:r>
        <w:rPr>
          <w:lang w:val="en-US"/>
        </w:rPr>
        <w:t xml:space="preserve"> (cell A)</w:t>
      </w:r>
      <w:r>
        <w:t xml:space="preserve"> </w:t>
      </w:r>
      <w:r>
        <w:rPr>
          <w:lang w:val="en-AU"/>
        </w:rPr>
        <w:t>produces a</w:t>
      </w:r>
      <w:r>
        <w:t xml:space="preserve"> </w:t>
      </w:r>
      <w:r>
        <w:rPr>
          <w:lang w:val="en-AU"/>
        </w:rPr>
        <w:t xml:space="preserve">solar cell </w:t>
      </w:r>
    </w:p>
    <w:p w14:paraId="32B3DECF" w14:textId="77777777" w:rsidR="002705F8" w:rsidRDefault="002705F8" w:rsidP="002705F8">
      <w:pPr>
        <w:tabs>
          <w:tab w:val="left" w:pos="142"/>
          <w:tab w:val="left" w:pos="426"/>
        </w:tabs>
        <w:ind w:firstLine="426"/>
        <w:rPr>
          <w:lang w:val="en-AU"/>
        </w:rPr>
      </w:pPr>
    </w:p>
    <w:p w14:paraId="7B45EB6B" w14:textId="77777777" w:rsidR="002705F8" w:rsidRDefault="002705F8" w:rsidP="002705F8">
      <w:pPr>
        <w:ind w:firstLine="0"/>
        <w:rPr>
          <w:lang w:val="en-US"/>
        </w:rPr>
      </w:pPr>
      <w:r w:rsidRPr="007859B9">
        <w:rPr>
          <w:noProof/>
          <w:lang w:val="en-US"/>
        </w:rPr>
        <w:drawing>
          <wp:inline distT="0" distB="0" distL="0" distR="0" wp14:anchorId="7E907284" wp14:editId="06861FCD">
            <wp:extent cx="2905125" cy="2257425"/>
            <wp:effectExtent l="0" t="0" r="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l="4144" t="9718" r="12431" b="6049"/>
                    <a:stretch>
                      <a:fillRect/>
                    </a:stretch>
                  </pic:blipFill>
                  <pic:spPr bwMode="auto">
                    <a:xfrm>
                      <a:off x="0" y="0"/>
                      <a:ext cx="2905125" cy="2257425"/>
                    </a:xfrm>
                    <a:prstGeom prst="rect">
                      <a:avLst/>
                    </a:prstGeom>
                    <a:noFill/>
                    <a:ln>
                      <a:noFill/>
                    </a:ln>
                  </pic:spPr>
                </pic:pic>
              </a:graphicData>
            </a:graphic>
          </wp:inline>
        </w:drawing>
      </w:r>
    </w:p>
    <w:p w14:paraId="44655591" w14:textId="2513FF9C" w:rsidR="002705F8" w:rsidRDefault="002705F8" w:rsidP="002705F8">
      <w:pPr>
        <w:pStyle w:val="FigureHeading"/>
      </w:pPr>
      <w:r>
        <w:t xml:space="preserve">Figure </w:t>
      </w:r>
      <w:r>
        <w:fldChar w:fldCharType="begin"/>
      </w:r>
      <w:r>
        <w:instrText xml:space="preserve"> SEQ Figure \* ARABIC </w:instrText>
      </w:r>
      <w:r>
        <w:fldChar w:fldCharType="separate"/>
      </w:r>
      <w:r w:rsidR="00BF1A1B">
        <w:t>6</w:t>
      </w:r>
      <w:r>
        <w:fldChar w:fldCharType="end"/>
      </w:r>
      <w:r>
        <w:t xml:space="preserve">. </w:t>
      </w:r>
      <w:r>
        <w:rPr>
          <w:lang w:val="en-US"/>
        </w:rPr>
        <w:t xml:space="preserve">Comparison of </w:t>
      </w:r>
      <w:r>
        <w:rPr>
          <w:lang w:val="en-AU"/>
        </w:rPr>
        <w:t>photoconversion efficiency</w:t>
      </w:r>
      <w:r>
        <w:t xml:space="preserve"> of </w:t>
      </w:r>
      <w:r>
        <w:rPr>
          <w:lang w:val="en-AU"/>
        </w:rPr>
        <w:t xml:space="preserve">various </w:t>
      </w:r>
      <w:r>
        <w:t>monolithic cells within 35 days.</w:t>
      </w:r>
    </w:p>
    <w:p w14:paraId="26216432" w14:textId="639A89D2" w:rsidR="00292FFE" w:rsidRDefault="002705F8" w:rsidP="00292FFE">
      <w:pPr>
        <w:keepNext/>
        <w:ind w:firstLine="0"/>
      </w:pPr>
      <w:r w:rsidRPr="007859B9">
        <w:rPr>
          <w:noProof/>
          <w:color w:val="000000"/>
          <w:lang w:val="en-US"/>
        </w:rPr>
        <w:drawing>
          <wp:inline distT="0" distB="0" distL="0" distR="0" wp14:anchorId="3AA619D3" wp14:editId="1BDF8EE7">
            <wp:extent cx="2965622" cy="2256096"/>
            <wp:effectExtent l="0" t="0" r="635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l="4710" t="9747" r="10226" b="5415"/>
                    <a:stretch>
                      <a:fillRect/>
                    </a:stretch>
                  </pic:blipFill>
                  <pic:spPr bwMode="auto">
                    <a:xfrm>
                      <a:off x="0" y="0"/>
                      <a:ext cx="2968755" cy="2258480"/>
                    </a:xfrm>
                    <a:prstGeom prst="rect">
                      <a:avLst/>
                    </a:prstGeom>
                    <a:noFill/>
                    <a:ln>
                      <a:noFill/>
                    </a:ln>
                  </pic:spPr>
                </pic:pic>
              </a:graphicData>
            </a:graphic>
          </wp:inline>
        </w:drawing>
      </w:r>
    </w:p>
    <w:p w14:paraId="6A0D9081" w14:textId="10947DD6" w:rsidR="00231C94" w:rsidRPr="007859B9" w:rsidRDefault="00B86F43" w:rsidP="00292FFE">
      <w:pPr>
        <w:pStyle w:val="FigureHeading"/>
        <w:rPr>
          <w:color w:val="000000"/>
        </w:rPr>
      </w:pPr>
      <w:r>
        <w:t xml:space="preserve">Figure </w:t>
      </w:r>
      <w:r>
        <w:fldChar w:fldCharType="begin"/>
      </w:r>
      <w:r>
        <w:instrText xml:space="preserve"> SEQ Figure \* ARABIC </w:instrText>
      </w:r>
      <w:r>
        <w:fldChar w:fldCharType="separate"/>
      </w:r>
      <w:r w:rsidR="00BF1A1B">
        <w:t>7</w:t>
      </w:r>
      <w:r>
        <w:fldChar w:fldCharType="end"/>
      </w:r>
      <w:r>
        <w:t xml:space="preserve">. </w:t>
      </w:r>
      <w:r w:rsidR="006858DA">
        <w:rPr>
          <w:lang w:val="en-AU"/>
        </w:rPr>
        <w:t>S</w:t>
      </w:r>
      <w:r>
        <w:t xml:space="preserve">tability curve </w:t>
      </w:r>
      <w:r w:rsidR="006858DA">
        <w:rPr>
          <w:lang w:val="en-AU"/>
        </w:rPr>
        <w:t xml:space="preserve">as shown by the normalized photoconversion efficiency </w:t>
      </w:r>
      <w:r>
        <w:t>of</w:t>
      </w:r>
      <w:r w:rsidR="006858DA">
        <w:rPr>
          <w:lang w:val="en-AU"/>
        </w:rPr>
        <w:t xml:space="preserve"> various</w:t>
      </w:r>
      <w:r>
        <w:t xml:space="preserve"> monolithic cells within 35 days.</w:t>
      </w:r>
    </w:p>
    <w:p w14:paraId="7713C4F8" w14:textId="60EDED77" w:rsidR="00CD5EA8" w:rsidRPr="00C22CC7" w:rsidRDefault="00CD5EA8" w:rsidP="00C22CC7">
      <w:pPr>
        <w:rPr>
          <w:lang w:val="en-US"/>
        </w:rPr>
      </w:pPr>
    </w:p>
    <w:p w14:paraId="2A06F8E8" w14:textId="68879E97" w:rsidR="002705F8" w:rsidRDefault="002705F8" w:rsidP="002705F8">
      <w:pPr>
        <w:ind w:firstLine="0"/>
        <w:rPr>
          <w:lang w:val="en-US"/>
        </w:rPr>
      </w:pPr>
      <w:r>
        <w:rPr>
          <w:lang w:val="en-US"/>
        </w:rPr>
        <w:t>device with the poorest performance in term of both photovoltaic parameters and stability.</w:t>
      </w:r>
    </w:p>
    <w:p w14:paraId="4C78535B" w14:textId="6A8C78E6" w:rsidR="00C22CC7" w:rsidRPr="00B865BC" w:rsidRDefault="00B86F43" w:rsidP="000B2A6C">
      <w:pPr>
        <w:rPr>
          <w:lang w:val="en-US"/>
        </w:rPr>
      </w:pPr>
      <w:r>
        <w:rPr>
          <w:lang w:val="en-US"/>
        </w:rPr>
        <w:t>Although the ma</w:t>
      </w:r>
      <w:r w:rsidR="001D20F1">
        <w:rPr>
          <w:lang w:val="en-US"/>
        </w:rPr>
        <w:t xml:space="preserve">nual assembly of the cells </w:t>
      </w:r>
      <w:r w:rsidR="00EC24A7">
        <w:rPr>
          <w:lang w:val="en-US"/>
        </w:rPr>
        <w:t>can</w:t>
      </w:r>
      <w:r w:rsidR="00D618F1">
        <w:rPr>
          <w:lang w:val="en-US"/>
        </w:rPr>
        <w:t xml:space="preserve"> </w:t>
      </w:r>
      <w:r w:rsidR="00DC3D7D">
        <w:rPr>
          <w:lang w:val="en-US"/>
        </w:rPr>
        <w:t xml:space="preserve">contribute to </w:t>
      </w:r>
      <w:r>
        <w:rPr>
          <w:lang w:val="en-US"/>
        </w:rPr>
        <w:t>several erro</w:t>
      </w:r>
      <w:r w:rsidR="00DC3D7D">
        <w:rPr>
          <w:lang w:val="en-US"/>
        </w:rPr>
        <w:t xml:space="preserve">rs during </w:t>
      </w:r>
      <w:r>
        <w:rPr>
          <w:lang w:val="en-US"/>
        </w:rPr>
        <w:t>cell encapsulation</w:t>
      </w:r>
      <w:r w:rsidR="00DC3D7D">
        <w:rPr>
          <w:lang w:val="en-US"/>
        </w:rPr>
        <w:t xml:space="preserve">, </w:t>
      </w:r>
      <w:r>
        <w:rPr>
          <w:lang w:val="en-US"/>
        </w:rPr>
        <w:t xml:space="preserve">which </w:t>
      </w:r>
      <w:r w:rsidR="00DC3D7D">
        <w:rPr>
          <w:lang w:val="en-US"/>
        </w:rPr>
        <w:t>possibly attribute to</w:t>
      </w:r>
      <w:r>
        <w:rPr>
          <w:lang w:val="en-US"/>
        </w:rPr>
        <w:t xml:space="preserve"> the quicker degradation of the cells, </w:t>
      </w:r>
      <w:r w:rsidR="00DC3D7D">
        <w:rPr>
          <w:lang w:val="en-US"/>
        </w:rPr>
        <w:t xml:space="preserve">modifications </w:t>
      </w:r>
      <w:r>
        <w:rPr>
          <w:lang w:val="en-US"/>
        </w:rPr>
        <w:t>of electrolytes</w:t>
      </w:r>
      <w:r w:rsidR="00DC3D7D">
        <w:rPr>
          <w:lang w:val="en-US"/>
        </w:rPr>
        <w:t xml:space="preserve"> in this work demonstrate that a balance of performance and stability </w:t>
      </w:r>
      <w:r w:rsidR="00EC24A7">
        <w:rPr>
          <w:lang w:val="en-US"/>
        </w:rPr>
        <w:t xml:space="preserve">can </w:t>
      </w:r>
      <w:r w:rsidR="00DC3D7D">
        <w:rPr>
          <w:lang w:val="en-US"/>
        </w:rPr>
        <w:t>be achieved via simple combinations of electrolytes with different solvent properties</w:t>
      </w:r>
      <w:r>
        <w:rPr>
          <w:lang w:val="en-US"/>
        </w:rPr>
        <w:t>.</w:t>
      </w:r>
    </w:p>
    <w:p w14:paraId="3F22AE3D" w14:textId="77777777" w:rsidR="009431ED" w:rsidRPr="007859B9" w:rsidRDefault="00B86F43" w:rsidP="0047792D">
      <w:pPr>
        <w:pStyle w:val="Heading1"/>
        <w:numPr>
          <w:ilvl w:val="0"/>
          <w:numId w:val="0"/>
        </w:numPr>
        <w:rPr>
          <w:color w:val="000000"/>
          <w:lang w:val="en-AU"/>
        </w:rPr>
      </w:pPr>
      <w:r w:rsidRPr="007859B9">
        <w:rPr>
          <w:color w:val="000000"/>
        </w:rPr>
        <w:t>Conclusion</w:t>
      </w:r>
      <w:r w:rsidR="00A910B6" w:rsidRPr="007859B9">
        <w:rPr>
          <w:color w:val="000000"/>
          <w:lang w:val="en-AU"/>
        </w:rPr>
        <w:t>s</w:t>
      </w:r>
    </w:p>
    <w:p w14:paraId="30832E61" w14:textId="1005E1E8" w:rsidR="004E7D10" w:rsidRPr="007859B9" w:rsidRDefault="00B86F43" w:rsidP="00FB5205">
      <w:pPr>
        <w:ind w:firstLine="284"/>
        <w:rPr>
          <w:color w:val="000000"/>
          <w:lang w:val="en-US"/>
        </w:rPr>
      </w:pPr>
      <w:r w:rsidRPr="007859B9">
        <w:rPr>
          <w:color w:val="000000"/>
        </w:rPr>
        <w:t>The composition ratio</w:t>
      </w:r>
      <w:r w:rsidR="00EC24A7">
        <w:rPr>
          <w:color w:val="000000"/>
          <w:lang w:val="en-GB"/>
        </w:rPr>
        <w:t>s</w:t>
      </w:r>
      <w:r w:rsidRPr="007859B9">
        <w:rPr>
          <w:color w:val="000000"/>
        </w:rPr>
        <w:t xml:space="preserve"> between </w:t>
      </w:r>
      <w:r w:rsidRPr="007859B9">
        <w:rPr>
          <w:color w:val="000000"/>
          <w:lang w:val="en-US"/>
        </w:rPr>
        <w:t>two types of commercial liquid electrolyte</w:t>
      </w:r>
      <w:r w:rsidRPr="007859B9">
        <w:rPr>
          <w:color w:val="000000"/>
        </w:rPr>
        <w:t xml:space="preserve">s was varied to optimize the </w:t>
      </w:r>
      <w:r w:rsidR="00A910B6" w:rsidRPr="007859B9">
        <w:rPr>
          <w:color w:val="000000"/>
          <w:lang w:val="en-AU"/>
        </w:rPr>
        <w:t>performance and stability of</w:t>
      </w:r>
      <w:r w:rsidRPr="007859B9">
        <w:rPr>
          <w:color w:val="000000"/>
        </w:rPr>
        <w:t xml:space="preserve"> DSSC</w:t>
      </w:r>
      <w:r w:rsidR="00EC24A7">
        <w:rPr>
          <w:color w:val="000000"/>
          <w:lang w:val="en-GB"/>
        </w:rPr>
        <w:t>s</w:t>
      </w:r>
      <w:r w:rsidR="00A910B6" w:rsidRPr="007859B9">
        <w:rPr>
          <w:color w:val="000000"/>
        </w:rPr>
        <w:t xml:space="preserve"> </w:t>
      </w:r>
      <w:r w:rsidR="00A910B6" w:rsidRPr="007859B9">
        <w:rPr>
          <w:color w:val="000000"/>
          <w:lang w:val="en-AU"/>
        </w:rPr>
        <w:t xml:space="preserve">with </w:t>
      </w:r>
      <w:r w:rsidR="00A910B6" w:rsidRPr="007859B9">
        <w:rPr>
          <w:color w:val="000000"/>
        </w:rPr>
        <w:t>monolithic structure</w:t>
      </w:r>
      <w:r w:rsidRPr="007859B9">
        <w:rPr>
          <w:color w:val="000000"/>
        </w:rPr>
        <w:t>.</w:t>
      </w:r>
      <w:r w:rsidR="006957DE" w:rsidRPr="007859B9">
        <w:rPr>
          <w:color w:val="000000"/>
        </w:rPr>
        <w:t xml:space="preserve"> </w:t>
      </w:r>
      <w:r w:rsidR="00A910B6" w:rsidRPr="007859B9">
        <w:rPr>
          <w:color w:val="000000"/>
          <w:lang w:val="en-AU"/>
        </w:rPr>
        <w:t>It has been shown that the</w:t>
      </w:r>
      <w:r w:rsidR="006957DE" w:rsidRPr="007859B9">
        <w:rPr>
          <w:color w:val="000000"/>
        </w:rPr>
        <w:t xml:space="preserve"> photovoltaic performance </w:t>
      </w:r>
      <w:r w:rsidR="00E02594">
        <w:rPr>
          <w:color w:val="000000"/>
          <w:lang w:val="en-AU"/>
        </w:rPr>
        <w:t xml:space="preserve">was </w:t>
      </w:r>
      <w:r w:rsidR="006957DE" w:rsidRPr="007859B9">
        <w:rPr>
          <w:color w:val="000000"/>
        </w:rPr>
        <w:t xml:space="preserve">highly </w:t>
      </w:r>
      <w:r w:rsidR="00A910B6" w:rsidRPr="007859B9">
        <w:rPr>
          <w:color w:val="000000"/>
          <w:lang w:val="en-AU"/>
        </w:rPr>
        <w:t>affected by</w:t>
      </w:r>
      <w:r w:rsidR="006957DE" w:rsidRPr="007859B9">
        <w:rPr>
          <w:color w:val="000000"/>
        </w:rPr>
        <w:t xml:space="preserve"> the liquid electr</w:t>
      </w:r>
      <w:r w:rsidR="00746CB1" w:rsidRPr="007859B9">
        <w:rPr>
          <w:color w:val="000000"/>
        </w:rPr>
        <w:t>olyte component</w:t>
      </w:r>
      <w:r w:rsidR="00A910B6" w:rsidRPr="007859B9">
        <w:rPr>
          <w:color w:val="000000"/>
          <w:lang w:val="en-AU"/>
        </w:rPr>
        <w:t>, particularly the type of solvent used in the electrolyte</w:t>
      </w:r>
      <w:r w:rsidR="002E63F5" w:rsidRPr="007859B9">
        <w:rPr>
          <w:color w:val="000000"/>
          <w:lang w:val="en-US"/>
        </w:rPr>
        <w:t xml:space="preserve">. </w:t>
      </w:r>
      <w:r w:rsidR="00A910B6" w:rsidRPr="007859B9">
        <w:rPr>
          <w:color w:val="000000"/>
          <w:lang w:val="en-US"/>
        </w:rPr>
        <w:t>In this work, monolithic DSSC</w:t>
      </w:r>
      <w:r w:rsidR="00EC24A7">
        <w:rPr>
          <w:color w:val="000000"/>
          <w:lang w:val="en-US"/>
        </w:rPr>
        <w:t>s</w:t>
      </w:r>
      <w:r w:rsidR="00A910B6" w:rsidRPr="007859B9">
        <w:rPr>
          <w:color w:val="000000"/>
          <w:lang w:val="en-US"/>
        </w:rPr>
        <w:t xml:space="preserve"> with l</w:t>
      </w:r>
      <w:r w:rsidR="002E63F5" w:rsidRPr="007859B9">
        <w:rPr>
          <w:color w:val="000000"/>
          <w:lang w:val="en-US"/>
        </w:rPr>
        <w:t xml:space="preserve">iquid electrolyte </w:t>
      </w:r>
      <w:r w:rsidR="00A910B6" w:rsidRPr="007859B9">
        <w:rPr>
          <w:color w:val="000000"/>
          <w:lang w:val="en-US"/>
        </w:rPr>
        <w:t xml:space="preserve">containing acetonitrile and </w:t>
      </w:r>
      <w:proofErr w:type="spellStart"/>
      <w:r w:rsidR="00A910B6" w:rsidRPr="007859B9">
        <w:rPr>
          <w:color w:val="000000"/>
          <w:lang w:val="en-US"/>
        </w:rPr>
        <w:t>valeronitrile</w:t>
      </w:r>
      <w:proofErr w:type="spellEnd"/>
      <w:r w:rsidR="00A910B6" w:rsidRPr="007859B9">
        <w:rPr>
          <w:color w:val="000000"/>
          <w:lang w:val="en-US"/>
        </w:rPr>
        <w:t xml:space="preserve"> solvent showed </w:t>
      </w:r>
      <w:r w:rsidR="002E63F5" w:rsidRPr="007859B9">
        <w:rPr>
          <w:color w:val="000000"/>
          <w:lang w:val="en-US"/>
        </w:rPr>
        <w:t xml:space="preserve">the </w:t>
      </w:r>
      <w:r w:rsidR="00A910B6" w:rsidRPr="007859B9">
        <w:rPr>
          <w:color w:val="000000"/>
          <w:lang w:val="en-US"/>
        </w:rPr>
        <w:t xml:space="preserve">highest </w:t>
      </w:r>
      <w:r w:rsidR="002E63F5" w:rsidRPr="007859B9">
        <w:rPr>
          <w:color w:val="000000"/>
          <w:lang w:val="en-US"/>
        </w:rPr>
        <w:t>performance with photoconversion efficiency of 1.69%</w:t>
      </w:r>
      <w:r w:rsidR="00A910B6" w:rsidRPr="007859B9">
        <w:rPr>
          <w:color w:val="000000"/>
          <w:lang w:val="en-US"/>
        </w:rPr>
        <w:t>, which is relatively high for monolithic DSSC</w:t>
      </w:r>
      <w:r w:rsidR="00EC24A7">
        <w:rPr>
          <w:color w:val="000000"/>
          <w:lang w:val="en-US"/>
        </w:rPr>
        <w:t>s</w:t>
      </w:r>
      <w:r w:rsidR="002E63F5" w:rsidRPr="007859B9">
        <w:rPr>
          <w:color w:val="000000"/>
          <w:lang w:val="en-US"/>
        </w:rPr>
        <w:t xml:space="preserve">. However, the stability of the monolithic cells is still </w:t>
      </w:r>
      <w:r w:rsidR="00B722DF" w:rsidRPr="007859B9">
        <w:rPr>
          <w:color w:val="000000"/>
          <w:lang w:val="en-US"/>
        </w:rPr>
        <w:t xml:space="preserve">a major </w:t>
      </w:r>
      <w:r w:rsidR="002E63F5" w:rsidRPr="007859B9">
        <w:rPr>
          <w:color w:val="000000"/>
          <w:lang w:val="en-US"/>
        </w:rPr>
        <w:t>concer</w:t>
      </w:r>
      <w:r w:rsidR="00B722DF" w:rsidRPr="007859B9">
        <w:rPr>
          <w:color w:val="000000"/>
          <w:lang w:val="en-US"/>
        </w:rPr>
        <w:t>n</w:t>
      </w:r>
      <w:r w:rsidR="002E63F5" w:rsidRPr="007859B9">
        <w:rPr>
          <w:color w:val="000000"/>
          <w:lang w:val="en-US"/>
        </w:rPr>
        <w:t xml:space="preserve"> </w:t>
      </w:r>
      <w:r w:rsidR="00B722DF" w:rsidRPr="007859B9">
        <w:rPr>
          <w:color w:val="000000"/>
          <w:lang w:val="en-US"/>
        </w:rPr>
        <w:t xml:space="preserve">since all cells in this work </w:t>
      </w:r>
      <w:r w:rsidR="00EC24A7">
        <w:rPr>
          <w:color w:val="000000"/>
          <w:lang w:val="en-US"/>
        </w:rPr>
        <w:t>shows</w:t>
      </w:r>
      <w:r w:rsidR="00EC24A7" w:rsidRPr="007859B9">
        <w:rPr>
          <w:color w:val="000000"/>
          <w:lang w:val="en-US"/>
        </w:rPr>
        <w:t xml:space="preserve"> </w:t>
      </w:r>
      <w:r w:rsidR="00B722DF" w:rsidRPr="007859B9">
        <w:rPr>
          <w:color w:val="000000"/>
          <w:lang w:val="en-US"/>
        </w:rPr>
        <w:t>performance</w:t>
      </w:r>
      <w:r w:rsidR="002E63F5" w:rsidRPr="007859B9">
        <w:rPr>
          <w:color w:val="000000"/>
          <w:lang w:val="en-US"/>
        </w:rPr>
        <w:t xml:space="preserve"> degradation</w:t>
      </w:r>
      <w:r w:rsidR="00B722DF" w:rsidRPr="007859B9">
        <w:rPr>
          <w:color w:val="000000"/>
          <w:lang w:val="en-US"/>
        </w:rPr>
        <w:t xml:space="preserve"> over time</w:t>
      </w:r>
      <w:r w:rsidR="0008225F" w:rsidRPr="007859B9">
        <w:rPr>
          <w:color w:val="000000"/>
          <w:lang w:val="en-US"/>
        </w:rPr>
        <w:t>.</w:t>
      </w:r>
      <w:r w:rsidR="002E63F5" w:rsidRPr="007859B9">
        <w:rPr>
          <w:color w:val="000000"/>
          <w:lang w:val="en-US"/>
        </w:rPr>
        <w:t xml:space="preserve"> </w:t>
      </w:r>
    </w:p>
    <w:p w14:paraId="33971F5F" w14:textId="2CF71C9E" w:rsidR="009431ED" w:rsidRDefault="00B86F43" w:rsidP="00F668E4">
      <w:pPr>
        <w:pStyle w:val="Heading1"/>
        <w:numPr>
          <w:ilvl w:val="0"/>
          <w:numId w:val="0"/>
        </w:numPr>
        <w:rPr>
          <w:color w:val="000000"/>
        </w:rPr>
      </w:pPr>
      <w:r w:rsidRPr="007859B9">
        <w:rPr>
          <w:color w:val="000000"/>
        </w:rPr>
        <w:t>Acknowledg</w:t>
      </w:r>
      <w:r w:rsidR="00F801D2" w:rsidRPr="007859B9">
        <w:rPr>
          <w:color w:val="000000"/>
        </w:rPr>
        <w:t>ment</w:t>
      </w:r>
    </w:p>
    <w:p w14:paraId="1F11B5CA" w14:textId="5F6EEF8B" w:rsidR="00DF085A" w:rsidRDefault="00460C7B" w:rsidP="00DF085A">
      <w:pPr>
        <w:rPr>
          <w:lang w:val="en-US" w:eastAsia="x-none"/>
        </w:rPr>
      </w:pPr>
      <w:r>
        <w:rPr>
          <w:lang w:val="en-US" w:eastAsia="x-none"/>
        </w:rPr>
        <w:t xml:space="preserve">This work is financially supported by DIPA 2019 and INSINAS </w:t>
      </w:r>
      <w:r w:rsidR="00252DA9" w:rsidRPr="00252DA9">
        <w:rPr>
          <w:lang w:val="en-US" w:eastAsia="x-none"/>
        </w:rPr>
        <w:t>Ministry of Research, Technology, and Higher Education</w:t>
      </w:r>
      <w:r w:rsidR="00252DA9">
        <w:rPr>
          <w:lang w:val="en-US" w:eastAsia="x-none"/>
        </w:rPr>
        <w:t xml:space="preserve"> </w:t>
      </w:r>
      <w:r w:rsidRPr="00460C7B">
        <w:rPr>
          <w:lang w:val="en-US" w:eastAsia="x-none"/>
        </w:rPr>
        <w:t>of the Republic of Indonesia</w:t>
      </w:r>
      <w:r w:rsidR="00252DA9">
        <w:rPr>
          <w:lang w:val="en-US" w:eastAsia="x-none"/>
        </w:rPr>
        <w:t xml:space="preserve">. </w:t>
      </w:r>
      <w:r>
        <w:rPr>
          <w:lang w:val="en-US" w:eastAsia="x-none"/>
        </w:rPr>
        <w:t>The entire experimental process and testing were conducted in Solar Cells Laboratory Research Center for Electronics and Telecommunications (P2ET) LIPI.</w:t>
      </w:r>
    </w:p>
    <w:p w14:paraId="3DE897D0" w14:textId="1F14EB1E" w:rsidR="003C3BD0" w:rsidRDefault="003C3BD0" w:rsidP="00DF085A">
      <w:pPr>
        <w:rPr>
          <w:lang w:val="en-US" w:eastAsia="x-none"/>
        </w:rPr>
      </w:pPr>
    </w:p>
    <w:sdt>
      <w:sdtPr>
        <w:rPr>
          <w:b w:val="0"/>
          <w:bCs w:val="0"/>
          <w:smallCaps w:val="0"/>
          <w:kern w:val="0"/>
          <w:lang w:eastAsia="en-US"/>
        </w:rPr>
        <w:id w:val="497002583"/>
        <w:docPartObj>
          <w:docPartGallery w:val="Bibliographies"/>
          <w:docPartUnique/>
        </w:docPartObj>
      </w:sdtPr>
      <w:sdtEndPr/>
      <w:sdtContent>
        <w:p w14:paraId="3FF588CC" w14:textId="616BE29B" w:rsidR="008E7279" w:rsidRDefault="008E7279" w:rsidP="007C1F84">
          <w:pPr>
            <w:pStyle w:val="Heading1"/>
            <w:numPr>
              <w:ilvl w:val="0"/>
              <w:numId w:val="50"/>
            </w:numPr>
          </w:pPr>
          <w:r>
            <w:t>References</w:t>
          </w:r>
        </w:p>
        <w:sdt>
          <w:sdtPr>
            <w:id w:val="-573587230"/>
            <w:bibliography/>
          </w:sdtPr>
          <w:sdtEndPr/>
          <w:sdtContent>
            <w:p w14:paraId="3B737D73" w14:textId="77777777" w:rsidR="00FE602E" w:rsidRDefault="008E7279">
              <w:pPr>
                <w:rPr>
                  <w:rFonts w:ascii="Calibri" w:eastAsia="Calibri" w:hAnsi="Calibri"/>
                  <w:noProof/>
                  <w:lang w:val="en-ID" w:eastAsia="en-ID"/>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8"/>
                <w:gridCol w:w="4137"/>
              </w:tblGrid>
              <w:tr w:rsidR="00FE602E" w14:paraId="78FADDBF" w14:textId="77777777" w:rsidTr="00BA6CEC">
                <w:trPr>
                  <w:divId w:val="1225606849"/>
                  <w:tblCellSpacing w:w="15" w:type="dxa"/>
                </w:trPr>
                <w:tc>
                  <w:tcPr>
                    <w:tcW w:w="389" w:type="pct"/>
                    <w:hideMark/>
                  </w:tcPr>
                  <w:p w14:paraId="6AEC0108" w14:textId="58C93E9A" w:rsidR="00FE602E" w:rsidRPr="00FE602E" w:rsidRDefault="00FE602E" w:rsidP="00E90E39">
                    <w:pPr>
                      <w:pStyle w:val="Bibliography"/>
                      <w:ind w:right="-163" w:firstLine="0"/>
                      <w:rPr>
                        <w:noProof/>
                        <w:sz w:val="16"/>
                        <w:szCs w:val="16"/>
                      </w:rPr>
                    </w:pPr>
                    <w:r w:rsidRPr="00FE602E">
                      <w:rPr>
                        <w:noProof/>
                        <w:sz w:val="16"/>
                        <w:szCs w:val="16"/>
                      </w:rPr>
                      <w:t xml:space="preserve">[1] </w:t>
                    </w:r>
                  </w:p>
                </w:tc>
                <w:tc>
                  <w:tcPr>
                    <w:tcW w:w="4512" w:type="pct"/>
                    <w:hideMark/>
                  </w:tcPr>
                  <w:p w14:paraId="7AF08A69" w14:textId="23E23ABE" w:rsidR="00FE602E" w:rsidRPr="00FE602E" w:rsidRDefault="00FE602E" w:rsidP="00FE602E">
                    <w:pPr>
                      <w:pStyle w:val="Bibliography"/>
                      <w:ind w:firstLine="0"/>
                      <w:rPr>
                        <w:noProof/>
                        <w:sz w:val="16"/>
                        <w:szCs w:val="16"/>
                      </w:rPr>
                    </w:pPr>
                    <w:r w:rsidRPr="00FE602E">
                      <w:rPr>
                        <w:noProof/>
                        <w:sz w:val="16"/>
                        <w:szCs w:val="16"/>
                      </w:rPr>
                      <w:t>L. C. Andreani, A. Bozzola, P. Kowalczewski</w:t>
                    </w:r>
                    <w:r w:rsidR="00660BE0">
                      <w:rPr>
                        <w:noProof/>
                        <w:sz w:val="16"/>
                        <w:szCs w:val="16"/>
                        <w:lang w:val="en-US"/>
                      </w:rPr>
                      <w:t>,</w:t>
                    </w:r>
                    <w:r w:rsidRPr="00FE602E">
                      <w:rPr>
                        <w:noProof/>
                        <w:sz w:val="16"/>
                        <w:szCs w:val="16"/>
                      </w:rPr>
                      <w:t xml:space="preserve"> </w:t>
                    </w:r>
                    <w:r w:rsidR="008F39DC">
                      <w:rPr>
                        <w:noProof/>
                        <w:sz w:val="16"/>
                        <w:szCs w:val="16"/>
                        <w:lang w:val="en-US"/>
                      </w:rPr>
                      <w:t>and</w:t>
                    </w:r>
                    <w:r w:rsidRPr="00FE602E">
                      <w:rPr>
                        <w:noProof/>
                        <w:sz w:val="16"/>
                        <w:szCs w:val="16"/>
                      </w:rPr>
                      <w:t xml:space="preserve"> L. Liscidini, “Silicon solar cells: toward the efficiency limits,” </w:t>
                    </w:r>
                    <w:r w:rsidRPr="00FE602E">
                      <w:rPr>
                        <w:i/>
                        <w:iCs/>
                        <w:noProof/>
                        <w:sz w:val="16"/>
                        <w:szCs w:val="16"/>
                      </w:rPr>
                      <w:t xml:space="preserve">Advances in Physics: X, </w:t>
                    </w:r>
                    <w:r w:rsidRPr="00FE602E">
                      <w:rPr>
                        <w:noProof/>
                        <w:sz w:val="16"/>
                        <w:szCs w:val="16"/>
                      </w:rPr>
                      <w:t xml:space="preserve">vol. 4, pp. 125-148, 2019. </w:t>
                    </w:r>
                  </w:p>
                </w:tc>
              </w:tr>
              <w:tr w:rsidR="00FE602E" w14:paraId="740AE37A" w14:textId="77777777" w:rsidTr="00BA6CEC">
                <w:trPr>
                  <w:divId w:val="1225606849"/>
                  <w:tblCellSpacing w:w="15" w:type="dxa"/>
                </w:trPr>
                <w:tc>
                  <w:tcPr>
                    <w:tcW w:w="389" w:type="pct"/>
                    <w:hideMark/>
                  </w:tcPr>
                  <w:p w14:paraId="4B19CF1D" w14:textId="77777777" w:rsidR="00FE602E" w:rsidRPr="00FE602E" w:rsidRDefault="00FE602E" w:rsidP="00E90E39">
                    <w:pPr>
                      <w:pStyle w:val="Bibliography"/>
                      <w:ind w:firstLine="0"/>
                      <w:rPr>
                        <w:noProof/>
                        <w:sz w:val="16"/>
                        <w:szCs w:val="16"/>
                      </w:rPr>
                    </w:pPr>
                    <w:r w:rsidRPr="00FE602E">
                      <w:rPr>
                        <w:noProof/>
                        <w:sz w:val="16"/>
                        <w:szCs w:val="16"/>
                      </w:rPr>
                      <w:t xml:space="preserve">[2] </w:t>
                    </w:r>
                  </w:p>
                </w:tc>
                <w:tc>
                  <w:tcPr>
                    <w:tcW w:w="4512" w:type="pct"/>
                    <w:hideMark/>
                  </w:tcPr>
                  <w:p w14:paraId="382B6693" w14:textId="61D735F9" w:rsidR="00FE602E" w:rsidRPr="00FE602E" w:rsidRDefault="00FE602E" w:rsidP="00FE602E">
                    <w:pPr>
                      <w:pStyle w:val="Bibliography"/>
                      <w:ind w:hanging="18"/>
                      <w:rPr>
                        <w:noProof/>
                        <w:sz w:val="16"/>
                        <w:szCs w:val="16"/>
                      </w:rPr>
                    </w:pPr>
                    <w:r w:rsidRPr="00FE602E">
                      <w:rPr>
                        <w:noProof/>
                        <w:sz w:val="16"/>
                        <w:szCs w:val="16"/>
                      </w:rPr>
                      <w:t xml:space="preserve">B. O'Regan </w:t>
                    </w:r>
                    <w:r w:rsidR="008F39DC">
                      <w:rPr>
                        <w:noProof/>
                        <w:sz w:val="16"/>
                        <w:szCs w:val="16"/>
                        <w:lang w:val="en-US"/>
                      </w:rPr>
                      <w:t>and</w:t>
                    </w:r>
                    <w:r w:rsidRPr="00FE602E">
                      <w:rPr>
                        <w:noProof/>
                        <w:sz w:val="16"/>
                        <w:szCs w:val="16"/>
                      </w:rPr>
                      <w:t xml:space="preserve"> M. Grätzel, “A low-cost, high-efficiency solar cell based on dye-sensitized colloidal TiO</w:t>
                    </w:r>
                    <w:r w:rsidRPr="00AC75F1">
                      <w:rPr>
                        <w:noProof/>
                        <w:sz w:val="16"/>
                        <w:szCs w:val="16"/>
                        <w:vertAlign w:val="subscript"/>
                      </w:rPr>
                      <w:t>2</w:t>
                    </w:r>
                    <w:r w:rsidRPr="00FE602E">
                      <w:rPr>
                        <w:noProof/>
                        <w:sz w:val="16"/>
                        <w:szCs w:val="16"/>
                      </w:rPr>
                      <w:t xml:space="preserve"> films,” </w:t>
                    </w:r>
                    <w:r w:rsidRPr="00FE602E">
                      <w:rPr>
                        <w:i/>
                        <w:iCs/>
                        <w:noProof/>
                        <w:sz w:val="16"/>
                        <w:szCs w:val="16"/>
                      </w:rPr>
                      <w:t xml:space="preserve">Nature, </w:t>
                    </w:r>
                    <w:r w:rsidRPr="00FE602E">
                      <w:rPr>
                        <w:noProof/>
                        <w:sz w:val="16"/>
                        <w:szCs w:val="16"/>
                      </w:rPr>
                      <w:t xml:space="preserve">vol. 353, pp. 737-740, 1991. </w:t>
                    </w:r>
                  </w:p>
                </w:tc>
              </w:tr>
              <w:tr w:rsidR="00FE602E" w14:paraId="379C07D9" w14:textId="77777777" w:rsidTr="00BA6CEC">
                <w:trPr>
                  <w:divId w:val="1225606849"/>
                  <w:tblCellSpacing w:w="15" w:type="dxa"/>
                </w:trPr>
                <w:tc>
                  <w:tcPr>
                    <w:tcW w:w="389" w:type="pct"/>
                    <w:hideMark/>
                  </w:tcPr>
                  <w:p w14:paraId="60C5A37F" w14:textId="77777777" w:rsidR="00FE602E" w:rsidRPr="00FE602E" w:rsidRDefault="00FE602E" w:rsidP="00E90E39">
                    <w:pPr>
                      <w:pStyle w:val="Bibliography"/>
                      <w:ind w:firstLine="0"/>
                      <w:rPr>
                        <w:noProof/>
                        <w:sz w:val="16"/>
                        <w:szCs w:val="16"/>
                      </w:rPr>
                    </w:pPr>
                    <w:r w:rsidRPr="00FE602E">
                      <w:rPr>
                        <w:noProof/>
                        <w:sz w:val="16"/>
                        <w:szCs w:val="16"/>
                      </w:rPr>
                      <w:t xml:space="preserve">[3] </w:t>
                    </w:r>
                  </w:p>
                </w:tc>
                <w:tc>
                  <w:tcPr>
                    <w:tcW w:w="4512" w:type="pct"/>
                    <w:hideMark/>
                  </w:tcPr>
                  <w:p w14:paraId="191E39CC" w14:textId="13F6126B" w:rsidR="00FE602E" w:rsidRPr="00FE602E" w:rsidRDefault="00FE602E" w:rsidP="00FE602E">
                    <w:pPr>
                      <w:pStyle w:val="Bibliography"/>
                      <w:ind w:firstLine="0"/>
                      <w:rPr>
                        <w:noProof/>
                        <w:sz w:val="16"/>
                        <w:szCs w:val="16"/>
                      </w:rPr>
                    </w:pPr>
                    <w:r w:rsidRPr="00FE602E">
                      <w:rPr>
                        <w:noProof/>
                        <w:sz w:val="16"/>
                        <w:szCs w:val="16"/>
                      </w:rPr>
                      <w:t xml:space="preserve">A. Hagfeldt, G. Boschloo, L. Sun, L. Kloo </w:t>
                    </w:r>
                    <w:r w:rsidR="007C1F84">
                      <w:rPr>
                        <w:noProof/>
                        <w:sz w:val="16"/>
                        <w:szCs w:val="16"/>
                        <w:lang w:val="en-US"/>
                      </w:rPr>
                      <w:t>and</w:t>
                    </w:r>
                    <w:r w:rsidRPr="00FE602E">
                      <w:rPr>
                        <w:noProof/>
                        <w:sz w:val="16"/>
                        <w:szCs w:val="16"/>
                      </w:rPr>
                      <w:t xml:space="preserve"> H. Pettersson, “Dye-Sensitized Solar Cells,” </w:t>
                    </w:r>
                    <w:r w:rsidRPr="00FE602E">
                      <w:rPr>
                        <w:i/>
                        <w:iCs/>
                        <w:noProof/>
                        <w:sz w:val="16"/>
                        <w:szCs w:val="16"/>
                      </w:rPr>
                      <w:t xml:space="preserve">Chem. Rev., </w:t>
                    </w:r>
                    <w:r w:rsidRPr="00FE602E">
                      <w:rPr>
                        <w:noProof/>
                        <w:sz w:val="16"/>
                        <w:szCs w:val="16"/>
                      </w:rPr>
                      <w:t xml:space="preserve">vol. 110, pp. 6595-6663, 2010. </w:t>
                    </w:r>
                  </w:p>
                </w:tc>
              </w:tr>
            </w:tbl>
            <w:p w14:paraId="1A7F41D8" w14:textId="77777777" w:rsidR="00BA6CEC" w:rsidRDefault="00BA6CEC" w:rsidP="00E90E39">
              <w:pPr>
                <w:pStyle w:val="Bibliography"/>
                <w:ind w:firstLine="0"/>
                <w:rPr>
                  <w:noProof/>
                  <w:sz w:val="16"/>
                  <w:szCs w:val="16"/>
                </w:rPr>
                <w:sectPr w:rsidR="00BA6CEC"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8"/>
                <w:gridCol w:w="4137"/>
              </w:tblGrid>
              <w:tr w:rsidR="00FE602E" w14:paraId="2163C492" w14:textId="77777777" w:rsidTr="00BA6CEC">
                <w:trPr>
                  <w:divId w:val="1225606849"/>
                  <w:tblCellSpacing w:w="15" w:type="dxa"/>
                </w:trPr>
                <w:tc>
                  <w:tcPr>
                    <w:tcW w:w="389" w:type="pct"/>
                    <w:hideMark/>
                  </w:tcPr>
                  <w:p w14:paraId="77E5E745" w14:textId="3EF00F14" w:rsidR="00FE602E" w:rsidRPr="00FE602E" w:rsidRDefault="00FE602E" w:rsidP="00E90E39">
                    <w:pPr>
                      <w:pStyle w:val="Bibliography"/>
                      <w:ind w:firstLine="0"/>
                      <w:rPr>
                        <w:noProof/>
                        <w:sz w:val="16"/>
                        <w:szCs w:val="16"/>
                      </w:rPr>
                    </w:pPr>
                    <w:r w:rsidRPr="00FE602E">
                      <w:rPr>
                        <w:noProof/>
                        <w:sz w:val="16"/>
                        <w:szCs w:val="16"/>
                      </w:rPr>
                      <w:lastRenderedPageBreak/>
                      <w:t xml:space="preserve">[4] </w:t>
                    </w:r>
                  </w:p>
                </w:tc>
                <w:tc>
                  <w:tcPr>
                    <w:tcW w:w="4512" w:type="pct"/>
                    <w:hideMark/>
                  </w:tcPr>
                  <w:p w14:paraId="49E6414B" w14:textId="632922E8" w:rsidR="00FE602E" w:rsidRPr="00FE602E" w:rsidRDefault="00FE602E" w:rsidP="00FE602E">
                    <w:pPr>
                      <w:pStyle w:val="Bibliography"/>
                      <w:ind w:firstLine="0"/>
                      <w:rPr>
                        <w:noProof/>
                        <w:sz w:val="16"/>
                        <w:szCs w:val="16"/>
                      </w:rPr>
                    </w:pPr>
                    <w:r w:rsidRPr="00FE602E">
                      <w:rPr>
                        <w:noProof/>
                        <w:sz w:val="16"/>
                        <w:szCs w:val="16"/>
                      </w:rPr>
                      <w:t xml:space="preserve">J. Park </w:t>
                    </w:r>
                    <w:r w:rsidR="008F39DC">
                      <w:rPr>
                        <w:noProof/>
                        <w:sz w:val="16"/>
                        <w:szCs w:val="16"/>
                        <w:lang w:val="en-US"/>
                      </w:rPr>
                      <w:t>and</w:t>
                    </w:r>
                    <w:r w:rsidRPr="00FE602E">
                      <w:rPr>
                        <w:noProof/>
                        <w:sz w:val="16"/>
                        <w:szCs w:val="16"/>
                      </w:rPr>
                      <w:t xml:space="preserve"> M. Lee, “Performance enhancement of dye-sensitized solar cell with a TiCl</w:t>
                    </w:r>
                    <w:r w:rsidRPr="00014BEF">
                      <w:rPr>
                        <w:noProof/>
                        <w:sz w:val="16"/>
                        <w:szCs w:val="16"/>
                        <w:vertAlign w:val="subscript"/>
                      </w:rPr>
                      <w:t>4</w:t>
                    </w:r>
                    <w:r w:rsidRPr="00FE602E">
                      <w:rPr>
                        <w:noProof/>
                        <w:sz w:val="16"/>
                        <w:szCs w:val="16"/>
                      </w:rPr>
                      <w:t>-treated TiO</w:t>
                    </w:r>
                    <w:r w:rsidRPr="00014BEF">
                      <w:rPr>
                        <w:noProof/>
                        <w:sz w:val="16"/>
                        <w:szCs w:val="16"/>
                        <w:vertAlign w:val="subscript"/>
                      </w:rPr>
                      <w:t>2</w:t>
                    </w:r>
                    <w:r w:rsidRPr="00FE602E">
                      <w:rPr>
                        <w:noProof/>
                        <w:sz w:val="16"/>
                        <w:szCs w:val="16"/>
                      </w:rPr>
                      <w:t xml:space="preserve"> compact layer,” </w:t>
                    </w:r>
                    <w:r w:rsidRPr="00FE602E">
                      <w:rPr>
                        <w:i/>
                        <w:iCs/>
                        <w:noProof/>
                        <w:sz w:val="16"/>
                        <w:szCs w:val="16"/>
                      </w:rPr>
                      <w:t xml:space="preserve">Electronic Materials Letters, </w:t>
                    </w:r>
                    <w:r w:rsidRPr="00FE602E">
                      <w:rPr>
                        <w:noProof/>
                        <w:sz w:val="16"/>
                        <w:szCs w:val="16"/>
                      </w:rPr>
                      <w:t xml:space="preserve">vol. 11, pp. 271-275, 2015. </w:t>
                    </w:r>
                  </w:p>
                </w:tc>
              </w:tr>
              <w:tr w:rsidR="00FE602E" w14:paraId="2D87DCA4" w14:textId="77777777" w:rsidTr="00BA6CEC">
                <w:trPr>
                  <w:divId w:val="1225606849"/>
                  <w:tblCellSpacing w:w="15" w:type="dxa"/>
                </w:trPr>
                <w:tc>
                  <w:tcPr>
                    <w:tcW w:w="389" w:type="pct"/>
                    <w:hideMark/>
                  </w:tcPr>
                  <w:p w14:paraId="0B78E537" w14:textId="77777777" w:rsidR="00FE602E" w:rsidRPr="00FE602E" w:rsidRDefault="00FE602E" w:rsidP="00E90E39">
                    <w:pPr>
                      <w:pStyle w:val="Bibliography"/>
                      <w:ind w:firstLine="0"/>
                      <w:rPr>
                        <w:noProof/>
                        <w:sz w:val="16"/>
                        <w:szCs w:val="16"/>
                      </w:rPr>
                    </w:pPr>
                    <w:r w:rsidRPr="00FE602E">
                      <w:rPr>
                        <w:noProof/>
                        <w:sz w:val="16"/>
                        <w:szCs w:val="16"/>
                      </w:rPr>
                      <w:t xml:space="preserve">[5] </w:t>
                    </w:r>
                  </w:p>
                </w:tc>
                <w:tc>
                  <w:tcPr>
                    <w:tcW w:w="4512" w:type="pct"/>
                    <w:hideMark/>
                  </w:tcPr>
                  <w:p w14:paraId="37FE3018" w14:textId="1C731BAF" w:rsidR="00FE602E" w:rsidRPr="00FE602E" w:rsidRDefault="00FE602E" w:rsidP="00FE602E">
                    <w:pPr>
                      <w:pStyle w:val="Bibliography"/>
                      <w:ind w:firstLine="0"/>
                      <w:rPr>
                        <w:noProof/>
                        <w:sz w:val="16"/>
                        <w:szCs w:val="16"/>
                      </w:rPr>
                    </w:pPr>
                    <w:r w:rsidRPr="00FE602E">
                      <w:rPr>
                        <w:noProof/>
                        <w:sz w:val="16"/>
                        <w:szCs w:val="16"/>
                      </w:rPr>
                      <w:t xml:space="preserve">H. Choi, C. Nahm, J. Kim, S. Nam, D.-R. Jung </w:t>
                    </w:r>
                    <w:r w:rsidR="008F39DC">
                      <w:rPr>
                        <w:noProof/>
                        <w:sz w:val="16"/>
                        <w:szCs w:val="16"/>
                        <w:lang w:val="en-US"/>
                      </w:rPr>
                      <w:t>and</w:t>
                    </w:r>
                    <w:r w:rsidRPr="00FE602E">
                      <w:rPr>
                        <w:noProof/>
                        <w:sz w:val="16"/>
                        <w:szCs w:val="16"/>
                      </w:rPr>
                      <w:t xml:space="preserve"> B. Park, “The effect of TiCl</w:t>
                    </w:r>
                    <w:r w:rsidRPr="00014BEF">
                      <w:rPr>
                        <w:noProof/>
                        <w:sz w:val="16"/>
                        <w:szCs w:val="16"/>
                        <w:vertAlign w:val="subscript"/>
                      </w:rPr>
                      <w:t>4</w:t>
                    </w:r>
                    <w:r w:rsidRPr="00FE602E">
                      <w:rPr>
                        <w:noProof/>
                        <w:sz w:val="16"/>
                        <w:szCs w:val="16"/>
                      </w:rPr>
                      <w:t>-treated TiO</w:t>
                    </w:r>
                    <w:r w:rsidRPr="00014BEF">
                      <w:rPr>
                        <w:noProof/>
                        <w:sz w:val="16"/>
                        <w:szCs w:val="16"/>
                        <w:vertAlign w:val="subscript"/>
                      </w:rPr>
                      <w:t>2</w:t>
                    </w:r>
                    <w:r w:rsidRPr="00FE602E">
                      <w:rPr>
                        <w:noProof/>
                        <w:sz w:val="16"/>
                        <w:szCs w:val="16"/>
                      </w:rPr>
                      <w:t xml:space="preserve"> compact layer on the performance of dye-sensitized solar cell,” </w:t>
                    </w:r>
                    <w:r w:rsidRPr="00FE602E">
                      <w:rPr>
                        <w:i/>
                        <w:iCs/>
                        <w:noProof/>
                        <w:sz w:val="16"/>
                        <w:szCs w:val="16"/>
                      </w:rPr>
                      <w:t xml:space="preserve">Current Applied Physics, </w:t>
                    </w:r>
                    <w:r w:rsidRPr="00FE602E">
                      <w:rPr>
                        <w:noProof/>
                        <w:sz w:val="16"/>
                        <w:szCs w:val="16"/>
                      </w:rPr>
                      <w:t xml:space="preserve">vol. 12, no. 3, pp. 737-741, 2012. </w:t>
                    </w:r>
                  </w:p>
                </w:tc>
              </w:tr>
              <w:tr w:rsidR="00FE602E" w14:paraId="4E24A060" w14:textId="77777777" w:rsidTr="00BA6CEC">
                <w:trPr>
                  <w:divId w:val="1225606849"/>
                  <w:tblCellSpacing w:w="15" w:type="dxa"/>
                </w:trPr>
                <w:tc>
                  <w:tcPr>
                    <w:tcW w:w="389" w:type="pct"/>
                    <w:hideMark/>
                  </w:tcPr>
                  <w:p w14:paraId="502843D6" w14:textId="77777777" w:rsidR="00FE602E" w:rsidRPr="00FE602E" w:rsidRDefault="00FE602E" w:rsidP="00E90E39">
                    <w:pPr>
                      <w:pStyle w:val="Bibliography"/>
                      <w:ind w:firstLine="0"/>
                      <w:rPr>
                        <w:noProof/>
                        <w:sz w:val="16"/>
                        <w:szCs w:val="16"/>
                      </w:rPr>
                    </w:pPr>
                    <w:r w:rsidRPr="00FE602E">
                      <w:rPr>
                        <w:noProof/>
                        <w:sz w:val="16"/>
                        <w:szCs w:val="16"/>
                      </w:rPr>
                      <w:t xml:space="preserve">[6] </w:t>
                    </w:r>
                  </w:p>
                </w:tc>
                <w:tc>
                  <w:tcPr>
                    <w:tcW w:w="4512" w:type="pct"/>
                    <w:hideMark/>
                  </w:tcPr>
                  <w:p w14:paraId="33BF54CA" w14:textId="2F10E38F" w:rsidR="00FE602E" w:rsidRPr="00FE602E" w:rsidRDefault="00FE602E" w:rsidP="00FE602E">
                    <w:pPr>
                      <w:pStyle w:val="Bibliography"/>
                      <w:ind w:firstLine="0"/>
                      <w:rPr>
                        <w:noProof/>
                        <w:sz w:val="16"/>
                        <w:szCs w:val="16"/>
                      </w:rPr>
                    </w:pPr>
                    <w:r w:rsidRPr="00FE602E">
                      <w:rPr>
                        <w:noProof/>
                        <w:sz w:val="16"/>
                        <w:szCs w:val="16"/>
                      </w:rPr>
                      <w:t xml:space="preserve">A. Sangiorgi, R. Bendoni, N. Sangiorgi, A. Sanson </w:t>
                    </w:r>
                    <w:r w:rsidR="008F39DC">
                      <w:rPr>
                        <w:noProof/>
                        <w:sz w:val="16"/>
                        <w:szCs w:val="16"/>
                        <w:lang w:val="en-US"/>
                      </w:rPr>
                      <w:t>and</w:t>
                    </w:r>
                    <w:r w:rsidRPr="00FE602E">
                      <w:rPr>
                        <w:noProof/>
                        <w:sz w:val="16"/>
                        <w:szCs w:val="16"/>
                      </w:rPr>
                      <w:t xml:space="preserve"> B. Ballarin, “Optimized TiO</w:t>
                    </w:r>
                    <w:r w:rsidRPr="00014BEF">
                      <w:rPr>
                        <w:noProof/>
                        <w:sz w:val="16"/>
                        <w:szCs w:val="16"/>
                        <w:vertAlign w:val="subscript"/>
                      </w:rPr>
                      <w:t>2</w:t>
                    </w:r>
                    <w:r w:rsidRPr="00FE602E">
                      <w:rPr>
                        <w:noProof/>
                        <w:sz w:val="16"/>
                        <w:szCs w:val="16"/>
                      </w:rPr>
                      <w:t xml:space="preserve"> blocking layer for dye-sensitized solar cells,” </w:t>
                    </w:r>
                    <w:r w:rsidRPr="00FE602E">
                      <w:rPr>
                        <w:i/>
                        <w:iCs/>
                        <w:noProof/>
                        <w:sz w:val="16"/>
                        <w:szCs w:val="16"/>
                      </w:rPr>
                      <w:t xml:space="preserve">Ceramics International, </w:t>
                    </w:r>
                    <w:r w:rsidRPr="00FE602E">
                      <w:rPr>
                        <w:noProof/>
                        <w:sz w:val="16"/>
                        <w:szCs w:val="16"/>
                      </w:rPr>
                      <w:t xml:space="preserve">vol. 40, no. 7, pp. 10727-10735, 2014. </w:t>
                    </w:r>
                  </w:p>
                </w:tc>
              </w:tr>
              <w:tr w:rsidR="00FE602E" w14:paraId="33100C16" w14:textId="77777777" w:rsidTr="00BA6CEC">
                <w:trPr>
                  <w:divId w:val="1225606849"/>
                  <w:tblCellSpacing w:w="15" w:type="dxa"/>
                </w:trPr>
                <w:tc>
                  <w:tcPr>
                    <w:tcW w:w="389" w:type="pct"/>
                    <w:hideMark/>
                  </w:tcPr>
                  <w:p w14:paraId="6E29584A" w14:textId="77777777" w:rsidR="00FE602E" w:rsidRPr="00FE602E" w:rsidRDefault="00FE602E" w:rsidP="00E90E39">
                    <w:pPr>
                      <w:pStyle w:val="Bibliography"/>
                      <w:ind w:firstLine="0"/>
                      <w:rPr>
                        <w:noProof/>
                        <w:sz w:val="16"/>
                        <w:szCs w:val="16"/>
                      </w:rPr>
                    </w:pPr>
                    <w:r w:rsidRPr="00FE602E">
                      <w:rPr>
                        <w:noProof/>
                        <w:sz w:val="16"/>
                        <w:szCs w:val="16"/>
                      </w:rPr>
                      <w:t xml:space="preserve">[7] </w:t>
                    </w:r>
                  </w:p>
                </w:tc>
                <w:tc>
                  <w:tcPr>
                    <w:tcW w:w="4512" w:type="pct"/>
                    <w:hideMark/>
                  </w:tcPr>
                  <w:p w14:paraId="432D11C8" w14:textId="730EB430" w:rsidR="00FE602E" w:rsidRPr="00FE602E" w:rsidRDefault="00FE602E" w:rsidP="00FE602E">
                    <w:pPr>
                      <w:pStyle w:val="Bibliography"/>
                      <w:ind w:firstLine="0"/>
                      <w:rPr>
                        <w:noProof/>
                        <w:sz w:val="16"/>
                        <w:szCs w:val="16"/>
                      </w:rPr>
                    </w:pPr>
                    <w:r w:rsidRPr="00FE602E">
                      <w:rPr>
                        <w:noProof/>
                        <w:sz w:val="16"/>
                        <w:szCs w:val="16"/>
                      </w:rPr>
                      <w:t xml:space="preserve">L. Meng </w:t>
                    </w:r>
                    <w:r w:rsidR="008F39DC">
                      <w:rPr>
                        <w:noProof/>
                        <w:sz w:val="16"/>
                        <w:szCs w:val="16"/>
                        <w:lang w:val="en-US"/>
                      </w:rPr>
                      <w:t>and</w:t>
                    </w:r>
                    <w:r w:rsidRPr="00FE602E">
                      <w:rPr>
                        <w:noProof/>
                        <w:sz w:val="16"/>
                        <w:szCs w:val="16"/>
                      </w:rPr>
                      <w:t xml:space="preserve"> C. Li, “Blocking Layer Effect on Dye-Sensitized Solar Cells Assembled with TiO</w:t>
                    </w:r>
                    <w:r w:rsidRPr="00014BEF">
                      <w:rPr>
                        <w:noProof/>
                        <w:sz w:val="16"/>
                        <w:szCs w:val="16"/>
                        <w:vertAlign w:val="subscript"/>
                      </w:rPr>
                      <w:t>2</w:t>
                    </w:r>
                    <w:r w:rsidRPr="00FE602E">
                      <w:rPr>
                        <w:noProof/>
                        <w:sz w:val="16"/>
                        <w:szCs w:val="16"/>
                      </w:rPr>
                      <w:t xml:space="preserve"> Nanorods Prepared by dc Reactive Magnetron Sputtering,” </w:t>
                    </w:r>
                    <w:r w:rsidRPr="00FE602E">
                      <w:rPr>
                        <w:i/>
                        <w:iCs/>
                        <w:noProof/>
                        <w:sz w:val="16"/>
                        <w:szCs w:val="16"/>
                      </w:rPr>
                      <w:t xml:space="preserve">Nanoscience and Nanotechnology Letters, </w:t>
                    </w:r>
                    <w:r w:rsidRPr="00FE602E">
                      <w:rPr>
                        <w:noProof/>
                        <w:sz w:val="16"/>
                        <w:szCs w:val="16"/>
                      </w:rPr>
                      <w:t xml:space="preserve">vol. 3, no. 2, pp. 181-185, 2011. </w:t>
                    </w:r>
                  </w:p>
                </w:tc>
              </w:tr>
              <w:tr w:rsidR="00FE602E" w14:paraId="08DA1326" w14:textId="77777777" w:rsidTr="00BA6CEC">
                <w:trPr>
                  <w:divId w:val="1225606849"/>
                  <w:tblCellSpacing w:w="15" w:type="dxa"/>
                </w:trPr>
                <w:tc>
                  <w:tcPr>
                    <w:tcW w:w="389" w:type="pct"/>
                    <w:hideMark/>
                  </w:tcPr>
                  <w:p w14:paraId="09AC6716" w14:textId="77777777" w:rsidR="00FE602E" w:rsidRPr="00FE602E" w:rsidRDefault="00FE602E" w:rsidP="00E90E39">
                    <w:pPr>
                      <w:pStyle w:val="Bibliography"/>
                      <w:ind w:firstLine="0"/>
                      <w:rPr>
                        <w:noProof/>
                        <w:sz w:val="16"/>
                        <w:szCs w:val="16"/>
                      </w:rPr>
                    </w:pPr>
                    <w:r w:rsidRPr="00FE602E">
                      <w:rPr>
                        <w:noProof/>
                        <w:sz w:val="16"/>
                        <w:szCs w:val="16"/>
                      </w:rPr>
                      <w:t xml:space="preserve">[8] </w:t>
                    </w:r>
                  </w:p>
                </w:tc>
                <w:tc>
                  <w:tcPr>
                    <w:tcW w:w="4512" w:type="pct"/>
                    <w:hideMark/>
                  </w:tcPr>
                  <w:p w14:paraId="35FB6839" w14:textId="0C3EB8F5" w:rsidR="00FE602E" w:rsidRPr="00FE602E" w:rsidRDefault="00FE602E" w:rsidP="00FE602E">
                    <w:pPr>
                      <w:pStyle w:val="Bibliography"/>
                      <w:ind w:firstLine="0"/>
                      <w:rPr>
                        <w:noProof/>
                        <w:sz w:val="16"/>
                        <w:szCs w:val="16"/>
                      </w:rPr>
                    </w:pPr>
                    <w:r w:rsidRPr="00FE602E">
                      <w:rPr>
                        <w:noProof/>
                        <w:sz w:val="16"/>
                        <w:szCs w:val="16"/>
                      </w:rPr>
                      <w:t xml:space="preserve">P. N. Anggraini, N. M. Nursam, Shobih </w:t>
                    </w:r>
                    <w:r w:rsidR="008F39DC">
                      <w:rPr>
                        <w:noProof/>
                        <w:sz w:val="16"/>
                        <w:szCs w:val="16"/>
                        <w:lang w:val="en-US"/>
                      </w:rPr>
                      <w:t>and</w:t>
                    </w:r>
                    <w:r w:rsidRPr="00FE602E">
                      <w:rPr>
                        <w:noProof/>
                        <w:sz w:val="16"/>
                        <w:szCs w:val="16"/>
                      </w:rPr>
                      <w:t xml:space="preserve"> J. Hidayat, “The effect of screen printed blocking layer on the performance of monolithic DSSC,” </w:t>
                    </w:r>
                    <w:r w:rsidR="00014BEF">
                      <w:rPr>
                        <w:noProof/>
                        <w:sz w:val="16"/>
                        <w:szCs w:val="16"/>
                        <w:lang w:val="en-US"/>
                      </w:rPr>
                      <w:t>in</w:t>
                    </w:r>
                    <w:r w:rsidRPr="00FE602E">
                      <w:rPr>
                        <w:noProof/>
                        <w:sz w:val="16"/>
                        <w:szCs w:val="16"/>
                      </w:rPr>
                      <w:t xml:space="preserve"> </w:t>
                    </w:r>
                    <w:r w:rsidRPr="00FE602E">
                      <w:rPr>
                        <w:i/>
                        <w:iCs/>
                        <w:noProof/>
                        <w:sz w:val="16"/>
                        <w:szCs w:val="16"/>
                      </w:rPr>
                      <w:t>AIP Conference Proceedings</w:t>
                    </w:r>
                    <w:r w:rsidRPr="00FE602E">
                      <w:rPr>
                        <w:noProof/>
                        <w:sz w:val="16"/>
                        <w:szCs w:val="16"/>
                      </w:rPr>
                      <w:t xml:space="preserve">, 2020. </w:t>
                    </w:r>
                  </w:p>
                </w:tc>
              </w:tr>
              <w:tr w:rsidR="00FE602E" w14:paraId="5E934598" w14:textId="77777777" w:rsidTr="00BA6CEC">
                <w:trPr>
                  <w:divId w:val="1225606849"/>
                  <w:tblCellSpacing w:w="15" w:type="dxa"/>
                </w:trPr>
                <w:tc>
                  <w:tcPr>
                    <w:tcW w:w="389" w:type="pct"/>
                    <w:hideMark/>
                  </w:tcPr>
                  <w:p w14:paraId="311D5460" w14:textId="77777777" w:rsidR="00FE602E" w:rsidRPr="00FE602E" w:rsidRDefault="00FE602E" w:rsidP="00E90E39">
                    <w:pPr>
                      <w:pStyle w:val="Bibliography"/>
                      <w:ind w:firstLine="0"/>
                      <w:rPr>
                        <w:noProof/>
                        <w:sz w:val="16"/>
                        <w:szCs w:val="16"/>
                      </w:rPr>
                    </w:pPr>
                    <w:r w:rsidRPr="00FE602E">
                      <w:rPr>
                        <w:noProof/>
                        <w:sz w:val="16"/>
                        <w:szCs w:val="16"/>
                      </w:rPr>
                      <w:t xml:space="preserve">[9] </w:t>
                    </w:r>
                  </w:p>
                </w:tc>
                <w:tc>
                  <w:tcPr>
                    <w:tcW w:w="4512" w:type="pct"/>
                    <w:hideMark/>
                  </w:tcPr>
                  <w:p w14:paraId="4D3AA9DC" w14:textId="0D368B94" w:rsidR="00FE602E" w:rsidRPr="00FE602E" w:rsidRDefault="00FE602E" w:rsidP="00FE602E">
                    <w:pPr>
                      <w:pStyle w:val="Bibliography"/>
                      <w:ind w:firstLine="0"/>
                      <w:rPr>
                        <w:noProof/>
                        <w:sz w:val="16"/>
                        <w:szCs w:val="16"/>
                      </w:rPr>
                    </w:pPr>
                    <w:r w:rsidRPr="00FE602E">
                      <w:rPr>
                        <w:noProof/>
                        <w:sz w:val="16"/>
                        <w:szCs w:val="16"/>
                      </w:rPr>
                      <w:t xml:space="preserve">H. Y. Chen, S. R. Wang, H. Lin, G. Wang, S. H. Wang </w:t>
                    </w:r>
                    <w:r w:rsidR="008F39DC">
                      <w:rPr>
                        <w:noProof/>
                        <w:sz w:val="16"/>
                        <w:szCs w:val="16"/>
                        <w:lang w:val="en-US"/>
                      </w:rPr>
                      <w:t>and</w:t>
                    </w:r>
                    <w:r w:rsidRPr="00FE602E">
                      <w:rPr>
                        <w:noProof/>
                        <w:sz w:val="16"/>
                        <w:szCs w:val="16"/>
                      </w:rPr>
                      <w:t xml:space="preserve"> G. J. Yang, “Stability of Dye Sensitized Solar Cells with Glass Frit Sealant,” </w:t>
                    </w:r>
                    <w:r w:rsidRPr="00FE602E">
                      <w:rPr>
                        <w:i/>
                        <w:iCs/>
                        <w:noProof/>
                        <w:sz w:val="16"/>
                        <w:szCs w:val="16"/>
                      </w:rPr>
                      <w:t xml:space="preserve">Key Engineering Materials, </w:t>
                    </w:r>
                    <w:r w:rsidRPr="00FE602E">
                      <w:rPr>
                        <w:noProof/>
                        <w:sz w:val="16"/>
                        <w:szCs w:val="16"/>
                      </w:rPr>
                      <w:t xml:space="preserve">Vol. 1 </w:t>
                    </w:r>
                    <w:r w:rsidR="00014BEF">
                      <w:rPr>
                        <w:noProof/>
                        <w:sz w:val="16"/>
                        <w:szCs w:val="16"/>
                        <w:lang w:val="en-US"/>
                      </w:rPr>
                      <w:t>,2</w:t>
                    </w:r>
                    <w:r w:rsidRPr="00FE602E">
                      <w:rPr>
                        <w:noProof/>
                        <w:sz w:val="16"/>
                        <w:szCs w:val="16"/>
                      </w:rPr>
                      <w:t xml:space="preserve">512-515, pp. 1619-1624, 2012. </w:t>
                    </w:r>
                  </w:p>
                </w:tc>
              </w:tr>
              <w:tr w:rsidR="00FE602E" w14:paraId="0594AD8F" w14:textId="77777777" w:rsidTr="00BA6CEC">
                <w:trPr>
                  <w:divId w:val="1225606849"/>
                  <w:tblCellSpacing w:w="15" w:type="dxa"/>
                </w:trPr>
                <w:tc>
                  <w:tcPr>
                    <w:tcW w:w="389" w:type="pct"/>
                    <w:hideMark/>
                  </w:tcPr>
                  <w:p w14:paraId="52E1CEE8" w14:textId="77777777" w:rsidR="00FE602E" w:rsidRPr="00FE602E" w:rsidRDefault="00FE602E" w:rsidP="00E90E39">
                    <w:pPr>
                      <w:pStyle w:val="Bibliography"/>
                      <w:ind w:firstLine="0"/>
                      <w:rPr>
                        <w:noProof/>
                        <w:sz w:val="16"/>
                        <w:szCs w:val="16"/>
                      </w:rPr>
                    </w:pPr>
                    <w:r w:rsidRPr="00FE602E">
                      <w:rPr>
                        <w:noProof/>
                        <w:sz w:val="16"/>
                        <w:szCs w:val="16"/>
                      </w:rPr>
                      <w:t xml:space="preserve">[10] </w:t>
                    </w:r>
                  </w:p>
                </w:tc>
                <w:tc>
                  <w:tcPr>
                    <w:tcW w:w="4512" w:type="pct"/>
                    <w:hideMark/>
                  </w:tcPr>
                  <w:p w14:paraId="3BCB6955" w14:textId="23AFC124" w:rsidR="00FE602E" w:rsidRPr="00FE602E" w:rsidRDefault="00FE602E" w:rsidP="00FE602E">
                    <w:pPr>
                      <w:pStyle w:val="Bibliography"/>
                      <w:ind w:firstLine="0"/>
                      <w:rPr>
                        <w:noProof/>
                        <w:sz w:val="16"/>
                        <w:szCs w:val="16"/>
                      </w:rPr>
                    </w:pPr>
                    <w:r w:rsidRPr="00FE602E">
                      <w:rPr>
                        <w:noProof/>
                        <w:sz w:val="16"/>
                        <w:szCs w:val="16"/>
                      </w:rPr>
                      <w:t xml:space="preserve">W. J. Lee, E. Ramasamy, D. Y. Lee </w:t>
                    </w:r>
                    <w:r w:rsidR="008F39DC">
                      <w:rPr>
                        <w:noProof/>
                        <w:sz w:val="16"/>
                        <w:szCs w:val="16"/>
                        <w:lang w:val="en-US"/>
                      </w:rPr>
                      <w:t>and</w:t>
                    </w:r>
                    <w:r w:rsidRPr="00FE602E">
                      <w:rPr>
                        <w:noProof/>
                        <w:sz w:val="16"/>
                        <w:szCs w:val="16"/>
                      </w:rPr>
                      <w:t xml:space="preserve"> J. S. Song, “Glass frit overcoated silver grid lines for nano-crystalline dye sensitized solar cells,” </w:t>
                    </w:r>
                    <w:r w:rsidRPr="00FE602E">
                      <w:rPr>
                        <w:i/>
                        <w:iCs/>
                        <w:noProof/>
                        <w:sz w:val="16"/>
                        <w:szCs w:val="16"/>
                      </w:rPr>
                      <w:t xml:space="preserve">Journal of Photochemistry and Photobiology A: Chemistry, </w:t>
                    </w:r>
                    <w:r w:rsidRPr="00FE602E">
                      <w:rPr>
                        <w:noProof/>
                        <w:sz w:val="16"/>
                        <w:szCs w:val="16"/>
                      </w:rPr>
                      <w:t xml:space="preserve">vol. 183, no. 1-2, pp. 133-137, 2006. </w:t>
                    </w:r>
                  </w:p>
                </w:tc>
              </w:tr>
              <w:tr w:rsidR="00FE602E" w14:paraId="0E0D6FE0" w14:textId="77777777" w:rsidTr="00BA6CEC">
                <w:trPr>
                  <w:divId w:val="1225606849"/>
                  <w:tblCellSpacing w:w="15" w:type="dxa"/>
                </w:trPr>
                <w:tc>
                  <w:tcPr>
                    <w:tcW w:w="389" w:type="pct"/>
                    <w:hideMark/>
                  </w:tcPr>
                  <w:p w14:paraId="33D30BF6" w14:textId="77777777" w:rsidR="00FE602E" w:rsidRPr="00FE602E" w:rsidRDefault="00FE602E" w:rsidP="00E90E39">
                    <w:pPr>
                      <w:pStyle w:val="Bibliography"/>
                      <w:ind w:firstLine="0"/>
                      <w:rPr>
                        <w:noProof/>
                        <w:sz w:val="16"/>
                        <w:szCs w:val="16"/>
                      </w:rPr>
                    </w:pPr>
                    <w:r w:rsidRPr="00FE602E">
                      <w:rPr>
                        <w:noProof/>
                        <w:sz w:val="16"/>
                        <w:szCs w:val="16"/>
                      </w:rPr>
                      <w:t xml:space="preserve">[11] </w:t>
                    </w:r>
                  </w:p>
                </w:tc>
                <w:tc>
                  <w:tcPr>
                    <w:tcW w:w="4512" w:type="pct"/>
                    <w:hideMark/>
                  </w:tcPr>
                  <w:p w14:paraId="427E9B02" w14:textId="1E638E7A" w:rsidR="00FE602E" w:rsidRPr="00FE602E" w:rsidRDefault="00FE602E" w:rsidP="00FE602E">
                    <w:pPr>
                      <w:pStyle w:val="Bibliography"/>
                      <w:ind w:firstLine="0"/>
                      <w:rPr>
                        <w:noProof/>
                        <w:sz w:val="16"/>
                        <w:szCs w:val="16"/>
                      </w:rPr>
                    </w:pPr>
                    <w:r w:rsidRPr="00FE602E">
                      <w:rPr>
                        <w:noProof/>
                        <w:sz w:val="16"/>
                        <w:szCs w:val="16"/>
                      </w:rPr>
                      <w:t xml:space="preserve">S. Karuppuchamy, A. Andou </w:t>
                    </w:r>
                    <w:r w:rsidR="008F39DC">
                      <w:rPr>
                        <w:noProof/>
                        <w:sz w:val="16"/>
                        <w:szCs w:val="16"/>
                        <w:lang w:val="en-US"/>
                      </w:rPr>
                      <w:t>and</w:t>
                    </w:r>
                    <w:r w:rsidRPr="00FE602E">
                      <w:rPr>
                        <w:noProof/>
                        <w:sz w:val="16"/>
                        <w:szCs w:val="16"/>
                      </w:rPr>
                      <w:t xml:space="preserve"> T. Endo, “Preparation of nanostructured TiO</w:t>
                    </w:r>
                    <w:r w:rsidRPr="00014BEF">
                      <w:rPr>
                        <w:noProof/>
                        <w:sz w:val="16"/>
                        <w:szCs w:val="16"/>
                        <w:vertAlign w:val="subscript"/>
                      </w:rPr>
                      <w:t>2</w:t>
                    </w:r>
                    <w:r w:rsidRPr="00FE602E">
                      <w:rPr>
                        <w:noProof/>
                        <w:sz w:val="16"/>
                        <w:szCs w:val="16"/>
                      </w:rPr>
                      <w:t xml:space="preserve"> photoelectrode for flexible dye-sensitized solar cell applications,” </w:t>
                    </w:r>
                    <w:r w:rsidRPr="00FE602E">
                      <w:rPr>
                        <w:i/>
                        <w:iCs/>
                        <w:noProof/>
                        <w:sz w:val="16"/>
                        <w:szCs w:val="16"/>
                      </w:rPr>
                      <w:t xml:space="preserve">Applied Nanoscience, </w:t>
                    </w:r>
                    <w:r w:rsidRPr="00FE602E">
                      <w:rPr>
                        <w:noProof/>
                        <w:sz w:val="16"/>
                        <w:szCs w:val="16"/>
                      </w:rPr>
                      <w:t xml:space="preserve">vol. 3, pp. 291-293, 2013. </w:t>
                    </w:r>
                  </w:p>
                </w:tc>
              </w:tr>
              <w:tr w:rsidR="00FE602E" w14:paraId="58250005" w14:textId="77777777" w:rsidTr="00BA6CEC">
                <w:trPr>
                  <w:divId w:val="1225606849"/>
                  <w:tblCellSpacing w:w="15" w:type="dxa"/>
                </w:trPr>
                <w:tc>
                  <w:tcPr>
                    <w:tcW w:w="389" w:type="pct"/>
                    <w:hideMark/>
                  </w:tcPr>
                  <w:p w14:paraId="3489972D" w14:textId="77777777" w:rsidR="00FE602E" w:rsidRPr="00FE602E" w:rsidRDefault="00FE602E" w:rsidP="00E90E39">
                    <w:pPr>
                      <w:pStyle w:val="Bibliography"/>
                      <w:ind w:firstLine="0"/>
                      <w:rPr>
                        <w:noProof/>
                        <w:sz w:val="16"/>
                        <w:szCs w:val="16"/>
                      </w:rPr>
                    </w:pPr>
                    <w:r w:rsidRPr="00FE602E">
                      <w:rPr>
                        <w:noProof/>
                        <w:sz w:val="16"/>
                        <w:szCs w:val="16"/>
                      </w:rPr>
                      <w:t xml:space="preserve">[12] </w:t>
                    </w:r>
                  </w:p>
                </w:tc>
                <w:tc>
                  <w:tcPr>
                    <w:tcW w:w="4512" w:type="pct"/>
                    <w:hideMark/>
                  </w:tcPr>
                  <w:p w14:paraId="1D797909" w14:textId="69966DFC" w:rsidR="00FE602E" w:rsidRPr="00FE602E" w:rsidRDefault="00FE602E" w:rsidP="00FE602E">
                    <w:pPr>
                      <w:pStyle w:val="Bibliography"/>
                      <w:ind w:firstLine="0"/>
                      <w:rPr>
                        <w:noProof/>
                        <w:sz w:val="16"/>
                        <w:szCs w:val="16"/>
                      </w:rPr>
                    </w:pPr>
                    <w:r w:rsidRPr="00FE602E">
                      <w:rPr>
                        <w:noProof/>
                        <w:sz w:val="16"/>
                        <w:szCs w:val="16"/>
                      </w:rPr>
                      <w:t xml:space="preserve">Y. Jun, J.-H. Son, D. Sohn </w:t>
                    </w:r>
                    <w:r w:rsidR="008F39DC">
                      <w:rPr>
                        <w:noProof/>
                        <w:sz w:val="16"/>
                        <w:szCs w:val="16"/>
                        <w:lang w:val="en-US"/>
                      </w:rPr>
                      <w:t>and</w:t>
                    </w:r>
                    <w:r w:rsidRPr="00FE602E">
                      <w:rPr>
                        <w:noProof/>
                        <w:sz w:val="16"/>
                        <w:szCs w:val="16"/>
                      </w:rPr>
                      <w:t xml:space="preserve"> M. G. Kang, “A module of a TiO</w:t>
                    </w:r>
                    <w:r w:rsidRPr="00014BEF">
                      <w:rPr>
                        <w:noProof/>
                        <w:sz w:val="16"/>
                        <w:szCs w:val="16"/>
                        <w:vertAlign w:val="subscript"/>
                      </w:rPr>
                      <w:t>2</w:t>
                    </w:r>
                    <w:r w:rsidRPr="00FE602E">
                      <w:rPr>
                        <w:noProof/>
                        <w:sz w:val="16"/>
                        <w:szCs w:val="16"/>
                      </w:rPr>
                      <w:t xml:space="preserve"> nanocrystalline dye-sensitized solar cell with effective dimensions,” </w:t>
                    </w:r>
                    <w:r w:rsidRPr="00FE602E">
                      <w:rPr>
                        <w:i/>
                        <w:iCs/>
                        <w:noProof/>
                        <w:sz w:val="16"/>
                        <w:szCs w:val="16"/>
                      </w:rPr>
                      <w:t xml:space="preserve">Journal of Photochemistry and Photobiology A: Chemistry, </w:t>
                    </w:r>
                    <w:r w:rsidRPr="00FE602E">
                      <w:rPr>
                        <w:noProof/>
                        <w:sz w:val="16"/>
                        <w:szCs w:val="16"/>
                      </w:rPr>
                      <w:t xml:space="preserve">vol. 200, no. 2-3, pp. 314-317, 2008. </w:t>
                    </w:r>
                  </w:p>
                </w:tc>
              </w:tr>
              <w:tr w:rsidR="00FE602E" w14:paraId="10D547AC" w14:textId="77777777" w:rsidTr="00BA6CEC">
                <w:trPr>
                  <w:divId w:val="1225606849"/>
                  <w:tblCellSpacing w:w="15" w:type="dxa"/>
                </w:trPr>
                <w:tc>
                  <w:tcPr>
                    <w:tcW w:w="389" w:type="pct"/>
                    <w:hideMark/>
                  </w:tcPr>
                  <w:p w14:paraId="1E7EB109" w14:textId="77777777" w:rsidR="00FE602E" w:rsidRPr="00FE602E" w:rsidRDefault="00FE602E" w:rsidP="00E90E39">
                    <w:pPr>
                      <w:pStyle w:val="Bibliography"/>
                      <w:ind w:firstLine="0"/>
                      <w:rPr>
                        <w:noProof/>
                        <w:sz w:val="16"/>
                        <w:szCs w:val="16"/>
                      </w:rPr>
                    </w:pPr>
                    <w:r w:rsidRPr="00FE602E">
                      <w:rPr>
                        <w:noProof/>
                        <w:sz w:val="16"/>
                        <w:szCs w:val="16"/>
                      </w:rPr>
                      <w:t xml:space="preserve">[13] </w:t>
                    </w:r>
                  </w:p>
                </w:tc>
                <w:tc>
                  <w:tcPr>
                    <w:tcW w:w="4512" w:type="pct"/>
                    <w:hideMark/>
                  </w:tcPr>
                  <w:p w14:paraId="7D5A6B5A" w14:textId="315234DE" w:rsidR="00FE602E" w:rsidRPr="00FE602E" w:rsidRDefault="00FE602E" w:rsidP="00FE602E">
                    <w:pPr>
                      <w:pStyle w:val="Bibliography"/>
                      <w:ind w:firstLine="0"/>
                      <w:rPr>
                        <w:noProof/>
                        <w:sz w:val="16"/>
                        <w:szCs w:val="16"/>
                      </w:rPr>
                    </w:pPr>
                    <w:r w:rsidRPr="00FE602E">
                      <w:rPr>
                        <w:noProof/>
                        <w:sz w:val="16"/>
                        <w:szCs w:val="16"/>
                      </w:rPr>
                      <w:t>Y. D. Zhang</w:t>
                    </w:r>
                    <w:r w:rsidR="00660BE0">
                      <w:rPr>
                        <w:noProof/>
                        <w:sz w:val="16"/>
                        <w:szCs w:val="16"/>
                        <w:lang w:val="en-US"/>
                      </w:rPr>
                      <w:t xml:space="preserve"> </w:t>
                    </w:r>
                    <w:r w:rsidR="00660BE0" w:rsidRPr="00660BE0">
                      <w:rPr>
                        <w:i/>
                        <w:iCs/>
                        <w:noProof/>
                        <w:sz w:val="16"/>
                        <w:szCs w:val="16"/>
                        <w:lang w:val="en-US"/>
                      </w:rPr>
                      <w:t>et al</w:t>
                    </w:r>
                    <w:r w:rsidR="00660BE0">
                      <w:rPr>
                        <w:noProof/>
                        <w:sz w:val="16"/>
                        <w:szCs w:val="16"/>
                        <w:lang w:val="en-US"/>
                      </w:rPr>
                      <w:t>.</w:t>
                    </w:r>
                    <w:r w:rsidRPr="00FE602E">
                      <w:rPr>
                        <w:noProof/>
                        <w:sz w:val="16"/>
                        <w:szCs w:val="16"/>
                      </w:rPr>
                      <w:t xml:space="preserve">, “How to design dye-sensitized solar cell modules,” </w:t>
                    </w:r>
                    <w:r w:rsidRPr="00FE602E">
                      <w:rPr>
                        <w:i/>
                        <w:iCs/>
                        <w:noProof/>
                        <w:sz w:val="16"/>
                        <w:szCs w:val="16"/>
                      </w:rPr>
                      <w:t xml:space="preserve">Solar Energy Materials and Solar Cells, </w:t>
                    </w:r>
                    <w:r w:rsidRPr="00FE602E">
                      <w:rPr>
                        <w:noProof/>
                        <w:sz w:val="16"/>
                        <w:szCs w:val="16"/>
                      </w:rPr>
                      <w:t xml:space="preserve">vol. 95, no. 9, pp. 2564-2569, 2011. </w:t>
                    </w:r>
                  </w:p>
                </w:tc>
              </w:tr>
              <w:tr w:rsidR="00FE602E" w14:paraId="547F8A3C" w14:textId="77777777" w:rsidTr="00BA6CEC">
                <w:trPr>
                  <w:divId w:val="1225606849"/>
                  <w:tblCellSpacing w:w="15" w:type="dxa"/>
                </w:trPr>
                <w:tc>
                  <w:tcPr>
                    <w:tcW w:w="389" w:type="pct"/>
                    <w:hideMark/>
                  </w:tcPr>
                  <w:p w14:paraId="612B3B38" w14:textId="77777777" w:rsidR="00FE602E" w:rsidRPr="00FE602E" w:rsidRDefault="00FE602E" w:rsidP="00E90E39">
                    <w:pPr>
                      <w:pStyle w:val="Bibliography"/>
                      <w:ind w:firstLine="0"/>
                      <w:rPr>
                        <w:noProof/>
                        <w:sz w:val="16"/>
                        <w:szCs w:val="16"/>
                      </w:rPr>
                    </w:pPr>
                    <w:r w:rsidRPr="00FE602E">
                      <w:rPr>
                        <w:noProof/>
                        <w:sz w:val="16"/>
                        <w:szCs w:val="16"/>
                      </w:rPr>
                      <w:t xml:space="preserve">[14] </w:t>
                    </w:r>
                  </w:p>
                </w:tc>
                <w:tc>
                  <w:tcPr>
                    <w:tcW w:w="4512" w:type="pct"/>
                    <w:hideMark/>
                  </w:tcPr>
                  <w:p w14:paraId="528BB3DA" w14:textId="352BE536" w:rsidR="00FE602E" w:rsidRPr="00FE602E" w:rsidRDefault="00FE602E" w:rsidP="00FE602E">
                    <w:pPr>
                      <w:pStyle w:val="Bibliography"/>
                      <w:ind w:firstLine="0"/>
                      <w:rPr>
                        <w:noProof/>
                        <w:sz w:val="16"/>
                        <w:szCs w:val="16"/>
                      </w:rPr>
                    </w:pPr>
                    <w:r w:rsidRPr="00FE602E">
                      <w:rPr>
                        <w:noProof/>
                        <w:sz w:val="16"/>
                        <w:szCs w:val="16"/>
                      </w:rPr>
                      <w:t xml:space="preserve">A. Kay </w:t>
                    </w:r>
                    <w:r w:rsidR="008F39DC">
                      <w:rPr>
                        <w:noProof/>
                        <w:sz w:val="16"/>
                        <w:szCs w:val="16"/>
                        <w:lang w:val="en-US"/>
                      </w:rPr>
                      <w:t>and</w:t>
                    </w:r>
                    <w:r w:rsidRPr="00FE602E">
                      <w:rPr>
                        <w:noProof/>
                        <w:sz w:val="16"/>
                        <w:szCs w:val="16"/>
                      </w:rPr>
                      <w:t xml:space="preserve"> M. Grätzel, “Low cost photovoltaic modules based on dye sensitized nanocrystalline titanium dioxide and carbon powder,” </w:t>
                    </w:r>
                    <w:r w:rsidRPr="00FE602E">
                      <w:rPr>
                        <w:i/>
                        <w:iCs/>
                        <w:noProof/>
                        <w:sz w:val="16"/>
                        <w:szCs w:val="16"/>
                      </w:rPr>
                      <w:t xml:space="preserve">Solar Energy Materials and Solar Cells, </w:t>
                    </w:r>
                    <w:r w:rsidRPr="00FE602E">
                      <w:rPr>
                        <w:noProof/>
                        <w:sz w:val="16"/>
                        <w:szCs w:val="16"/>
                      </w:rPr>
                      <w:t xml:space="preserve">vol. 44, no. 1, pp. 99-117, 1996. </w:t>
                    </w:r>
                  </w:p>
                </w:tc>
              </w:tr>
              <w:tr w:rsidR="00FE602E" w14:paraId="2A557AE9" w14:textId="77777777" w:rsidTr="00BA6CEC">
                <w:trPr>
                  <w:divId w:val="1225606849"/>
                  <w:tblCellSpacing w:w="15" w:type="dxa"/>
                </w:trPr>
                <w:tc>
                  <w:tcPr>
                    <w:tcW w:w="389" w:type="pct"/>
                    <w:hideMark/>
                  </w:tcPr>
                  <w:p w14:paraId="3BE70A0C" w14:textId="77777777" w:rsidR="00FE602E" w:rsidRPr="00FE602E" w:rsidRDefault="00FE602E" w:rsidP="00E90E39">
                    <w:pPr>
                      <w:pStyle w:val="Bibliography"/>
                      <w:ind w:firstLine="0"/>
                      <w:rPr>
                        <w:noProof/>
                        <w:sz w:val="16"/>
                        <w:szCs w:val="16"/>
                      </w:rPr>
                    </w:pPr>
                    <w:r w:rsidRPr="00FE602E">
                      <w:rPr>
                        <w:noProof/>
                        <w:sz w:val="16"/>
                        <w:szCs w:val="16"/>
                      </w:rPr>
                      <w:t xml:space="preserve">[15] </w:t>
                    </w:r>
                  </w:p>
                </w:tc>
                <w:tc>
                  <w:tcPr>
                    <w:tcW w:w="4512" w:type="pct"/>
                    <w:hideMark/>
                  </w:tcPr>
                  <w:p w14:paraId="29793791" w14:textId="53815A98" w:rsidR="00FE602E" w:rsidRPr="00FE602E" w:rsidRDefault="00FE602E" w:rsidP="00FE602E">
                    <w:pPr>
                      <w:pStyle w:val="Bibliography"/>
                      <w:ind w:firstLine="0"/>
                      <w:rPr>
                        <w:noProof/>
                        <w:sz w:val="16"/>
                        <w:szCs w:val="16"/>
                      </w:rPr>
                    </w:pPr>
                    <w:r w:rsidRPr="00FE602E">
                      <w:rPr>
                        <w:noProof/>
                        <w:sz w:val="16"/>
                        <w:szCs w:val="16"/>
                      </w:rPr>
                      <w:t>A. Aslam</w:t>
                    </w:r>
                    <w:r w:rsidR="00660BE0">
                      <w:rPr>
                        <w:noProof/>
                        <w:sz w:val="16"/>
                        <w:szCs w:val="16"/>
                        <w:lang w:val="en-US"/>
                      </w:rPr>
                      <w:t xml:space="preserve"> </w:t>
                    </w:r>
                    <w:r w:rsidR="00660BE0" w:rsidRPr="00660BE0">
                      <w:rPr>
                        <w:i/>
                        <w:iCs/>
                        <w:noProof/>
                        <w:sz w:val="16"/>
                        <w:szCs w:val="16"/>
                        <w:lang w:val="en-US"/>
                      </w:rPr>
                      <w:t>et al</w:t>
                    </w:r>
                    <w:r w:rsidR="00660BE0">
                      <w:rPr>
                        <w:noProof/>
                        <w:sz w:val="16"/>
                        <w:szCs w:val="16"/>
                        <w:lang w:val="en-US"/>
                      </w:rPr>
                      <w:t>.,</w:t>
                    </w:r>
                    <w:r w:rsidRPr="00FE602E">
                      <w:rPr>
                        <w:noProof/>
                        <w:sz w:val="16"/>
                        <w:szCs w:val="16"/>
                      </w:rPr>
                      <w:t xml:space="preserve"> “Dye-sensitized solar cells (DSSCs) as a potential photovoltaic technology for the self-powered internet of things (IoTs) applications,” </w:t>
                    </w:r>
                    <w:r w:rsidRPr="00FE602E">
                      <w:rPr>
                        <w:i/>
                        <w:iCs/>
                        <w:noProof/>
                        <w:sz w:val="16"/>
                        <w:szCs w:val="16"/>
                      </w:rPr>
                      <w:t xml:space="preserve">Solar Energy, </w:t>
                    </w:r>
                    <w:r w:rsidRPr="00FE602E">
                      <w:rPr>
                        <w:noProof/>
                        <w:sz w:val="16"/>
                        <w:szCs w:val="16"/>
                      </w:rPr>
                      <w:t xml:space="preserve">vol. 207, pp. 874-892, 2020. </w:t>
                    </w:r>
                  </w:p>
                </w:tc>
              </w:tr>
              <w:tr w:rsidR="00FE602E" w14:paraId="70CA016A" w14:textId="77777777" w:rsidTr="00BA6CEC">
                <w:trPr>
                  <w:divId w:val="1225606849"/>
                  <w:tblCellSpacing w:w="15" w:type="dxa"/>
                </w:trPr>
                <w:tc>
                  <w:tcPr>
                    <w:tcW w:w="389" w:type="pct"/>
                    <w:hideMark/>
                  </w:tcPr>
                  <w:p w14:paraId="2C591031" w14:textId="77777777" w:rsidR="00FE602E" w:rsidRPr="00FE602E" w:rsidRDefault="00FE602E" w:rsidP="00E90E39">
                    <w:pPr>
                      <w:pStyle w:val="Bibliography"/>
                      <w:ind w:firstLine="0"/>
                      <w:rPr>
                        <w:noProof/>
                        <w:sz w:val="16"/>
                        <w:szCs w:val="16"/>
                      </w:rPr>
                    </w:pPr>
                    <w:r w:rsidRPr="00FE602E">
                      <w:rPr>
                        <w:noProof/>
                        <w:sz w:val="16"/>
                        <w:szCs w:val="16"/>
                      </w:rPr>
                      <w:t xml:space="preserve">[16] </w:t>
                    </w:r>
                  </w:p>
                </w:tc>
                <w:tc>
                  <w:tcPr>
                    <w:tcW w:w="4512" w:type="pct"/>
                    <w:hideMark/>
                  </w:tcPr>
                  <w:p w14:paraId="6FCEEF94" w14:textId="22D1B8D4" w:rsidR="00FE602E" w:rsidRPr="00FE602E" w:rsidRDefault="00FE602E" w:rsidP="00FE602E">
                    <w:pPr>
                      <w:pStyle w:val="Bibliography"/>
                      <w:ind w:firstLine="0"/>
                      <w:rPr>
                        <w:noProof/>
                        <w:sz w:val="16"/>
                        <w:szCs w:val="16"/>
                      </w:rPr>
                    </w:pPr>
                    <w:r w:rsidRPr="00FE602E">
                      <w:rPr>
                        <w:noProof/>
                        <w:sz w:val="16"/>
                        <w:szCs w:val="16"/>
                      </w:rPr>
                      <w:t xml:space="preserve">M. E. Yeoh </w:t>
                    </w:r>
                    <w:r w:rsidR="008F39DC">
                      <w:rPr>
                        <w:noProof/>
                        <w:sz w:val="16"/>
                        <w:szCs w:val="16"/>
                        <w:lang w:val="en-US"/>
                      </w:rPr>
                      <w:t>and</w:t>
                    </w:r>
                    <w:r w:rsidRPr="00FE602E">
                      <w:rPr>
                        <w:noProof/>
                        <w:sz w:val="16"/>
                        <w:szCs w:val="16"/>
                      </w:rPr>
                      <w:t xml:space="preserve"> K. Y. Chan, “A Review on Semitransparent Solar Cells for Real-Life Applications Based on Dye-Sensitized Technology,” </w:t>
                    </w:r>
                    <w:r w:rsidRPr="00FE602E">
                      <w:rPr>
                        <w:i/>
                        <w:iCs/>
                        <w:noProof/>
                        <w:sz w:val="16"/>
                        <w:szCs w:val="16"/>
                      </w:rPr>
                      <w:t xml:space="preserve">IEEE Journal of Photovoltaics, </w:t>
                    </w:r>
                    <w:r w:rsidRPr="00FE602E">
                      <w:rPr>
                        <w:noProof/>
                        <w:sz w:val="16"/>
                        <w:szCs w:val="16"/>
                      </w:rPr>
                      <w:t xml:space="preserve">vol. 11, no. 2, pp. 354-361, 2021. </w:t>
                    </w:r>
                  </w:p>
                </w:tc>
              </w:tr>
              <w:tr w:rsidR="00FE602E" w14:paraId="495C2B6C" w14:textId="77777777" w:rsidTr="00BA6CEC">
                <w:trPr>
                  <w:divId w:val="1225606849"/>
                  <w:tblCellSpacing w:w="15" w:type="dxa"/>
                </w:trPr>
                <w:tc>
                  <w:tcPr>
                    <w:tcW w:w="389" w:type="pct"/>
                    <w:hideMark/>
                  </w:tcPr>
                  <w:p w14:paraId="10A53B11" w14:textId="77777777" w:rsidR="00FE602E" w:rsidRPr="00FE602E" w:rsidRDefault="00FE602E" w:rsidP="00E90E39">
                    <w:pPr>
                      <w:pStyle w:val="Bibliography"/>
                      <w:ind w:firstLine="0"/>
                      <w:rPr>
                        <w:noProof/>
                        <w:sz w:val="16"/>
                        <w:szCs w:val="16"/>
                      </w:rPr>
                    </w:pPr>
                    <w:r w:rsidRPr="00FE602E">
                      <w:rPr>
                        <w:noProof/>
                        <w:sz w:val="16"/>
                        <w:szCs w:val="16"/>
                      </w:rPr>
                      <w:t xml:space="preserve">[17] </w:t>
                    </w:r>
                  </w:p>
                </w:tc>
                <w:tc>
                  <w:tcPr>
                    <w:tcW w:w="4512" w:type="pct"/>
                    <w:hideMark/>
                  </w:tcPr>
                  <w:p w14:paraId="2DD7C2E2" w14:textId="58C12602" w:rsidR="00FE602E" w:rsidRPr="00FE602E" w:rsidRDefault="00FE602E" w:rsidP="00FE602E">
                    <w:pPr>
                      <w:pStyle w:val="Bibliography"/>
                      <w:ind w:firstLine="0"/>
                      <w:rPr>
                        <w:noProof/>
                        <w:sz w:val="16"/>
                        <w:szCs w:val="16"/>
                      </w:rPr>
                    </w:pPr>
                    <w:r w:rsidRPr="00FE602E">
                      <w:rPr>
                        <w:noProof/>
                        <w:sz w:val="16"/>
                        <w:szCs w:val="16"/>
                      </w:rPr>
                      <w:t>J. Wu</w:t>
                    </w:r>
                    <w:r w:rsidR="00660BE0">
                      <w:rPr>
                        <w:noProof/>
                        <w:sz w:val="16"/>
                        <w:szCs w:val="16"/>
                        <w:lang w:val="en-US"/>
                      </w:rPr>
                      <w:t xml:space="preserve"> </w:t>
                    </w:r>
                    <w:r w:rsidR="00660BE0" w:rsidRPr="00660BE0">
                      <w:rPr>
                        <w:i/>
                        <w:iCs/>
                        <w:noProof/>
                        <w:sz w:val="16"/>
                        <w:szCs w:val="16"/>
                        <w:lang w:val="en-US"/>
                      </w:rPr>
                      <w:t>et al</w:t>
                    </w:r>
                    <w:r w:rsidR="00660BE0">
                      <w:rPr>
                        <w:noProof/>
                        <w:sz w:val="16"/>
                        <w:szCs w:val="16"/>
                        <w:lang w:val="en-US"/>
                      </w:rPr>
                      <w:t>.</w:t>
                    </w:r>
                    <w:r w:rsidRPr="00FE602E">
                      <w:rPr>
                        <w:noProof/>
                        <w:sz w:val="16"/>
                        <w:szCs w:val="16"/>
                      </w:rPr>
                      <w:t xml:space="preserve">, “Electrolytes in Dye-Sensitized Solar Cells,” </w:t>
                    </w:r>
                    <w:r w:rsidRPr="00FE602E">
                      <w:rPr>
                        <w:i/>
                        <w:iCs/>
                        <w:noProof/>
                        <w:sz w:val="16"/>
                        <w:szCs w:val="16"/>
                      </w:rPr>
                      <w:t xml:space="preserve">Chemical Reviews, </w:t>
                    </w:r>
                    <w:r w:rsidRPr="00FE602E">
                      <w:rPr>
                        <w:noProof/>
                        <w:sz w:val="16"/>
                        <w:szCs w:val="16"/>
                      </w:rPr>
                      <w:t xml:space="preserve">vol. 115, no. 5, pp. 2136-2173, 2015. </w:t>
                    </w:r>
                  </w:p>
                </w:tc>
              </w:tr>
              <w:tr w:rsidR="00FE602E" w14:paraId="22B23BD2" w14:textId="77777777" w:rsidTr="00BA6CEC">
                <w:trPr>
                  <w:divId w:val="1225606849"/>
                  <w:tblCellSpacing w:w="15" w:type="dxa"/>
                </w:trPr>
                <w:tc>
                  <w:tcPr>
                    <w:tcW w:w="389" w:type="pct"/>
                    <w:hideMark/>
                  </w:tcPr>
                  <w:p w14:paraId="6FFAA779" w14:textId="77777777" w:rsidR="00FE602E" w:rsidRPr="00FE602E" w:rsidRDefault="00FE602E" w:rsidP="00E90E39">
                    <w:pPr>
                      <w:pStyle w:val="Bibliography"/>
                      <w:ind w:firstLine="0"/>
                      <w:rPr>
                        <w:noProof/>
                        <w:sz w:val="16"/>
                        <w:szCs w:val="16"/>
                      </w:rPr>
                    </w:pPr>
                    <w:r w:rsidRPr="00FE602E">
                      <w:rPr>
                        <w:noProof/>
                        <w:sz w:val="16"/>
                        <w:szCs w:val="16"/>
                      </w:rPr>
                      <w:t xml:space="preserve">[18] </w:t>
                    </w:r>
                  </w:p>
                </w:tc>
                <w:tc>
                  <w:tcPr>
                    <w:tcW w:w="4512" w:type="pct"/>
                    <w:hideMark/>
                  </w:tcPr>
                  <w:p w14:paraId="7DF7B39B" w14:textId="785F654D" w:rsidR="00FE602E" w:rsidRPr="00FE602E" w:rsidRDefault="00FE602E" w:rsidP="00FE602E">
                    <w:pPr>
                      <w:pStyle w:val="Bibliography"/>
                      <w:ind w:firstLine="0"/>
                      <w:rPr>
                        <w:noProof/>
                        <w:sz w:val="16"/>
                        <w:szCs w:val="16"/>
                      </w:rPr>
                    </w:pPr>
                    <w:r w:rsidRPr="00FE602E">
                      <w:rPr>
                        <w:noProof/>
                        <w:sz w:val="16"/>
                        <w:szCs w:val="16"/>
                      </w:rPr>
                      <w:t xml:space="preserve">N. Marinakis, M. Willgert, E. C. Constable </w:t>
                    </w:r>
                    <w:r w:rsidR="008F39DC">
                      <w:rPr>
                        <w:noProof/>
                        <w:sz w:val="16"/>
                        <w:szCs w:val="16"/>
                        <w:lang w:val="en-US"/>
                      </w:rPr>
                      <w:t>and</w:t>
                    </w:r>
                    <w:r w:rsidRPr="00FE602E">
                      <w:rPr>
                        <w:noProof/>
                        <w:sz w:val="16"/>
                        <w:szCs w:val="16"/>
                      </w:rPr>
                      <w:t xml:space="preserve"> C. E. Housecroft, “Optimization of performance and long-termstability of p-type dye-sensitized solar cells with</w:t>
                    </w:r>
                    <w:r w:rsidR="009F11CC">
                      <w:rPr>
                        <w:noProof/>
                        <w:sz w:val="16"/>
                        <w:szCs w:val="16"/>
                        <w:lang w:val="en-US"/>
                      </w:rPr>
                      <w:t xml:space="preserve"> </w:t>
                    </w:r>
                    <w:r w:rsidRPr="00FE602E">
                      <w:rPr>
                        <w:noProof/>
                        <w:sz w:val="16"/>
                        <w:szCs w:val="16"/>
                      </w:rPr>
                      <w:t>a cycloruthenated dye through electrolyte solvent</w:t>
                    </w:r>
                    <w:r w:rsidR="009F11CC">
                      <w:rPr>
                        <w:noProof/>
                        <w:sz w:val="16"/>
                        <w:szCs w:val="16"/>
                        <w:lang w:val="en-US"/>
                      </w:rPr>
                      <w:t xml:space="preserve"> </w:t>
                    </w:r>
                    <w:r w:rsidRPr="00FE602E">
                      <w:rPr>
                        <w:noProof/>
                        <w:sz w:val="16"/>
                        <w:szCs w:val="16"/>
                      </w:rPr>
                      <w:t xml:space="preserve">tuning,” </w:t>
                    </w:r>
                    <w:r w:rsidRPr="00FE602E">
                      <w:rPr>
                        <w:i/>
                        <w:iCs/>
                        <w:noProof/>
                        <w:sz w:val="16"/>
                        <w:szCs w:val="16"/>
                      </w:rPr>
                      <w:t xml:space="preserve">Sustainable Energy Fuels, </w:t>
                    </w:r>
                    <w:r w:rsidRPr="00FE602E">
                      <w:rPr>
                        <w:noProof/>
                        <w:sz w:val="16"/>
                        <w:szCs w:val="16"/>
                      </w:rPr>
                      <w:t xml:space="preserve">vol. 1, pp. 626-635, 2017. </w:t>
                    </w:r>
                  </w:p>
                </w:tc>
              </w:tr>
              <w:tr w:rsidR="00FE602E" w14:paraId="5D6E75A3" w14:textId="77777777" w:rsidTr="00BA6CEC">
                <w:trPr>
                  <w:divId w:val="1225606849"/>
                  <w:tblCellSpacing w:w="15" w:type="dxa"/>
                </w:trPr>
                <w:tc>
                  <w:tcPr>
                    <w:tcW w:w="389" w:type="pct"/>
                    <w:hideMark/>
                  </w:tcPr>
                  <w:p w14:paraId="2AAD9A2B" w14:textId="77777777" w:rsidR="00FE602E" w:rsidRPr="00FE602E" w:rsidRDefault="00FE602E" w:rsidP="00E90E39">
                    <w:pPr>
                      <w:pStyle w:val="Bibliography"/>
                      <w:ind w:firstLine="0"/>
                      <w:rPr>
                        <w:noProof/>
                        <w:sz w:val="16"/>
                        <w:szCs w:val="16"/>
                      </w:rPr>
                    </w:pPr>
                    <w:r w:rsidRPr="00FE602E">
                      <w:rPr>
                        <w:noProof/>
                        <w:sz w:val="16"/>
                        <w:szCs w:val="16"/>
                      </w:rPr>
                      <w:t xml:space="preserve">[19] </w:t>
                    </w:r>
                  </w:p>
                </w:tc>
                <w:tc>
                  <w:tcPr>
                    <w:tcW w:w="4512" w:type="pct"/>
                    <w:hideMark/>
                  </w:tcPr>
                  <w:p w14:paraId="610023E8" w14:textId="0494DE95" w:rsidR="00FE602E" w:rsidRPr="00FE602E" w:rsidRDefault="00FE602E" w:rsidP="00FE602E">
                    <w:pPr>
                      <w:pStyle w:val="Bibliography"/>
                      <w:ind w:firstLine="0"/>
                      <w:rPr>
                        <w:noProof/>
                        <w:sz w:val="16"/>
                        <w:szCs w:val="16"/>
                      </w:rPr>
                    </w:pPr>
                    <w:r w:rsidRPr="00FE602E">
                      <w:rPr>
                        <w:noProof/>
                        <w:sz w:val="16"/>
                        <w:szCs w:val="16"/>
                      </w:rPr>
                      <w:t xml:space="preserve">H. Iftikhar, G. G. Sonai, S. G. Hashmi, A. F. Noguera </w:t>
                    </w:r>
                    <w:r w:rsidR="008F39DC">
                      <w:rPr>
                        <w:noProof/>
                        <w:sz w:val="16"/>
                        <w:szCs w:val="16"/>
                        <w:lang w:val="en-US"/>
                      </w:rPr>
                      <w:t>and</w:t>
                    </w:r>
                    <w:r w:rsidRPr="00FE602E">
                      <w:rPr>
                        <w:noProof/>
                        <w:sz w:val="16"/>
                        <w:szCs w:val="16"/>
                      </w:rPr>
                      <w:t xml:space="preserve"> P. D. Lund, “Progress on Electrolytes Development in Dye-Sensitized Solar Cells,” </w:t>
                    </w:r>
                    <w:r w:rsidRPr="00FE602E">
                      <w:rPr>
                        <w:i/>
                        <w:iCs/>
                        <w:noProof/>
                        <w:sz w:val="16"/>
                        <w:szCs w:val="16"/>
                      </w:rPr>
                      <w:t xml:space="preserve">Materials, </w:t>
                    </w:r>
                    <w:r w:rsidRPr="00FE602E">
                      <w:rPr>
                        <w:noProof/>
                        <w:sz w:val="16"/>
                        <w:szCs w:val="16"/>
                      </w:rPr>
                      <w:t xml:space="preserve">vol. 12, no. 12, pp. 1-68, 2019. </w:t>
                    </w:r>
                  </w:p>
                </w:tc>
              </w:tr>
              <w:tr w:rsidR="00FE602E" w14:paraId="0FC21549" w14:textId="77777777" w:rsidTr="00BA6CEC">
                <w:trPr>
                  <w:divId w:val="1225606849"/>
                  <w:tblCellSpacing w:w="15" w:type="dxa"/>
                </w:trPr>
                <w:tc>
                  <w:tcPr>
                    <w:tcW w:w="389" w:type="pct"/>
                    <w:hideMark/>
                  </w:tcPr>
                  <w:p w14:paraId="71A3DFCE" w14:textId="77777777" w:rsidR="00FE602E" w:rsidRPr="00FE602E" w:rsidRDefault="00FE602E" w:rsidP="00E90E39">
                    <w:pPr>
                      <w:pStyle w:val="Bibliography"/>
                      <w:ind w:firstLine="0"/>
                      <w:rPr>
                        <w:noProof/>
                        <w:sz w:val="16"/>
                        <w:szCs w:val="16"/>
                      </w:rPr>
                    </w:pPr>
                    <w:r w:rsidRPr="00FE602E">
                      <w:rPr>
                        <w:noProof/>
                        <w:sz w:val="16"/>
                        <w:szCs w:val="16"/>
                      </w:rPr>
                      <w:t xml:space="preserve">[20] </w:t>
                    </w:r>
                  </w:p>
                </w:tc>
                <w:tc>
                  <w:tcPr>
                    <w:tcW w:w="4512" w:type="pct"/>
                    <w:hideMark/>
                  </w:tcPr>
                  <w:p w14:paraId="36CDC9C3" w14:textId="0B419835" w:rsidR="00FE602E" w:rsidRPr="00FE602E" w:rsidRDefault="00FE602E" w:rsidP="00FE602E">
                    <w:pPr>
                      <w:pStyle w:val="Bibliography"/>
                      <w:ind w:firstLine="0"/>
                      <w:rPr>
                        <w:noProof/>
                        <w:sz w:val="16"/>
                        <w:szCs w:val="16"/>
                      </w:rPr>
                    </w:pPr>
                    <w:r w:rsidRPr="00FE602E">
                      <w:rPr>
                        <w:noProof/>
                        <w:sz w:val="16"/>
                        <w:szCs w:val="16"/>
                      </w:rPr>
                      <w:t>G. S. M. P. Ltd., “Great Cell Solar Materials,” 2020. [Online]. Available: https://www.greatcellsolarmaterials.com.</w:t>
                    </w:r>
                  </w:p>
                </w:tc>
              </w:tr>
              <w:tr w:rsidR="00FE602E" w14:paraId="0A579B83" w14:textId="77777777" w:rsidTr="00BA6CEC">
                <w:trPr>
                  <w:divId w:val="1225606849"/>
                  <w:tblCellSpacing w:w="15" w:type="dxa"/>
                </w:trPr>
                <w:tc>
                  <w:tcPr>
                    <w:tcW w:w="389" w:type="pct"/>
                    <w:hideMark/>
                  </w:tcPr>
                  <w:p w14:paraId="23B74406" w14:textId="77777777" w:rsidR="00FE602E" w:rsidRPr="00FE602E" w:rsidRDefault="00FE602E" w:rsidP="00E90E39">
                    <w:pPr>
                      <w:pStyle w:val="Bibliography"/>
                      <w:ind w:firstLine="0"/>
                      <w:rPr>
                        <w:noProof/>
                        <w:sz w:val="16"/>
                        <w:szCs w:val="16"/>
                      </w:rPr>
                    </w:pPr>
                    <w:r w:rsidRPr="00FE602E">
                      <w:rPr>
                        <w:noProof/>
                        <w:sz w:val="16"/>
                        <w:szCs w:val="16"/>
                      </w:rPr>
                      <w:t xml:space="preserve">[21] </w:t>
                    </w:r>
                  </w:p>
                </w:tc>
                <w:tc>
                  <w:tcPr>
                    <w:tcW w:w="4512" w:type="pct"/>
                    <w:hideMark/>
                  </w:tcPr>
                  <w:p w14:paraId="48B95DFD" w14:textId="59AE98FC" w:rsidR="00FE602E" w:rsidRPr="00FE602E" w:rsidRDefault="00FE602E" w:rsidP="00FE602E">
                    <w:pPr>
                      <w:pStyle w:val="Bibliography"/>
                      <w:ind w:firstLine="0"/>
                      <w:rPr>
                        <w:noProof/>
                        <w:sz w:val="16"/>
                        <w:szCs w:val="16"/>
                      </w:rPr>
                    </w:pPr>
                    <w:r w:rsidRPr="00FE602E">
                      <w:rPr>
                        <w:noProof/>
                        <w:sz w:val="16"/>
                        <w:szCs w:val="16"/>
                      </w:rPr>
                      <w:t xml:space="preserve">N. M. Nursam, A. Istiqomah, J. Hidayat, P. N. Anggraini </w:t>
                    </w:r>
                    <w:r w:rsidR="008F39DC">
                      <w:rPr>
                        <w:noProof/>
                        <w:sz w:val="16"/>
                        <w:szCs w:val="16"/>
                        <w:lang w:val="en-US"/>
                      </w:rPr>
                      <w:t>and</w:t>
                    </w:r>
                    <w:r w:rsidRPr="00FE602E">
                      <w:rPr>
                        <w:noProof/>
                        <w:sz w:val="16"/>
                        <w:szCs w:val="16"/>
                      </w:rPr>
                      <w:t xml:space="preserve"> Shobih, “Analysis of Catalytic Material Effect on the Photovoltaic Properties of Monolithic Dye-sensitized Solar Cells,” </w:t>
                    </w:r>
                    <w:r w:rsidRPr="00FE602E">
                      <w:rPr>
                        <w:i/>
                        <w:iCs/>
                        <w:noProof/>
                        <w:sz w:val="16"/>
                        <w:szCs w:val="16"/>
                      </w:rPr>
                      <w:t xml:space="preserve">Jurnal Elektronika dan Telekomunikasi, </w:t>
                    </w:r>
                    <w:r w:rsidRPr="00FE602E">
                      <w:rPr>
                        <w:noProof/>
                        <w:sz w:val="16"/>
                        <w:szCs w:val="16"/>
                      </w:rPr>
                      <w:t xml:space="preserve">vol. 17, no. 2, pp. 30-35, 2017. </w:t>
                    </w:r>
                  </w:p>
                </w:tc>
              </w:tr>
              <w:tr w:rsidR="00FE602E" w14:paraId="7BD2B34B" w14:textId="77777777" w:rsidTr="00BA6CEC">
                <w:trPr>
                  <w:divId w:val="1225606849"/>
                  <w:tblCellSpacing w:w="15" w:type="dxa"/>
                </w:trPr>
                <w:tc>
                  <w:tcPr>
                    <w:tcW w:w="389" w:type="pct"/>
                    <w:hideMark/>
                  </w:tcPr>
                  <w:p w14:paraId="5DF5B9F1" w14:textId="77777777" w:rsidR="00FE602E" w:rsidRPr="00FE602E" w:rsidRDefault="00FE602E" w:rsidP="00E90E39">
                    <w:pPr>
                      <w:pStyle w:val="Bibliography"/>
                      <w:ind w:firstLine="0"/>
                      <w:rPr>
                        <w:noProof/>
                        <w:sz w:val="16"/>
                        <w:szCs w:val="16"/>
                      </w:rPr>
                    </w:pPr>
                    <w:r w:rsidRPr="00FE602E">
                      <w:rPr>
                        <w:noProof/>
                        <w:sz w:val="16"/>
                        <w:szCs w:val="16"/>
                      </w:rPr>
                      <w:t xml:space="preserve">[22] </w:t>
                    </w:r>
                  </w:p>
                </w:tc>
                <w:tc>
                  <w:tcPr>
                    <w:tcW w:w="4512" w:type="pct"/>
                    <w:hideMark/>
                  </w:tcPr>
                  <w:p w14:paraId="36EB4C16" w14:textId="29651AF0" w:rsidR="00FE602E" w:rsidRPr="00FE602E" w:rsidRDefault="00FE602E" w:rsidP="00FE602E">
                    <w:pPr>
                      <w:pStyle w:val="Bibliography"/>
                      <w:ind w:firstLine="0"/>
                      <w:rPr>
                        <w:noProof/>
                        <w:sz w:val="16"/>
                        <w:szCs w:val="16"/>
                      </w:rPr>
                    </w:pPr>
                    <w:r w:rsidRPr="00FE602E">
                      <w:rPr>
                        <w:noProof/>
                        <w:sz w:val="16"/>
                        <w:szCs w:val="16"/>
                      </w:rPr>
                      <w:t xml:space="preserve">R. Jiang, H. Michaels, N. Vlachopoulos </w:t>
                    </w:r>
                    <w:r w:rsidR="008F39DC">
                      <w:rPr>
                        <w:noProof/>
                        <w:sz w:val="16"/>
                        <w:szCs w:val="16"/>
                        <w:lang w:val="en-US"/>
                      </w:rPr>
                      <w:t>and</w:t>
                    </w:r>
                    <w:r w:rsidRPr="00FE602E">
                      <w:rPr>
                        <w:noProof/>
                        <w:sz w:val="16"/>
                        <w:szCs w:val="16"/>
                      </w:rPr>
                      <w:t xml:space="preserve"> M. Freitag, “Beyond the Limitations of Dye-Sensitized Solar Cells,” </w:t>
                    </w:r>
                    <w:r w:rsidR="007C1F84">
                      <w:rPr>
                        <w:noProof/>
                        <w:sz w:val="16"/>
                        <w:szCs w:val="16"/>
                        <w:lang w:val="en-US"/>
                      </w:rPr>
                      <w:t>in</w:t>
                    </w:r>
                    <w:r w:rsidRPr="00FE602E">
                      <w:rPr>
                        <w:noProof/>
                        <w:sz w:val="16"/>
                        <w:szCs w:val="16"/>
                      </w:rPr>
                      <w:t xml:space="preserve"> </w:t>
                    </w:r>
                    <w:r w:rsidRPr="00FE602E">
                      <w:rPr>
                        <w:i/>
                        <w:iCs/>
                        <w:noProof/>
                        <w:sz w:val="16"/>
                        <w:szCs w:val="16"/>
                      </w:rPr>
                      <w:t>Dye-Sensitized Solar Cells: Mathematical Modeling, and Materials Design and Optimization</w:t>
                    </w:r>
                    <w:r w:rsidRPr="00FE602E">
                      <w:rPr>
                        <w:noProof/>
                        <w:sz w:val="16"/>
                        <w:szCs w:val="16"/>
                      </w:rPr>
                      <w:t>,</w:t>
                    </w:r>
                    <w:r w:rsidR="007C1F84">
                      <w:rPr>
                        <w:noProof/>
                        <w:sz w:val="16"/>
                        <w:szCs w:val="16"/>
                        <w:lang w:val="en-US"/>
                      </w:rPr>
                      <w:t>dl</w:t>
                    </w:r>
                    <w:r w:rsidRPr="00FE602E">
                      <w:rPr>
                        <w:noProof/>
                        <w:sz w:val="16"/>
                        <w:szCs w:val="16"/>
                      </w:rPr>
                      <w:t xml:space="preserve"> Academic Press, 2019, pp. 285-323.</w:t>
                    </w:r>
                  </w:p>
                </w:tc>
              </w:tr>
              <w:tr w:rsidR="00FE602E" w14:paraId="2773A56D" w14:textId="77777777" w:rsidTr="00BA6CEC">
                <w:trPr>
                  <w:divId w:val="1225606849"/>
                  <w:tblCellSpacing w:w="15" w:type="dxa"/>
                </w:trPr>
                <w:tc>
                  <w:tcPr>
                    <w:tcW w:w="389" w:type="pct"/>
                    <w:hideMark/>
                  </w:tcPr>
                  <w:p w14:paraId="5D353323" w14:textId="77777777" w:rsidR="00FE602E" w:rsidRPr="00FE602E" w:rsidRDefault="00FE602E" w:rsidP="00E90E39">
                    <w:pPr>
                      <w:pStyle w:val="Bibliography"/>
                      <w:ind w:firstLine="0"/>
                      <w:rPr>
                        <w:noProof/>
                        <w:sz w:val="16"/>
                        <w:szCs w:val="16"/>
                      </w:rPr>
                    </w:pPr>
                    <w:r w:rsidRPr="00FE602E">
                      <w:rPr>
                        <w:noProof/>
                        <w:sz w:val="16"/>
                        <w:szCs w:val="16"/>
                      </w:rPr>
                      <w:t xml:space="preserve">[23] </w:t>
                    </w:r>
                  </w:p>
                </w:tc>
                <w:tc>
                  <w:tcPr>
                    <w:tcW w:w="4512" w:type="pct"/>
                    <w:hideMark/>
                  </w:tcPr>
                  <w:p w14:paraId="5CF7BF52" w14:textId="53326E75" w:rsidR="00FE602E" w:rsidRPr="00FE602E" w:rsidRDefault="00FE602E" w:rsidP="00FE602E">
                    <w:pPr>
                      <w:pStyle w:val="Bibliography"/>
                      <w:ind w:firstLine="0"/>
                      <w:rPr>
                        <w:noProof/>
                        <w:sz w:val="16"/>
                        <w:szCs w:val="16"/>
                      </w:rPr>
                    </w:pPr>
                    <w:r w:rsidRPr="00FE602E">
                      <w:rPr>
                        <w:noProof/>
                        <w:sz w:val="16"/>
                        <w:szCs w:val="16"/>
                      </w:rPr>
                      <w:t xml:space="preserve">N. M. Nursam, P. N. Anggraini, Shobih </w:t>
                    </w:r>
                    <w:r w:rsidR="008F39DC">
                      <w:rPr>
                        <w:noProof/>
                        <w:sz w:val="16"/>
                        <w:szCs w:val="16"/>
                        <w:lang w:val="en-US"/>
                      </w:rPr>
                      <w:t>and</w:t>
                    </w:r>
                    <w:r w:rsidRPr="00FE602E">
                      <w:rPr>
                        <w:noProof/>
                        <w:sz w:val="16"/>
                        <w:szCs w:val="16"/>
                      </w:rPr>
                      <w:t xml:space="preserve"> J. Hidayat, “Low-cost monolithic dye-sensitized solar cells fabricated on single conductive substrate,” </w:t>
                    </w:r>
                    <w:r w:rsidR="00014BEF">
                      <w:rPr>
                        <w:noProof/>
                        <w:sz w:val="16"/>
                        <w:szCs w:val="16"/>
                        <w:lang w:val="en-US"/>
                      </w:rPr>
                      <w:t>in</w:t>
                    </w:r>
                    <w:r w:rsidRPr="00FE602E">
                      <w:rPr>
                        <w:noProof/>
                        <w:sz w:val="16"/>
                        <w:szCs w:val="16"/>
                      </w:rPr>
                      <w:t xml:space="preserve"> </w:t>
                    </w:r>
                    <w:r w:rsidRPr="00FE602E">
                      <w:rPr>
                        <w:i/>
                        <w:iCs/>
                        <w:noProof/>
                        <w:sz w:val="16"/>
                        <w:szCs w:val="16"/>
                      </w:rPr>
                      <w:t>2017 International Conference on Radar, Antenna, Microwave, Electronics, and Telecommunications (ICRAMET)</w:t>
                    </w:r>
                    <w:r w:rsidRPr="00FE602E">
                      <w:rPr>
                        <w:noProof/>
                        <w:sz w:val="16"/>
                        <w:szCs w:val="16"/>
                      </w:rPr>
                      <w:t xml:space="preserve">, 2017. </w:t>
                    </w:r>
                  </w:p>
                </w:tc>
              </w:tr>
              <w:tr w:rsidR="00FE602E" w14:paraId="2AD46815" w14:textId="77777777" w:rsidTr="00BA6CEC">
                <w:trPr>
                  <w:divId w:val="1225606849"/>
                  <w:tblCellSpacing w:w="15" w:type="dxa"/>
                </w:trPr>
                <w:tc>
                  <w:tcPr>
                    <w:tcW w:w="389" w:type="pct"/>
                    <w:hideMark/>
                  </w:tcPr>
                  <w:p w14:paraId="1A9E0B03" w14:textId="77777777" w:rsidR="00FE602E" w:rsidRPr="00FE602E" w:rsidRDefault="00FE602E" w:rsidP="00E90E39">
                    <w:pPr>
                      <w:pStyle w:val="Bibliography"/>
                      <w:ind w:firstLine="0"/>
                      <w:rPr>
                        <w:noProof/>
                        <w:sz w:val="16"/>
                        <w:szCs w:val="16"/>
                      </w:rPr>
                    </w:pPr>
                    <w:r w:rsidRPr="00FE602E">
                      <w:rPr>
                        <w:noProof/>
                        <w:sz w:val="16"/>
                        <w:szCs w:val="16"/>
                      </w:rPr>
                      <w:t xml:space="preserve">[24] </w:t>
                    </w:r>
                  </w:p>
                </w:tc>
                <w:tc>
                  <w:tcPr>
                    <w:tcW w:w="4512" w:type="pct"/>
                    <w:hideMark/>
                  </w:tcPr>
                  <w:p w14:paraId="3C191F59" w14:textId="3F3AA7DD" w:rsidR="00FE602E" w:rsidRPr="00FE602E" w:rsidRDefault="00FE602E" w:rsidP="00FE602E">
                    <w:pPr>
                      <w:pStyle w:val="Bibliography"/>
                      <w:ind w:firstLine="0"/>
                      <w:rPr>
                        <w:noProof/>
                        <w:sz w:val="16"/>
                        <w:szCs w:val="16"/>
                      </w:rPr>
                    </w:pPr>
                    <w:r w:rsidRPr="00FE602E">
                      <w:rPr>
                        <w:noProof/>
                        <w:sz w:val="16"/>
                        <w:szCs w:val="16"/>
                      </w:rPr>
                      <w:t>J. Wu</w:t>
                    </w:r>
                    <w:r w:rsidR="00660BE0">
                      <w:rPr>
                        <w:noProof/>
                        <w:sz w:val="16"/>
                        <w:szCs w:val="16"/>
                        <w:lang w:val="en-US"/>
                      </w:rPr>
                      <w:t xml:space="preserve"> </w:t>
                    </w:r>
                    <w:r w:rsidR="00660BE0" w:rsidRPr="00660BE0">
                      <w:rPr>
                        <w:i/>
                        <w:iCs/>
                        <w:noProof/>
                        <w:sz w:val="16"/>
                        <w:szCs w:val="16"/>
                        <w:lang w:val="en-US"/>
                      </w:rPr>
                      <w:t>et al.</w:t>
                    </w:r>
                    <w:r w:rsidRPr="00FE602E">
                      <w:rPr>
                        <w:noProof/>
                        <w:sz w:val="16"/>
                        <w:szCs w:val="16"/>
                      </w:rPr>
                      <w:t xml:space="preserve">, “Progress on the electrolytes for dye-sensitized solar cells,” </w:t>
                    </w:r>
                    <w:r w:rsidRPr="00FE602E">
                      <w:rPr>
                        <w:i/>
                        <w:iCs/>
                        <w:noProof/>
                        <w:sz w:val="16"/>
                        <w:szCs w:val="16"/>
                      </w:rPr>
                      <w:t xml:space="preserve">Pure and Applied Chemistry, </w:t>
                    </w:r>
                    <w:r w:rsidRPr="00FE602E">
                      <w:rPr>
                        <w:noProof/>
                        <w:sz w:val="16"/>
                        <w:szCs w:val="16"/>
                      </w:rPr>
                      <w:t xml:space="preserve">vol. 80, no. 11, pp. 2241-2258, 2008. </w:t>
                    </w:r>
                  </w:p>
                </w:tc>
              </w:tr>
            </w:tbl>
            <w:p w14:paraId="6A6D920D" w14:textId="77777777" w:rsidR="00BA6CEC" w:rsidRDefault="00BA6CEC" w:rsidP="00FE602E">
              <w:pPr>
                <w:ind w:firstLine="0"/>
                <w:rPr>
                  <w:b/>
                  <w:bCs/>
                  <w:noProof/>
                </w:rPr>
                <w:sectPr w:rsidR="00BA6CEC" w:rsidSect="00BA6CEC">
                  <w:footnotePr>
                    <w:numFmt w:val="chicago"/>
                    <w:numRestart w:val="eachPage"/>
                  </w:footnotePr>
                  <w:type w:val="continuous"/>
                  <w:pgSz w:w="11906" w:h="16838" w:code="9"/>
                  <w:pgMar w:top="1134" w:right="1134" w:bottom="1134" w:left="1418" w:header="720" w:footer="720" w:gutter="0"/>
                  <w:cols w:num="2" w:space="284"/>
                  <w:docGrid w:linePitch="272"/>
                </w:sectPr>
              </w:pPr>
            </w:p>
            <w:p w14:paraId="498DCFAD" w14:textId="1F0DAB33" w:rsidR="008E7279" w:rsidRDefault="008E7279" w:rsidP="00FE602E">
              <w:pPr>
                <w:ind w:firstLine="0"/>
              </w:pPr>
              <w:r>
                <w:rPr>
                  <w:b/>
                  <w:bCs/>
                  <w:noProof/>
                </w:rPr>
                <w:fldChar w:fldCharType="end"/>
              </w:r>
            </w:p>
          </w:sdtContent>
        </w:sdt>
      </w:sdtContent>
    </w:sdt>
    <w:p w14:paraId="5A3C5902" w14:textId="5452E2A5" w:rsidR="00575B8B" w:rsidRPr="00721BEF" w:rsidRDefault="00575B8B" w:rsidP="00077D19">
      <w:pPr>
        <w:spacing w:after="120"/>
        <w:rPr>
          <w:color w:val="FF0000"/>
          <w:sz w:val="18"/>
        </w:rPr>
      </w:pPr>
    </w:p>
    <w:sectPr w:rsidR="00575B8B" w:rsidRPr="00721BEF"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F5EA" w14:textId="77777777" w:rsidR="007574CE" w:rsidRDefault="007574CE">
      <w:r>
        <w:separator/>
      </w:r>
    </w:p>
  </w:endnote>
  <w:endnote w:type="continuationSeparator" w:id="0">
    <w:p w14:paraId="0678A2C6" w14:textId="77777777" w:rsidR="007574CE" w:rsidRDefault="0075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A86" w14:textId="77777777" w:rsidR="00460C7B" w:rsidRDefault="00460C7B" w:rsidP="00501874">
    <w:pPr>
      <w:pStyle w:val="Header"/>
      <w:pBdr>
        <w:bottom w:val="single" w:sz="4" w:space="1" w:color="auto"/>
      </w:pBdr>
      <w:ind w:firstLine="0"/>
    </w:pPr>
  </w:p>
  <w:p w14:paraId="100DD33E" w14:textId="1C1C672F" w:rsidR="00460C7B" w:rsidRDefault="00460C7B" w:rsidP="00501874">
    <w:pPr>
      <w:pStyle w:val="Footer"/>
      <w:ind w:firstLine="0"/>
    </w:pPr>
    <w:r>
      <w:rPr>
        <w:sz w:val="16"/>
        <w:szCs w:val="16"/>
      </w:rPr>
      <w:t>p-ISSN: 1411-8289; e-ISSN: 2527-9955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3408" w14:textId="483E416C" w:rsidR="00460C7B" w:rsidRDefault="00460C7B" w:rsidP="00501874">
    <w:pPr>
      <w:pStyle w:val="Header"/>
      <w:pBdr>
        <w:bottom w:val="single" w:sz="4" w:space="1" w:color="auto"/>
      </w:pBdr>
      <w:tabs>
        <w:tab w:val="left" w:pos="7320"/>
      </w:tabs>
      <w:ind w:firstLine="0"/>
    </w:pPr>
    <w:r>
      <w:tab/>
    </w:r>
    <w:r>
      <w:tab/>
    </w:r>
  </w:p>
  <w:p w14:paraId="5414D8BA" w14:textId="26EFE61F" w:rsidR="00460C7B" w:rsidRDefault="00460C7B" w:rsidP="00501874">
    <w:pPr>
      <w:pStyle w:val="Footer"/>
      <w:ind w:firstLine="0"/>
      <w:jc w:val="right"/>
    </w:pPr>
    <w:r>
      <w:rPr>
        <w:sz w:val="16"/>
        <w:szCs w:val="16"/>
      </w:rPr>
      <w:t>JURNAL ELEKTRONIKA DAN TELEKOMUNIKASI, Vol. 2</w:t>
    </w:r>
    <w:r>
      <w:rPr>
        <w:sz w:val="16"/>
        <w:szCs w:val="16"/>
        <w:lang w:val="en-US"/>
      </w:rPr>
      <w:t>1</w:t>
    </w:r>
    <w:r>
      <w:rPr>
        <w:sz w:val="16"/>
        <w:szCs w:val="16"/>
      </w:rPr>
      <w:t xml:space="preserve">, No. 1, </w:t>
    </w:r>
    <w:r>
      <w:rPr>
        <w:w w:val="104"/>
        <w:sz w:val="16"/>
        <w:szCs w:val="16"/>
      </w:rPr>
      <w:t>August 202</w:t>
    </w:r>
    <w:r>
      <w:rPr>
        <w:w w:val="104"/>
        <w:sz w:val="16"/>
        <w:szCs w:val="16"/>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E0E0" w14:textId="77777777" w:rsidR="00460C7B" w:rsidRDefault="00460C7B" w:rsidP="00F33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D6DC" w14:textId="77777777" w:rsidR="007574CE" w:rsidRDefault="007574CE">
      <w:r>
        <w:separator/>
      </w:r>
    </w:p>
  </w:footnote>
  <w:footnote w:type="continuationSeparator" w:id="0">
    <w:p w14:paraId="28361CAA" w14:textId="77777777" w:rsidR="007574CE" w:rsidRDefault="0075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DC8E" w14:textId="4341BD52" w:rsidR="00460C7B" w:rsidRDefault="00460C7B" w:rsidP="00EE48B9">
    <w:pPr>
      <w:pStyle w:val="Header"/>
      <w:pBdr>
        <w:bottom w:val="single" w:sz="4" w:space="1" w:color="auto"/>
      </w:pBdr>
      <w:ind w:firstLine="0"/>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r>
      <w:rPr>
        <w:sz w:val="16"/>
        <w:szCs w:val="16"/>
      </w:rPr>
      <w:t xml:space="preserve">  </w:t>
    </w:r>
    <w:r>
      <w:rPr>
        <w:sz w:val="16"/>
        <w:szCs w:val="16"/>
      </w:rPr>
      <w:sym w:font="Symbol" w:char="F0B7"/>
    </w:r>
    <w:r>
      <w:rPr>
        <w:sz w:val="16"/>
        <w:szCs w:val="16"/>
      </w:rPr>
      <w:t xml:space="preserve">  </w:t>
    </w:r>
    <w:r>
      <w:rPr>
        <w:sz w:val="16"/>
        <w:szCs w:val="16"/>
        <w:lang w:val="en-US"/>
      </w:rPr>
      <w:t xml:space="preserve">Putri Nur </w:t>
    </w:r>
    <w:proofErr w:type="spellStart"/>
    <w:r>
      <w:rPr>
        <w:sz w:val="16"/>
        <w:szCs w:val="16"/>
        <w:lang w:val="en-US"/>
      </w:rPr>
      <w:t>Anggraini</w:t>
    </w:r>
    <w:proofErr w:type="spellEnd"/>
    <w:r>
      <w:rPr>
        <w:sz w:val="16"/>
        <w:szCs w:val="16"/>
      </w:rPr>
      <w:t>, et. al.</w:t>
    </w:r>
  </w:p>
  <w:p w14:paraId="7833700C" w14:textId="77777777" w:rsidR="00460C7B" w:rsidRDefault="00460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4603" w14:textId="22CDCB73" w:rsidR="00460C7B" w:rsidRDefault="00460C7B" w:rsidP="00B14026">
    <w:pPr>
      <w:pStyle w:val="Title"/>
      <w:spacing w:after="0"/>
      <w:jc w:val="right"/>
      <w:rPr>
        <w:b w:val="0"/>
        <w:iCs/>
        <w:sz w:val="16"/>
        <w:szCs w:val="16"/>
      </w:rPr>
    </w:pPr>
    <w:r w:rsidRPr="00B14026">
      <w:rPr>
        <w:b w:val="0"/>
        <w:sz w:val="16"/>
        <w:szCs w:val="16"/>
      </w:rPr>
      <w:t xml:space="preserve">Modifications of Liquid Electrolyte for Monolithic Dye-sensitized Solar Cells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Pr>
        <w:b w:val="0"/>
        <w:sz w:val="16"/>
        <w:szCs w:val="16"/>
      </w:rPr>
      <w:t>3</w:t>
    </w:r>
    <w:r>
      <w:rPr>
        <w:b w:val="0"/>
        <w:sz w:val="16"/>
        <w:szCs w:val="16"/>
      </w:rPr>
      <w:fldChar w:fldCharType="end"/>
    </w:r>
  </w:p>
  <w:p w14:paraId="61E5D574" w14:textId="77777777" w:rsidR="00460C7B" w:rsidRDefault="00460C7B" w:rsidP="00B14026">
    <w:pPr>
      <w:pStyle w:val="Header"/>
      <w:pBdr>
        <w:bottom w:val="single" w:sz="4" w:space="0" w:color="auto"/>
      </w:pBdr>
      <w:ind w:firstLine="0"/>
      <w:rPr>
        <w:sz w:val="2"/>
        <w:szCs w:val="2"/>
      </w:rPr>
    </w:pPr>
  </w:p>
  <w:p w14:paraId="34BB18E8" w14:textId="77777777" w:rsidR="00460C7B" w:rsidRPr="00B14026" w:rsidRDefault="00460C7B" w:rsidP="00B14026">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2E6" w14:textId="26C6920B" w:rsidR="00460C7B" w:rsidRPr="003166E9" w:rsidRDefault="00460C7B" w:rsidP="00AA5B90">
    <w:pPr>
      <w:pStyle w:val="Header"/>
      <w:ind w:firstLine="0"/>
      <w:rPr>
        <w:lang w:val="en-US"/>
      </w:rPr>
    </w:pPr>
    <w:r w:rsidRPr="00596DAF">
      <w:rPr>
        <w:b/>
      </w:rPr>
      <w:t>Jurnal Elektronika dan Telekomunikasi (JET)</w:t>
    </w:r>
    <w:r w:rsidRPr="00596DAF">
      <w:t>, Vol. 2</w:t>
    </w:r>
    <w:r>
      <w:rPr>
        <w:lang w:val="en-US"/>
      </w:rPr>
      <w:t>1</w:t>
    </w:r>
    <w:r w:rsidRPr="00596DAF">
      <w:t>,</w:t>
    </w:r>
    <w:r>
      <w:t xml:space="preserve"> </w:t>
    </w:r>
    <w:r w:rsidRPr="00596DAF">
      <w:t xml:space="preserve">No. 1, </w:t>
    </w:r>
    <w:r>
      <w:t>August</w:t>
    </w:r>
    <w:r w:rsidRPr="00596DAF">
      <w:t xml:space="preserve"> 202</w:t>
    </w:r>
    <w:r>
      <w:rPr>
        <w:lang w:val="en-US"/>
      </w:rPr>
      <w:t>1</w:t>
    </w:r>
    <w:r w:rsidRPr="00596DAF">
      <w:t xml:space="preserve">, pp. </w:t>
    </w:r>
    <w:r>
      <w:rPr>
        <w:lang w:val="en-US"/>
      </w:rPr>
      <w:t>35-40</w:t>
    </w:r>
  </w:p>
  <w:p w14:paraId="5EC86205" w14:textId="77777777" w:rsidR="00460C7B" w:rsidRPr="00596DAF" w:rsidRDefault="00460C7B" w:rsidP="00AA5B90">
    <w:pPr>
      <w:pStyle w:val="Header"/>
      <w:ind w:firstLine="0"/>
    </w:pPr>
    <w:r w:rsidRPr="00596DAF">
      <w:t xml:space="preserve">Accredited by RISTEKDIKTI, Decree No: </w:t>
    </w:r>
    <w:r w:rsidRPr="00596DAF">
      <w:rPr>
        <w:b/>
        <w:bCs/>
        <w:iCs/>
      </w:rPr>
      <w:t>32a/E/KPT/2017</w:t>
    </w:r>
  </w:p>
  <w:p w14:paraId="48654C62" w14:textId="1EA09B77" w:rsidR="00460C7B" w:rsidRPr="00216156" w:rsidRDefault="00460C7B" w:rsidP="00AA5B90">
    <w:pPr>
      <w:pStyle w:val="Header"/>
      <w:ind w:firstLine="0"/>
      <w:rPr>
        <w:lang w:val="en-US"/>
      </w:rPr>
    </w:pPr>
    <w:r>
      <w:rPr>
        <w:noProof/>
      </w:rPr>
      <mc:AlternateContent>
        <mc:Choice Requires="wps">
          <w:drawing>
            <wp:anchor distT="4294967293" distB="4294967293" distL="114300" distR="114300" simplePos="0" relativeHeight="251661312" behindDoc="0" locked="0" layoutInCell="1" allowOverlap="1" wp14:anchorId="41C8BF87" wp14:editId="47985194">
              <wp:simplePos x="0" y="0"/>
              <wp:positionH relativeFrom="column">
                <wp:posOffset>-17780</wp:posOffset>
              </wp:positionH>
              <wp:positionV relativeFrom="paragraph">
                <wp:posOffset>193674</wp:posOffset>
              </wp:positionV>
              <wp:extent cx="5965825" cy="0"/>
              <wp:effectExtent l="0" t="19050" r="15875"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F57D"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" strokeweight="3pt">
              <v:stroke linestyle="thinThin"/>
            </v:line>
          </w:pict>
        </mc:Fallback>
      </mc:AlternateContent>
    </w:r>
    <w:r w:rsidRPr="00596DAF">
      <w:t xml:space="preserve">doi: </w:t>
    </w:r>
    <w:r w:rsidRPr="00303E52">
      <w:t>10.14203/jet.</w:t>
    </w:r>
    <w:r w:rsidRPr="00AA5B90">
      <w:rPr>
        <w:color w:val="000000"/>
      </w:rPr>
      <w:t>v2</w:t>
    </w:r>
    <w:r w:rsidRPr="00AA5B90">
      <w:rPr>
        <w:color w:val="000000"/>
        <w:lang w:val="en-US"/>
      </w:rPr>
      <w:t>1</w:t>
    </w:r>
    <w:r w:rsidRPr="00AA5B90">
      <w:rPr>
        <w:color w:val="000000"/>
      </w:rPr>
      <w:t>.</w:t>
    </w:r>
    <w:r>
      <w:rPr>
        <w:color w:val="000000"/>
        <w:lang w:val="en-US"/>
      </w:rPr>
      <w:t>35-40</w:t>
    </w:r>
  </w:p>
  <w:p w14:paraId="71301B06" w14:textId="77777777" w:rsidR="00460C7B" w:rsidRDefault="00460C7B" w:rsidP="00AA5B9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EE0416"/>
    <w:multiLevelType w:val="hybridMultilevel"/>
    <w:tmpl w:val="BBA89C1C"/>
    <w:lvl w:ilvl="0" w:tplc="603443F2">
      <w:start w:val="1"/>
      <w:numFmt w:val="bullet"/>
      <w:lvlText w:val=""/>
      <w:lvlJc w:val="left"/>
      <w:pPr>
        <w:ind w:left="360" w:hanging="360"/>
      </w:pPr>
      <w:rPr>
        <w:rFonts w:ascii="Symbol" w:hAnsi="Symbol" w:hint="default"/>
      </w:rPr>
    </w:lvl>
    <w:lvl w:ilvl="1" w:tplc="13E21074" w:tentative="1">
      <w:start w:val="1"/>
      <w:numFmt w:val="bullet"/>
      <w:lvlText w:val="o"/>
      <w:lvlJc w:val="left"/>
      <w:pPr>
        <w:ind w:left="1080" w:hanging="360"/>
      </w:pPr>
      <w:rPr>
        <w:rFonts w:ascii="Courier New" w:hAnsi="Courier New" w:cs="Courier New" w:hint="default"/>
      </w:rPr>
    </w:lvl>
    <w:lvl w:ilvl="2" w:tplc="6F36F6EC" w:tentative="1">
      <w:start w:val="1"/>
      <w:numFmt w:val="bullet"/>
      <w:lvlText w:val=""/>
      <w:lvlJc w:val="left"/>
      <w:pPr>
        <w:ind w:left="1800" w:hanging="360"/>
      </w:pPr>
      <w:rPr>
        <w:rFonts w:ascii="Wingdings" w:hAnsi="Wingdings" w:hint="default"/>
      </w:rPr>
    </w:lvl>
    <w:lvl w:ilvl="3" w:tplc="6B7C132A" w:tentative="1">
      <w:start w:val="1"/>
      <w:numFmt w:val="bullet"/>
      <w:lvlText w:val=""/>
      <w:lvlJc w:val="left"/>
      <w:pPr>
        <w:ind w:left="2520" w:hanging="360"/>
      </w:pPr>
      <w:rPr>
        <w:rFonts w:ascii="Symbol" w:hAnsi="Symbol" w:hint="default"/>
      </w:rPr>
    </w:lvl>
    <w:lvl w:ilvl="4" w:tplc="B7326998" w:tentative="1">
      <w:start w:val="1"/>
      <w:numFmt w:val="bullet"/>
      <w:lvlText w:val="o"/>
      <w:lvlJc w:val="left"/>
      <w:pPr>
        <w:ind w:left="3240" w:hanging="360"/>
      </w:pPr>
      <w:rPr>
        <w:rFonts w:ascii="Courier New" w:hAnsi="Courier New" w:cs="Courier New" w:hint="default"/>
      </w:rPr>
    </w:lvl>
    <w:lvl w:ilvl="5" w:tplc="54B8827E" w:tentative="1">
      <w:start w:val="1"/>
      <w:numFmt w:val="bullet"/>
      <w:lvlText w:val=""/>
      <w:lvlJc w:val="left"/>
      <w:pPr>
        <w:ind w:left="3960" w:hanging="360"/>
      </w:pPr>
      <w:rPr>
        <w:rFonts w:ascii="Wingdings" w:hAnsi="Wingdings" w:hint="default"/>
      </w:rPr>
    </w:lvl>
    <w:lvl w:ilvl="6" w:tplc="A922FAA4" w:tentative="1">
      <w:start w:val="1"/>
      <w:numFmt w:val="bullet"/>
      <w:lvlText w:val=""/>
      <w:lvlJc w:val="left"/>
      <w:pPr>
        <w:ind w:left="4680" w:hanging="360"/>
      </w:pPr>
      <w:rPr>
        <w:rFonts w:ascii="Symbol" w:hAnsi="Symbol" w:hint="default"/>
      </w:rPr>
    </w:lvl>
    <w:lvl w:ilvl="7" w:tplc="FB2A0C14" w:tentative="1">
      <w:start w:val="1"/>
      <w:numFmt w:val="bullet"/>
      <w:lvlText w:val="o"/>
      <w:lvlJc w:val="left"/>
      <w:pPr>
        <w:ind w:left="5400" w:hanging="360"/>
      </w:pPr>
      <w:rPr>
        <w:rFonts w:ascii="Courier New" w:hAnsi="Courier New" w:cs="Courier New" w:hint="default"/>
      </w:rPr>
    </w:lvl>
    <w:lvl w:ilvl="8" w:tplc="95F43A34" w:tentative="1">
      <w:start w:val="1"/>
      <w:numFmt w:val="bullet"/>
      <w:lvlText w:val=""/>
      <w:lvlJc w:val="left"/>
      <w:pPr>
        <w:ind w:left="6120" w:hanging="360"/>
      </w:pPr>
      <w:rPr>
        <w:rFonts w:ascii="Wingdings" w:hAnsi="Wingdings" w:hint="default"/>
      </w:rPr>
    </w:lvl>
  </w:abstractNum>
  <w:abstractNum w:abstractNumId="2" w15:restartNumberingAfterBreak="0">
    <w:nsid w:val="0739473D"/>
    <w:multiLevelType w:val="hybridMultilevel"/>
    <w:tmpl w:val="764CAC72"/>
    <w:lvl w:ilvl="0" w:tplc="DCB23096">
      <w:start w:val="1"/>
      <w:numFmt w:val="decimal"/>
      <w:lvlText w:val="%1)"/>
      <w:lvlJc w:val="left"/>
      <w:pPr>
        <w:ind w:left="360" w:hanging="360"/>
      </w:pPr>
      <w:rPr>
        <w:rFonts w:hint="default"/>
      </w:rPr>
    </w:lvl>
    <w:lvl w:ilvl="1" w:tplc="6E147C7C" w:tentative="1">
      <w:start w:val="1"/>
      <w:numFmt w:val="lowerLetter"/>
      <w:lvlText w:val="%2."/>
      <w:lvlJc w:val="left"/>
      <w:pPr>
        <w:ind w:left="1080" w:hanging="360"/>
      </w:pPr>
    </w:lvl>
    <w:lvl w:ilvl="2" w:tplc="19A0571A" w:tentative="1">
      <w:start w:val="1"/>
      <w:numFmt w:val="lowerRoman"/>
      <w:lvlText w:val="%3."/>
      <w:lvlJc w:val="right"/>
      <w:pPr>
        <w:ind w:left="1800" w:hanging="180"/>
      </w:pPr>
    </w:lvl>
    <w:lvl w:ilvl="3" w:tplc="00B21BBA" w:tentative="1">
      <w:start w:val="1"/>
      <w:numFmt w:val="decimal"/>
      <w:lvlText w:val="%4."/>
      <w:lvlJc w:val="left"/>
      <w:pPr>
        <w:ind w:left="2520" w:hanging="360"/>
      </w:pPr>
    </w:lvl>
    <w:lvl w:ilvl="4" w:tplc="2A7AE1D8" w:tentative="1">
      <w:start w:val="1"/>
      <w:numFmt w:val="lowerLetter"/>
      <w:lvlText w:val="%5."/>
      <w:lvlJc w:val="left"/>
      <w:pPr>
        <w:ind w:left="3240" w:hanging="360"/>
      </w:pPr>
    </w:lvl>
    <w:lvl w:ilvl="5" w:tplc="96885B4C" w:tentative="1">
      <w:start w:val="1"/>
      <w:numFmt w:val="lowerRoman"/>
      <w:lvlText w:val="%6."/>
      <w:lvlJc w:val="right"/>
      <w:pPr>
        <w:ind w:left="3960" w:hanging="180"/>
      </w:pPr>
    </w:lvl>
    <w:lvl w:ilvl="6" w:tplc="0F60315A" w:tentative="1">
      <w:start w:val="1"/>
      <w:numFmt w:val="decimal"/>
      <w:lvlText w:val="%7."/>
      <w:lvlJc w:val="left"/>
      <w:pPr>
        <w:ind w:left="4680" w:hanging="360"/>
      </w:pPr>
    </w:lvl>
    <w:lvl w:ilvl="7" w:tplc="AD422722" w:tentative="1">
      <w:start w:val="1"/>
      <w:numFmt w:val="lowerLetter"/>
      <w:lvlText w:val="%8."/>
      <w:lvlJc w:val="left"/>
      <w:pPr>
        <w:ind w:left="5400" w:hanging="360"/>
      </w:pPr>
    </w:lvl>
    <w:lvl w:ilvl="8" w:tplc="B2FE3DFC" w:tentative="1">
      <w:start w:val="1"/>
      <w:numFmt w:val="lowerRoman"/>
      <w:lvlText w:val="%9."/>
      <w:lvlJc w:val="right"/>
      <w:pPr>
        <w:ind w:left="6120" w:hanging="180"/>
      </w:pPr>
    </w:lvl>
  </w:abstractNum>
  <w:abstractNum w:abstractNumId="3" w15:restartNumberingAfterBreak="0">
    <w:nsid w:val="093D103A"/>
    <w:multiLevelType w:val="hybridMultilevel"/>
    <w:tmpl w:val="04244BE2"/>
    <w:lvl w:ilvl="0" w:tplc="5484BA12">
      <w:start w:val="1"/>
      <w:numFmt w:val="upperRoman"/>
      <w:pStyle w:val="Heading1"/>
      <w:lvlText w:val="%1."/>
      <w:lvlJc w:val="left"/>
      <w:pPr>
        <w:ind w:left="360" w:hanging="360"/>
      </w:pPr>
      <w:rPr>
        <w:rFonts w:hint="default"/>
        <w:color w:val="auto"/>
      </w:rPr>
    </w:lvl>
    <w:lvl w:ilvl="1" w:tplc="C3669692" w:tentative="1">
      <w:start w:val="1"/>
      <w:numFmt w:val="lowerLetter"/>
      <w:lvlText w:val="%2."/>
      <w:lvlJc w:val="left"/>
      <w:pPr>
        <w:ind w:left="1080" w:hanging="360"/>
      </w:pPr>
    </w:lvl>
    <w:lvl w:ilvl="2" w:tplc="D5EA0DB4" w:tentative="1">
      <w:start w:val="1"/>
      <w:numFmt w:val="lowerRoman"/>
      <w:lvlText w:val="%3."/>
      <w:lvlJc w:val="right"/>
      <w:pPr>
        <w:ind w:left="1800" w:hanging="180"/>
      </w:pPr>
    </w:lvl>
    <w:lvl w:ilvl="3" w:tplc="2022030A" w:tentative="1">
      <w:start w:val="1"/>
      <w:numFmt w:val="decimal"/>
      <w:lvlText w:val="%4."/>
      <w:lvlJc w:val="left"/>
      <w:pPr>
        <w:ind w:left="2520" w:hanging="360"/>
      </w:pPr>
    </w:lvl>
    <w:lvl w:ilvl="4" w:tplc="0ECADE84" w:tentative="1">
      <w:start w:val="1"/>
      <w:numFmt w:val="lowerLetter"/>
      <w:lvlText w:val="%5."/>
      <w:lvlJc w:val="left"/>
      <w:pPr>
        <w:ind w:left="3240" w:hanging="360"/>
      </w:pPr>
    </w:lvl>
    <w:lvl w:ilvl="5" w:tplc="1E002D6C" w:tentative="1">
      <w:start w:val="1"/>
      <w:numFmt w:val="lowerRoman"/>
      <w:lvlText w:val="%6."/>
      <w:lvlJc w:val="right"/>
      <w:pPr>
        <w:ind w:left="3960" w:hanging="180"/>
      </w:pPr>
    </w:lvl>
    <w:lvl w:ilvl="6" w:tplc="CF907F56" w:tentative="1">
      <w:start w:val="1"/>
      <w:numFmt w:val="decimal"/>
      <w:lvlText w:val="%7."/>
      <w:lvlJc w:val="left"/>
      <w:pPr>
        <w:ind w:left="4680" w:hanging="360"/>
      </w:pPr>
    </w:lvl>
    <w:lvl w:ilvl="7" w:tplc="AF10A074" w:tentative="1">
      <w:start w:val="1"/>
      <w:numFmt w:val="lowerLetter"/>
      <w:lvlText w:val="%8."/>
      <w:lvlJc w:val="left"/>
      <w:pPr>
        <w:ind w:left="5400" w:hanging="360"/>
      </w:pPr>
    </w:lvl>
    <w:lvl w:ilvl="8" w:tplc="FEB2A66C" w:tentative="1">
      <w:start w:val="1"/>
      <w:numFmt w:val="lowerRoman"/>
      <w:lvlText w:val="%9."/>
      <w:lvlJc w:val="right"/>
      <w:pPr>
        <w:ind w:left="6120" w:hanging="180"/>
      </w:pPr>
    </w:lvl>
  </w:abstractNum>
  <w:abstractNum w:abstractNumId="4" w15:restartNumberingAfterBreak="0">
    <w:nsid w:val="09E36CC2"/>
    <w:multiLevelType w:val="multilevel"/>
    <w:tmpl w:val="53B4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F16AC"/>
    <w:multiLevelType w:val="multilevel"/>
    <w:tmpl w:val="76088CE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54548"/>
    <w:multiLevelType w:val="hybridMultilevel"/>
    <w:tmpl w:val="208A967C"/>
    <w:lvl w:ilvl="0" w:tplc="B0482D58">
      <w:start w:val="1"/>
      <w:numFmt w:val="bullet"/>
      <w:lvlText w:val=""/>
      <w:lvlJc w:val="left"/>
      <w:pPr>
        <w:ind w:left="644" w:hanging="360"/>
      </w:pPr>
      <w:rPr>
        <w:rFonts w:ascii="Symbol" w:hAnsi="Symbol" w:hint="default"/>
      </w:rPr>
    </w:lvl>
    <w:lvl w:ilvl="1" w:tplc="F6F23BA0" w:tentative="1">
      <w:start w:val="1"/>
      <w:numFmt w:val="bullet"/>
      <w:lvlText w:val="o"/>
      <w:lvlJc w:val="left"/>
      <w:pPr>
        <w:ind w:left="1364" w:hanging="360"/>
      </w:pPr>
      <w:rPr>
        <w:rFonts w:ascii="Courier New" w:hAnsi="Courier New" w:cs="Courier New" w:hint="default"/>
      </w:rPr>
    </w:lvl>
    <w:lvl w:ilvl="2" w:tplc="F9A25C84" w:tentative="1">
      <w:start w:val="1"/>
      <w:numFmt w:val="bullet"/>
      <w:lvlText w:val=""/>
      <w:lvlJc w:val="left"/>
      <w:pPr>
        <w:ind w:left="2084" w:hanging="360"/>
      </w:pPr>
      <w:rPr>
        <w:rFonts w:ascii="Wingdings" w:hAnsi="Wingdings" w:hint="default"/>
      </w:rPr>
    </w:lvl>
    <w:lvl w:ilvl="3" w:tplc="A36CF258" w:tentative="1">
      <w:start w:val="1"/>
      <w:numFmt w:val="bullet"/>
      <w:lvlText w:val=""/>
      <w:lvlJc w:val="left"/>
      <w:pPr>
        <w:ind w:left="2804" w:hanging="360"/>
      </w:pPr>
      <w:rPr>
        <w:rFonts w:ascii="Symbol" w:hAnsi="Symbol" w:hint="default"/>
      </w:rPr>
    </w:lvl>
    <w:lvl w:ilvl="4" w:tplc="ABB25D60" w:tentative="1">
      <w:start w:val="1"/>
      <w:numFmt w:val="bullet"/>
      <w:lvlText w:val="o"/>
      <w:lvlJc w:val="left"/>
      <w:pPr>
        <w:ind w:left="3524" w:hanging="360"/>
      </w:pPr>
      <w:rPr>
        <w:rFonts w:ascii="Courier New" w:hAnsi="Courier New" w:cs="Courier New" w:hint="default"/>
      </w:rPr>
    </w:lvl>
    <w:lvl w:ilvl="5" w:tplc="C7F21568" w:tentative="1">
      <w:start w:val="1"/>
      <w:numFmt w:val="bullet"/>
      <w:lvlText w:val=""/>
      <w:lvlJc w:val="left"/>
      <w:pPr>
        <w:ind w:left="4244" w:hanging="360"/>
      </w:pPr>
      <w:rPr>
        <w:rFonts w:ascii="Wingdings" w:hAnsi="Wingdings" w:hint="default"/>
      </w:rPr>
    </w:lvl>
    <w:lvl w:ilvl="6" w:tplc="925C4534" w:tentative="1">
      <w:start w:val="1"/>
      <w:numFmt w:val="bullet"/>
      <w:lvlText w:val=""/>
      <w:lvlJc w:val="left"/>
      <w:pPr>
        <w:ind w:left="4964" w:hanging="360"/>
      </w:pPr>
      <w:rPr>
        <w:rFonts w:ascii="Symbol" w:hAnsi="Symbol" w:hint="default"/>
      </w:rPr>
    </w:lvl>
    <w:lvl w:ilvl="7" w:tplc="4F0A97A0" w:tentative="1">
      <w:start w:val="1"/>
      <w:numFmt w:val="bullet"/>
      <w:lvlText w:val="o"/>
      <w:lvlJc w:val="left"/>
      <w:pPr>
        <w:ind w:left="5684" w:hanging="360"/>
      </w:pPr>
      <w:rPr>
        <w:rFonts w:ascii="Courier New" w:hAnsi="Courier New" w:cs="Courier New" w:hint="default"/>
      </w:rPr>
    </w:lvl>
    <w:lvl w:ilvl="8" w:tplc="7EBA08FE" w:tentative="1">
      <w:start w:val="1"/>
      <w:numFmt w:val="bullet"/>
      <w:lvlText w:val=""/>
      <w:lvlJc w:val="left"/>
      <w:pPr>
        <w:ind w:left="6404" w:hanging="360"/>
      </w:pPr>
      <w:rPr>
        <w:rFonts w:ascii="Wingdings" w:hAnsi="Wingdings" w:hint="default"/>
      </w:rPr>
    </w:lvl>
  </w:abstractNum>
  <w:abstractNum w:abstractNumId="7" w15:restartNumberingAfterBreak="0">
    <w:nsid w:val="139B6380"/>
    <w:multiLevelType w:val="hybridMultilevel"/>
    <w:tmpl w:val="E03E66D6"/>
    <w:lvl w:ilvl="0" w:tplc="D2DE17D0">
      <w:start w:val="1"/>
      <w:numFmt w:val="bullet"/>
      <w:lvlText w:val=""/>
      <w:lvlJc w:val="left"/>
      <w:pPr>
        <w:ind w:left="360" w:hanging="360"/>
      </w:pPr>
      <w:rPr>
        <w:rFonts w:ascii="Symbol" w:hAnsi="Symbol" w:hint="default"/>
      </w:rPr>
    </w:lvl>
    <w:lvl w:ilvl="1" w:tplc="034E2326" w:tentative="1">
      <w:start w:val="1"/>
      <w:numFmt w:val="bullet"/>
      <w:lvlText w:val="o"/>
      <w:lvlJc w:val="left"/>
      <w:pPr>
        <w:ind w:left="1080" w:hanging="360"/>
      </w:pPr>
      <w:rPr>
        <w:rFonts w:ascii="Courier New" w:hAnsi="Courier New" w:cs="Courier New" w:hint="default"/>
      </w:rPr>
    </w:lvl>
    <w:lvl w:ilvl="2" w:tplc="AD785030" w:tentative="1">
      <w:start w:val="1"/>
      <w:numFmt w:val="bullet"/>
      <w:lvlText w:val=""/>
      <w:lvlJc w:val="left"/>
      <w:pPr>
        <w:ind w:left="1800" w:hanging="360"/>
      </w:pPr>
      <w:rPr>
        <w:rFonts w:ascii="Wingdings" w:hAnsi="Wingdings" w:hint="default"/>
      </w:rPr>
    </w:lvl>
    <w:lvl w:ilvl="3" w:tplc="9B268ED2" w:tentative="1">
      <w:start w:val="1"/>
      <w:numFmt w:val="bullet"/>
      <w:lvlText w:val=""/>
      <w:lvlJc w:val="left"/>
      <w:pPr>
        <w:ind w:left="2520" w:hanging="360"/>
      </w:pPr>
      <w:rPr>
        <w:rFonts w:ascii="Symbol" w:hAnsi="Symbol" w:hint="default"/>
      </w:rPr>
    </w:lvl>
    <w:lvl w:ilvl="4" w:tplc="B196730C" w:tentative="1">
      <w:start w:val="1"/>
      <w:numFmt w:val="bullet"/>
      <w:lvlText w:val="o"/>
      <w:lvlJc w:val="left"/>
      <w:pPr>
        <w:ind w:left="3240" w:hanging="360"/>
      </w:pPr>
      <w:rPr>
        <w:rFonts w:ascii="Courier New" w:hAnsi="Courier New" w:cs="Courier New" w:hint="default"/>
      </w:rPr>
    </w:lvl>
    <w:lvl w:ilvl="5" w:tplc="31BA01A6" w:tentative="1">
      <w:start w:val="1"/>
      <w:numFmt w:val="bullet"/>
      <w:lvlText w:val=""/>
      <w:lvlJc w:val="left"/>
      <w:pPr>
        <w:ind w:left="3960" w:hanging="360"/>
      </w:pPr>
      <w:rPr>
        <w:rFonts w:ascii="Wingdings" w:hAnsi="Wingdings" w:hint="default"/>
      </w:rPr>
    </w:lvl>
    <w:lvl w:ilvl="6" w:tplc="7F7C4F8C" w:tentative="1">
      <w:start w:val="1"/>
      <w:numFmt w:val="bullet"/>
      <w:lvlText w:val=""/>
      <w:lvlJc w:val="left"/>
      <w:pPr>
        <w:ind w:left="4680" w:hanging="360"/>
      </w:pPr>
      <w:rPr>
        <w:rFonts w:ascii="Symbol" w:hAnsi="Symbol" w:hint="default"/>
      </w:rPr>
    </w:lvl>
    <w:lvl w:ilvl="7" w:tplc="3CCCDB36" w:tentative="1">
      <w:start w:val="1"/>
      <w:numFmt w:val="bullet"/>
      <w:lvlText w:val="o"/>
      <w:lvlJc w:val="left"/>
      <w:pPr>
        <w:ind w:left="5400" w:hanging="360"/>
      </w:pPr>
      <w:rPr>
        <w:rFonts w:ascii="Courier New" w:hAnsi="Courier New" w:cs="Courier New" w:hint="default"/>
      </w:rPr>
    </w:lvl>
    <w:lvl w:ilvl="8" w:tplc="4DB6A34A" w:tentative="1">
      <w:start w:val="1"/>
      <w:numFmt w:val="bullet"/>
      <w:lvlText w:val=""/>
      <w:lvlJc w:val="left"/>
      <w:pPr>
        <w:ind w:left="6120" w:hanging="360"/>
      </w:pPr>
      <w:rPr>
        <w:rFonts w:ascii="Wingdings" w:hAnsi="Wingdings" w:hint="default"/>
      </w:rPr>
    </w:lvl>
  </w:abstractNum>
  <w:abstractNum w:abstractNumId="8" w15:restartNumberingAfterBreak="0">
    <w:nsid w:val="1CFF2811"/>
    <w:multiLevelType w:val="hybridMultilevel"/>
    <w:tmpl w:val="B1745BF4"/>
    <w:lvl w:ilvl="0" w:tplc="E28226A2">
      <w:start w:val="1"/>
      <w:numFmt w:val="bullet"/>
      <w:lvlText w:val=""/>
      <w:lvlJc w:val="left"/>
      <w:pPr>
        <w:ind w:left="1077" w:hanging="360"/>
      </w:pPr>
      <w:rPr>
        <w:rFonts w:ascii="Symbol" w:hAnsi="Symbol" w:hint="default"/>
      </w:rPr>
    </w:lvl>
    <w:lvl w:ilvl="1" w:tplc="91B2CE3E" w:tentative="1">
      <w:start w:val="1"/>
      <w:numFmt w:val="bullet"/>
      <w:lvlText w:val="o"/>
      <w:lvlJc w:val="left"/>
      <w:pPr>
        <w:ind w:left="1797" w:hanging="360"/>
      </w:pPr>
      <w:rPr>
        <w:rFonts w:ascii="Courier New" w:hAnsi="Courier New" w:cs="Courier New" w:hint="default"/>
      </w:rPr>
    </w:lvl>
    <w:lvl w:ilvl="2" w:tplc="BBDEC3F2" w:tentative="1">
      <w:start w:val="1"/>
      <w:numFmt w:val="bullet"/>
      <w:lvlText w:val=""/>
      <w:lvlJc w:val="left"/>
      <w:pPr>
        <w:ind w:left="2517" w:hanging="360"/>
      </w:pPr>
      <w:rPr>
        <w:rFonts w:ascii="Wingdings" w:hAnsi="Wingdings" w:hint="default"/>
      </w:rPr>
    </w:lvl>
    <w:lvl w:ilvl="3" w:tplc="AA0AE0C6" w:tentative="1">
      <w:start w:val="1"/>
      <w:numFmt w:val="bullet"/>
      <w:lvlText w:val=""/>
      <w:lvlJc w:val="left"/>
      <w:pPr>
        <w:ind w:left="3237" w:hanging="360"/>
      </w:pPr>
      <w:rPr>
        <w:rFonts w:ascii="Symbol" w:hAnsi="Symbol" w:hint="default"/>
      </w:rPr>
    </w:lvl>
    <w:lvl w:ilvl="4" w:tplc="914C8F68" w:tentative="1">
      <w:start w:val="1"/>
      <w:numFmt w:val="bullet"/>
      <w:lvlText w:val="o"/>
      <w:lvlJc w:val="left"/>
      <w:pPr>
        <w:ind w:left="3957" w:hanging="360"/>
      </w:pPr>
      <w:rPr>
        <w:rFonts w:ascii="Courier New" w:hAnsi="Courier New" w:cs="Courier New" w:hint="default"/>
      </w:rPr>
    </w:lvl>
    <w:lvl w:ilvl="5" w:tplc="21065440" w:tentative="1">
      <w:start w:val="1"/>
      <w:numFmt w:val="bullet"/>
      <w:lvlText w:val=""/>
      <w:lvlJc w:val="left"/>
      <w:pPr>
        <w:ind w:left="4677" w:hanging="360"/>
      </w:pPr>
      <w:rPr>
        <w:rFonts w:ascii="Wingdings" w:hAnsi="Wingdings" w:hint="default"/>
      </w:rPr>
    </w:lvl>
    <w:lvl w:ilvl="6" w:tplc="87AC5A4C" w:tentative="1">
      <w:start w:val="1"/>
      <w:numFmt w:val="bullet"/>
      <w:lvlText w:val=""/>
      <w:lvlJc w:val="left"/>
      <w:pPr>
        <w:ind w:left="5397" w:hanging="360"/>
      </w:pPr>
      <w:rPr>
        <w:rFonts w:ascii="Symbol" w:hAnsi="Symbol" w:hint="default"/>
      </w:rPr>
    </w:lvl>
    <w:lvl w:ilvl="7" w:tplc="9ADC6A6E" w:tentative="1">
      <w:start w:val="1"/>
      <w:numFmt w:val="bullet"/>
      <w:lvlText w:val="o"/>
      <w:lvlJc w:val="left"/>
      <w:pPr>
        <w:ind w:left="6117" w:hanging="360"/>
      </w:pPr>
      <w:rPr>
        <w:rFonts w:ascii="Courier New" w:hAnsi="Courier New" w:cs="Courier New" w:hint="default"/>
      </w:rPr>
    </w:lvl>
    <w:lvl w:ilvl="8" w:tplc="6E040CE2" w:tentative="1">
      <w:start w:val="1"/>
      <w:numFmt w:val="bullet"/>
      <w:lvlText w:val=""/>
      <w:lvlJc w:val="left"/>
      <w:pPr>
        <w:ind w:left="6837" w:hanging="360"/>
      </w:pPr>
      <w:rPr>
        <w:rFonts w:ascii="Wingdings" w:hAnsi="Wingdings" w:hint="default"/>
      </w:rPr>
    </w:lvl>
  </w:abstractNum>
  <w:abstractNum w:abstractNumId="9" w15:restartNumberingAfterBreak="0">
    <w:nsid w:val="1DB136AD"/>
    <w:multiLevelType w:val="hybridMultilevel"/>
    <w:tmpl w:val="CBD07722"/>
    <w:lvl w:ilvl="0" w:tplc="E63048A8">
      <w:start w:val="1"/>
      <w:numFmt w:val="decimal"/>
      <w:pStyle w:val="Heading3"/>
      <w:lvlText w:val="%1)"/>
      <w:lvlJc w:val="left"/>
      <w:pPr>
        <w:ind w:left="360" w:hanging="360"/>
      </w:pPr>
      <w:rPr>
        <w:rFonts w:hint="default"/>
        <w:color w:val="000000"/>
      </w:rPr>
    </w:lvl>
    <w:lvl w:ilvl="1" w:tplc="BADC0702" w:tentative="1">
      <w:start w:val="1"/>
      <w:numFmt w:val="lowerLetter"/>
      <w:lvlText w:val="%2."/>
      <w:lvlJc w:val="left"/>
      <w:pPr>
        <w:ind w:left="1080" w:hanging="360"/>
      </w:pPr>
    </w:lvl>
    <w:lvl w:ilvl="2" w:tplc="4082142E" w:tentative="1">
      <w:start w:val="1"/>
      <w:numFmt w:val="lowerRoman"/>
      <w:lvlText w:val="%3."/>
      <w:lvlJc w:val="right"/>
      <w:pPr>
        <w:ind w:left="1800" w:hanging="180"/>
      </w:pPr>
    </w:lvl>
    <w:lvl w:ilvl="3" w:tplc="9BF8E4A8" w:tentative="1">
      <w:start w:val="1"/>
      <w:numFmt w:val="decimal"/>
      <w:lvlText w:val="%4."/>
      <w:lvlJc w:val="left"/>
      <w:pPr>
        <w:ind w:left="2520" w:hanging="360"/>
      </w:pPr>
    </w:lvl>
    <w:lvl w:ilvl="4" w:tplc="AF7C9B18" w:tentative="1">
      <w:start w:val="1"/>
      <w:numFmt w:val="lowerLetter"/>
      <w:lvlText w:val="%5."/>
      <w:lvlJc w:val="left"/>
      <w:pPr>
        <w:ind w:left="3240" w:hanging="360"/>
      </w:pPr>
    </w:lvl>
    <w:lvl w:ilvl="5" w:tplc="8056054C" w:tentative="1">
      <w:start w:val="1"/>
      <w:numFmt w:val="lowerRoman"/>
      <w:lvlText w:val="%6."/>
      <w:lvlJc w:val="right"/>
      <w:pPr>
        <w:ind w:left="3960" w:hanging="180"/>
      </w:pPr>
    </w:lvl>
    <w:lvl w:ilvl="6" w:tplc="91B683E8" w:tentative="1">
      <w:start w:val="1"/>
      <w:numFmt w:val="decimal"/>
      <w:lvlText w:val="%7."/>
      <w:lvlJc w:val="left"/>
      <w:pPr>
        <w:ind w:left="4680" w:hanging="360"/>
      </w:pPr>
    </w:lvl>
    <w:lvl w:ilvl="7" w:tplc="F3824FEA" w:tentative="1">
      <w:start w:val="1"/>
      <w:numFmt w:val="lowerLetter"/>
      <w:lvlText w:val="%8."/>
      <w:lvlJc w:val="left"/>
      <w:pPr>
        <w:ind w:left="5400" w:hanging="360"/>
      </w:pPr>
    </w:lvl>
    <w:lvl w:ilvl="8" w:tplc="18223A8A" w:tentative="1">
      <w:start w:val="1"/>
      <w:numFmt w:val="lowerRoman"/>
      <w:lvlText w:val="%9."/>
      <w:lvlJc w:val="right"/>
      <w:pPr>
        <w:ind w:left="6120" w:hanging="180"/>
      </w:pPr>
    </w:lvl>
  </w:abstractNum>
  <w:abstractNum w:abstractNumId="10" w15:restartNumberingAfterBreak="0">
    <w:nsid w:val="1F9A0DE4"/>
    <w:multiLevelType w:val="hybridMultilevel"/>
    <w:tmpl w:val="0EBE083A"/>
    <w:lvl w:ilvl="0" w:tplc="9D52EE98">
      <w:numFmt w:val="bullet"/>
      <w:lvlText w:val=""/>
      <w:lvlJc w:val="left"/>
      <w:pPr>
        <w:ind w:left="717" w:hanging="360"/>
      </w:pPr>
      <w:rPr>
        <w:rFonts w:ascii="Symbol" w:eastAsia="Times New Roman" w:hAnsi="Symbol" w:cs="Times New Roman" w:hint="default"/>
      </w:rPr>
    </w:lvl>
    <w:lvl w:ilvl="1" w:tplc="CF86004E" w:tentative="1">
      <w:start w:val="1"/>
      <w:numFmt w:val="bullet"/>
      <w:lvlText w:val="o"/>
      <w:lvlJc w:val="left"/>
      <w:pPr>
        <w:ind w:left="1437" w:hanging="360"/>
      </w:pPr>
      <w:rPr>
        <w:rFonts w:ascii="Courier New" w:hAnsi="Courier New" w:cs="Courier New" w:hint="default"/>
      </w:rPr>
    </w:lvl>
    <w:lvl w:ilvl="2" w:tplc="14D807C2" w:tentative="1">
      <w:start w:val="1"/>
      <w:numFmt w:val="bullet"/>
      <w:lvlText w:val=""/>
      <w:lvlJc w:val="left"/>
      <w:pPr>
        <w:ind w:left="2157" w:hanging="360"/>
      </w:pPr>
      <w:rPr>
        <w:rFonts w:ascii="Wingdings" w:hAnsi="Wingdings" w:hint="default"/>
      </w:rPr>
    </w:lvl>
    <w:lvl w:ilvl="3" w:tplc="2160DB90" w:tentative="1">
      <w:start w:val="1"/>
      <w:numFmt w:val="bullet"/>
      <w:lvlText w:val=""/>
      <w:lvlJc w:val="left"/>
      <w:pPr>
        <w:ind w:left="2877" w:hanging="360"/>
      </w:pPr>
      <w:rPr>
        <w:rFonts w:ascii="Symbol" w:hAnsi="Symbol" w:hint="default"/>
      </w:rPr>
    </w:lvl>
    <w:lvl w:ilvl="4" w:tplc="E776341A" w:tentative="1">
      <w:start w:val="1"/>
      <w:numFmt w:val="bullet"/>
      <w:lvlText w:val="o"/>
      <w:lvlJc w:val="left"/>
      <w:pPr>
        <w:ind w:left="3597" w:hanging="360"/>
      </w:pPr>
      <w:rPr>
        <w:rFonts w:ascii="Courier New" w:hAnsi="Courier New" w:cs="Courier New" w:hint="default"/>
      </w:rPr>
    </w:lvl>
    <w:lvl w:ilvl="5" w:tplc="3DF8DFA4" w:tentative="1">
      <w:start w:val="1"/>
      <w:numFmt w:val="bullet"/>
      <w:lvlText w:val=""/>
      <w:lvlJc w:val="left"/>
      <w:pPr>
        <w:ind w:left="4317" w:hanging="360"/>
      </w:pPr>
      <w:rPr>
        <w:rFonts w:ascii="Wingdings" w:hAnsi="Wingdings" w:hint="default"/>
      </w:rPr>
    </w:lvl>
    <w:lvl w:ilvl="6" w:tplc="3D1CE364" w:tentative="1">
      <w:start w:val="1"/>
      <w:numFmt w:val="bullet"/>
      <w:lvlText w:val=""/>
      <w:lvlJc w:val="left"/>
      <w:pPr>
        <w:ind w:left="5037" w:hanging="360"/>
      </w:pPr>
      <w:rPr>
        <w:rFonts w:ascii="Symbol" w:hAnsi="Symbol" w:hint="default"/>
      </w:rPr>
    </w:lvl>
    <w:lvl w:ilvl="7" w:tplc="06D0A89E" w:tentative="1">
      <w:start w:val="1"/>
      <w:numFmt w:val="bullet"/>
      <w:lvlText w:val="o"/>
      <w:lvlJc w:val="left"/>
      <w:pPr>
        <w:ind w:left="5757" w:hanging="360"/>
      </w:pPr>
      <w:rPr>
        <w:rFonts w:ascii="Courier New" w:hAnsi="Courier New" w:cs="Courier New" w:hint="default"/>
      </w:rPr>
    </w:lvl>
    <w:lvl w:ilvl="8" w:tplc="6696E616" w:tentative="1">
      <w:start w:val="1"/>
      <w:numFmt w:val="bullet"/>
      <w:lvlText w:val=""/>
      <w:lvlJc w:val="left"/>
      <w:pPr>
        <w:ind w:left="6477" w:hanging="360"/>
      </w:pPr>
      <w:rPr>
        <w:rFonts w:ascii="Wingdings" w:hAnsi="Wingdings" w:hint="default"/>
      </w:rPr>
    </w:lvl>
  </w:abstractNum>
  <w:abstractNum w:abstractNumId="11" w15:restartNumberingAfterBreak="0">
    <w:nsid w:val="20F9366C"/>
    <w:multiLevelType w:val="hybridMultilevel"/>
    <w:tmpl w:val="08EA6D4E"/>
    <w:lvl w:ilvl="0" w:tplc="5FD84770">
      <w:start w:val="1"/>
      <w:numFmt w:val="upperLetter"/>
      <w:lvlText w:val="%1."/>
      <w:lvlJc w:val="left"/>
      <w:pPr>
        <w:ind w:left="720" w:hanging="360"/>
      </w:pPr>
    </w:lvl>
    <w:lvl w:ilvl="1" w:tplc="00B8121E" w:tentative="1">
      <w:start w:val="1"/>
      <w:numFmt w:val="lowerLetter"/>
      <w:lvlText w:val="%2."/>
      <w:lvlJc w:val="left"/>
      <w:pPr>
        <w:ind w:left="1440" w:hanging="360"/>
      </w:pPr>
    </w:lvl>
    <w:lvl w:ilvl="2" w:tplc="81A4EEE8" w:tentative="1">
      <w:start w:val="1"/>
      <w:numFmt w:val="lowerRoman"/>
      <w:lvlText w:val="%3."/>
      <w:lvlJc w:val="right"/>
      <w:pPr>
        <w:ind w:left="2160" w:hanging="180"/>
      </w:pPr>
    </w:lvl>
    <w:lvl w:ilvl="3" w:tplc="DE04D268" w:tentative="1">
      <w:start w:val="1"/>
      <w:numFmt w:val="decimal"/>
      <w:lvlText w:val="%4."/>
      <w:lvlJc w:val="left"/>
      <w:pPr>
        <w:ind w:left="2880" w:hanging="360"/>
      </w:pPr>
    </w:lvl>
    <w:lvl w:ilvl="4" w:tplc="631EF2AC" w:tentative="1">
      <w:start w:val="1"/>
      <w:numFmt w:val="lowerLetter"/>
      <w:lvlText w:val="%5."/>
      <w:lvlJc w:val="left"/>
      <w:pPr>
        <w:ind w:left="3600" w:hanging="360"/>
      </w:pPr>
    </w:lvl>
    <w:lvl w:ilvl="5" w:tplc="733AE56E" w:tentative="1">
      <w:start w:val="1"/>
      <w:numFmt w:val="lowerRoman"/>
      <w:lvlText w:val="%6."/>
      <w:lvlJc w:val="right"/>
      <w:pPr>
        <w:ind w:left="4320" w:hanging="180"/>
      </w:pPr>
    </w:lvl>
    <w:lvl w:ilvl="6" w:tplc="697E7FEA" w:tentative="1">
      <w:start w:val="1"/>
      <w:numFmt w:val="decimal"/>
      <w:lvlText w:val="%7."/>
      <w:lvlJc w:val="left"/>
      <w:pPr>
        <w:ind w:left="5040" w:hanging="360"/>
      </w:pPr>
    </w:lvl>
    <w:lvl w:ilvl="7" w:tplc="A5D0C608" w:tentative="1">
      <w:start w:val="1"/>
      <w:numFmt w:val="lowerLetter"/>
      <w:lvlText w:val="%8."/>
      <w:lvlJc w:val="left"/>
      <w:pPr>
        <w:ind w:left="5760" w:hanging="360"/>
      </w:pPr>
    </w:lvl>
    <w:lvl w:ilvl="8" w:tplc="D0B400E2" w:tentative="1">
      <w:start w:val="1"/>
      <w:numFmt w:val="lowerRoman"/>
      <w:lvlText w:val="%9."/>
      <w:lvlJc w:val="right"/>
      <w:pPr>
        <w:ind w:left="6480" w:hanging="180"/>
      </w:pPr>
    </w:lvl>
  </w:abstractNum>
  <w:abstractNum w:abstractNumId="12" w15:restartNumberingAfterBreak="0">
    <w:nsid w:val="26111FF6"/>
    <w:multiLevelType w:val="hybridMultilevel"/>
    <w:tmpl w:val="4BDA75E2"/>
    <w:lvl w:ilvl="0" w:tplc="C4EE5A20">
      <w:start w:val="1"/>
      <w:numFmt w:val="upperRoman"/>
      <w:pStyle w:val="icsmheading1"/>
      <w:lvlText w:val="%1."/>
      <w:lvlJc w:val="left"/>
      <w:pPr>
        <w:ind w:left="360" w:hanging="360"/>
      </w:pPr>
      <w:rPr>
        <w:rFonts w:hint="default"/>
      </w:rPr>
    </w:lvl>
    <w:lvl w:ilvl="1" w:tplc="FF4A4842" w:tentative="1">
      <w:start w:val="1"/>
      <w:numFmt w:val="lowerLetter"/>
      <w:lvlText w:val="%2."/>
      <w:lvlJc w:val="left"/>
      <w:pPr>
        <w:ind w:left="1080" w:hanging="360"/>
      </w:pPr>
    </w:lvl>
    <w:lvl w:ilvl="2" w:tplc="8910C070" w:tentative="1">
      <w:start w:val="1"/>
      <w:numFmt w:val="lowerRoman"/>
      <w:lvlText w:val="%3."/>
      <w:lvlJc w:val="right"/>
      <w:pPr>
        <w:ind w:left="1800" w:hanging="180"/>
      </w:pPr>
    </w:lvl>
    <w:lvl w:ilvl="3" w:tplc="FDBA8AD8" w:tentative="1">
      <w:start w:val="1"/>
      <w:numFmt w:val="decimal"/>
      <w:lvlText w:val="%4."/>
      <w:lvlJc w:val="left"/>
      <w:pPr>
        <w:ind w:left="2520" w:hanging="360"/>
      </w:pPr>
    </w:lvl>
    <w:lvl w:ilvl="4" w:tplc="1D78E9E0" w:tentative="1">
      <w:start w:val="1"/>
      <w:numFmt w:val="lowerLetter"/>
      <w:lvlText w:val="%5."/>
      <w:lvlJc w:val="left"/>
      <w:pPr>
        <w:ind w:left="3240" w:hanging="360"/>
      </w:pPr>
    </w:lvl>
    <w:lvl w:ilvl="5" w:tplc="F0349006" w:tentative="1">
      <w:start w:val="1"/>
      <w:numFmt w:val="lowerRoman"/>
      <w:lvlText w:val="%6."/>
      <w:lvlJc w:val="right"/>
      <w:pPr>
        <w:ind w:left="3960" w:hanging="180"/>
      </w:pPr>
    </w:lvl>
    <w:lvl w:ilvl="6" w:tplc="DCEAABBA" w:tentative="1">
      <w:start w:val="1"/>
      <w:numFmt w:val="decimal"/>
      <w:lvlText w:val="%7."/>
      <w:lvlJc w:val="left"/>
      <w:pPr>
        <w:ind w:left="4680" w:hanging="360"/>
      </w:pPr>
    </w:lvl>
    <w:lvl w:ilvl="7" w:tplc="92A44564" w:tentative="1">
      <w:start w:val="1"/>
      <w:numFmt w:val="lowerLetter"/>
      <w:lvlText w:val="%8."/>
      <w:lvlJc w:val="left"/>
      <w:pPr>
        <w:ind w:left="5400" w:hanging="360"/>
      </w:pPr>
    </w:lvl>
    <w:lvl w:ilvl="8" w:tplc="6C546522" w:tentative="1">
      <w:start w:val="1"/>
      <w:numFmt w:val="lowerRoman"/>
      <w:lvlText w:val="%9."/>
      <w:lvlJc w:val="right"/>
      <w:pPr>
        <w:ind w:left="6120" w:hanging="180"/>
      </w:pPr>
    </w:lvl>
  </w:abstractNum>
  <w:abstractNum w:abstractNumId="13" w15:restartNumberingAfterBreak="0">
    <w:nsid w:val="2A885F1B"/>
    <w:multiLevelType w:val="hybridMultilevel"/>
    <w:tmpl w:val="A34646EC"/>
    <w:lvl w:ilvl="0" w:tplc="2C807C78">
      <w:start w:val="1"/>
      <w:numFmt w:val="decimal"/>
      <w:lvlText w:val="%1)"/>
      <w:lvlJc w:val="left"/>
      <w:pPr>
        <w:ind w:left="644" w:hanging="360"/>
      </w:pPr>
      <w:rPr>
        <w:rFonts w:hint="default"/>
      </w:rPr>
    </w:lvl>
    <w:lvl w:ilvl="1" w:tplc="7C08D1D8" w:tentative="1">
      <w:start w:val="1"/>
      <w:numFmt w:val="lowerLetter"/>
      <w:lvlText w:val="%2."/>
      <w:lvlJc w:val="left"/>
      <w:pPr>
        <w:ind w:left="1440" w:hanging="360"/>
      </w:pPr>
    </w:lvl>
    <w:lvl w:ilvl="2" w:tplc="F912C128" w:tentative="1">
      <w:start w:val="1"/>
      <w:numFmt w:val="lowerRoman"/>
      <w:lvlText w:val="%3."/>
      <w:lvlJc w:val="right"/>
      <w:pPr>
        <w:ind w:left="2160" w:hanging="180"/>
      </w:pPr>
    </w:lvl>
    <w:lvl w:ilvl="3" w:tplc="A22AB740" w:tentative="1">
      <w:start w:val="1"/>
      <w:numFmt w:val="decimal"/>
      <w:lvlText w:val="%4."/>
      <w:lvlJc w:val="left"/>
      <w:pPr>
        <w:ind w:left="2880" w:hanging="360"/>
      </w:pPr>
    </w:lvl>
    <w:lvl w:ilvl="4" w:tplc="A72A8844" w:tentative="1">
      <w:start w:val="1"/>
      <w:numFmt w:val="lowerLetter"/>
      <w:lvlText w:val="%5."/>
      <w:lvlJc w:val="left"/>
      <w:pPr>
        <w:ind w:left="3600" w:hanging="360"/>
      </w:pPr>
    </w:lvl>
    <w:lvl w:ilvl="5" w:tplc="1142515C" w:tentative="1">
      <w:start w:val="1"/>
      <w:numFmt w:val="lowerRoman"/>
      <w:lvlText w:val="%6."/>
      <w:lvlJc w:val="right"/>
      <w:pPr>
        <w:ind w:left="4320" w:hanging="180"/>
      </w:pPr>
    </w:lvl>
    <w:lvl w:ilvl="6" w:tplc="AB126178" w:tentative="1">
      <w:start w:val="1"/>
      <w:numFmt w:val="decimal"/>
      <w:lvlText w:val="%7."/>
      <w:lvlJc w:val="left"/>
      <w:pPr>
        <w:ind w:left="5040" w:hanging="360"/>
      </w:pPr>
    </w:lvl>
    <w:lvl w:ilvl="7" w:tplc="AA0ABD70" w:tentative="1">
      <w:start w:val="1"/>
      <w:numFmt w:val="lowerLetter"/>
      <w:lvlText w:val="%8."/>
      <w:lvlJc w:val="left"/>
      <w:pPr>
        <w:ind w:left="5760" w:hanging="360"/>
      </w:pPr>
    </w:lvl>
    <w:lvl w:ilvl="8" w:tplc="252C58F2" w:tentative="1">
      <w:start w:val="1"/>
      <w:numFmt w:val="lowerRoman"/>
      <w:lvlText w:val="%9."/>
      <w:lvlJc w:val="right"/>
      <w:pPr>
        <w:ind w:left="6480" w:hanging="180"/>
      </w:pPr>
    </w:lvl>
  </w:abstractNum>
  <w:abstractNum w:abstractNumId="14"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2CAD2F3A"/>
    <w:multiLevelType w:val="hybridMultilevel"/>
    <w:tmpl w:val="37CAD2AA"/>
    <w:lvl w:ilvl="0" w:tplc="6FEC47C2">
      <w:start w:val="1"/>
      <w:numFmt w:val="lowerLetter"/>
      <w:pStyle w:val="Heading4"/>
      <w:lvlText w:val="%1)"/>
      <w:lvlJc w:val="left"/>
      <w:pPr>
        <w:ind w:left="644" w:hanging="360"/>
      </w:pPr>
      <w:rPr>
        <w:rFonts w:hint="default"/>
        <w:i/>
        <w:color w:val="000000"/>
      </w:rPr>
    </w:lvl>
    <w:lvl w:ilvl="1" w:tplc="6D141D1E" w:tentative="1">
      <w:start w:val="1"/>
      <w:numFmt w:val="lowerLetter"/>
      <w:lvlText w:val="%2."/>
      <w:lvlJc w:val="left"/>
      <w:pPr>
        <w:ind w:left="1364" w:hanging="360"/>
      </w:pPr>
    </w:lvl>
    <w:lvl w:ilvl="2" w:tplc="918ABD66" w:tentative="1">
      <w:start w:val="1"/>
      <w:numFmt w:val="lowerRoman"/>
      <w:lvlText w:val="%3."/>
      <w:lvlJc w:val="right"/>
      <w:pPr>
        <w:ind w:left="2084" w:hanging="180"/>
      </w:pPr>
    </w:lvl>
    <w:lvl w:ilvl="3" w:tplc="9F2AB820" w:tentative="1">
      <w:start w:val="1"/>
      <w:numFmt w:val="decimal"/>
      <w:lvlText w:val="%4."/>
      <w:lvlJc w:val="left"/>
      <w:pPr>
        <w:ind w:left="2804" w:hanging="360"/>
      </w:pPr>
    </w:lvl>
    <w:lvl w:ilvl="4" w:tplc="59FCB2AE" w:tentative="1">
      <w:start w:val="1"/>
      <w:numFmt w:val="lowerLetter"/>
      <w:lvlText w:val="%5."/>
      <w:lvlJc w:val="left"/>
      <w:pPr>
        <w:ind w:left="3524" w:hanging="360"/>
      </w:pPr>
    </w:lvl>
    <w:lvl w:ilvl="5" w:tplc="4F2CCFE6" w:tentative="1">
      <w:start w:val="1"/>
      <w:numFmt w:val="lowerRoman"/>
      <w:lvlText w:val="%6."/>
      <w:lvlJc w:val="right"/>
      <w:pPr>
        <w:ind w:left="4244" w:hanging="180"/>
      </w:pPr>
    </w:lvl>
    <w:lvl w:ilvl="6" w:tplc="20DE2A4C" w:tentative="1">
      <w:start w:val="1"/>
      <w:numFmt w:val="decimal"/>
      <w:lvlText w:val="%7."/>
      <w:lvlJc w:val="left"/>
      <w:pPr>
        <w:ind w:left="4964" w:hanging="360"/>
      </w:pPr>
    </w:lvl>
    <w:lvl w:ilvl="7" w:tplc="F34E7856" w:tentative="1">
      <w:start w:val="1"/>
      <w:numFmt w:val="lowerLetter"/>
      <w:lvlText w:val="%8."/>
      <w:lvlJc w:val="left"/>
      <w:pPr>
        <w:ind w:left="5684" w:hanging="360"/>
      </w:pPr>
    </w:lvl>
    <w:lvl w:ilvl="8" w:tplc="0B425A22" w:tentative="1">
      <w:start w:val="1"/>
      <w:numFmt w:val="lowerRoman"/>
      <w:lvlText w:val="%9."/>
      <w:lvlJc w:val="right"/>
      <w:pPr>
        <w:ind w:left="6404" w:hanging="180"/>
      </w:pPr>
    </w:lvl>
  </w:abstractNum>
  <w:abstractNum w:abstractNumId="16" w15:restartNumberingAfterBreak="0">
    <w:nsid w:val="30C653B9"/>
    <w:multiLevelType w:val="hybridMultilevel"/>
    <w:tmpl w:val="A13286C2"/>
    <w:lvl w:ilvl="0" w:tplc="A5D44B1A">
      <w:start w:val="1"/>
      <w:numFmt w:val="upperLetter"/>
      <w:pStyle w:val="Heading2"/>
      <w:lvlText w:val="%1."/>
      <w:lvlJc w:val="left"/>
      <w:pPr>
        <w:ind w:left="360" w:hanging="360"/>
      </w:pPr>
      <w:rPr>
        <w:rFonts w:hint="default"/>
        <w:color w:val="000000"/>
      </w:rPr>
    </w:lvl>
    <w:lvl w:ilvl="1" w:tplc="AEDC9C66" w:tentative="1">
      <w:start w:val="1"/>
      <w:numFmt w:val="lowerLetter"/>
      <w:lvlText w:val="%2."/>
      <w:lvlJc w:val="left"/>
      <w:pPr>
        <w:ind w:left="1080" w:hanging="360"/>
      </w:pPr>
    </w:lvl>
    <w:lvl w:ilvl="2" w:tplc="7A08F8DA" w:tentative="1">
      <w:start w:val="1"/>
      <w:numFmt w:val="lowerRoman"/>
      <w:lvlText w:val="%3."/>
      <w:lvlJc w:val="right"/>
      <w:pPr>
        <w:ind w:left="1800" w:hanging="180"/>
      </w:pPr>
    </w:lvl>
    <w:lvl w:ilvl="3" w:tplc="8EBAE6EC" w:tentative="1">
      <w:start w:val="1"/>
      <w:numFmt w:val="decimal"/>
      <w:lvlText w:val="%4."/>
      <w:lvlJc w:val="left"/>
      <w:pPr>
        <w:ind w:left="2520" w:hanging="360"/>
      </w:pPr>
    </w:lvl>
    <w:lvl w:ilvl="4" w:tplc="84FE6ED4" w:tentative="1">
      <w:start w:val="1"/>
      <w:numFmt w:val="lowerLetter"/>
      <w:lvlText w:val="%5."/>
      <w:lvlJc w:val="left"/>
      <w:pPr>
        <w:ind w:left="3240" w:hanging="360"/>
      </w:pPr>
    </w:lvl>
    <w:lvl w:ilvl="5" w:tplc="3BF0CA18" w:tentative="1">
      <w:start w:val="1"/>
      <w:numFmt w:val="lowerRoman"/>
      <w:lvlText w:val="%6."/>
      <w:lvlJc w:val="right"/>
      <w:pPr>
        <w:ind w:left="3960" w:hanging="180"/>
      </w:pPr>
    </w:lvl>
    <w:lvl w:ilvl="6" w:tplc="98662BEE" w:tentative="1">
      <w:start w:val="1"/>
      <w:numFmt w:val="decimal"/>
      <w:lvlText w:val="%7."/>
      <w:lvlJc w:val="left"/>
      <w:pPr>
        <w:ind w:left="4680" w:hanging="360"/>
      </w:pPr>
    </w:lvl>
    <w:lvl w:ilvl="7" w:tplc="D518B50C" w:tentative="1">
      <w:start w:val="1"/>
      <w:numFmt w:val="lowerLetter"/>
      <w:lvlText w:val="%8."/>
      <w:lvlJc w:val="left"/>
      <w:pPr>
        <w:ind w:left="5400" w:hanging="360"/>
      </w:pPr>
    </w:lvl>
    <w:lvl w:ilvl="8" w:tplc="39EA397C" w:tentative="1">
      <w:start w:val="1"/>
      <w:numFmt w:val="lowerRoman"/>
      <w:lvlText w:val="%9."/>
      <w:lvlJc w:val="right"/>
      <w:pPr>
        <w:ind w:left="6120" w:hanging="180"/>
      </w:pPr>
    </w:lvl>
  </w:abstractNum>
  <w:abstractNum w:abstractNumId="17" w15:restartNumberingAfterBreak="0">
    <w:nsid w:val="328273D7"/>
    <w:multiLevelType w:val="multilevel"/>
    <w:tmpl w:val="9C8E938C"/>
    <w:numStyleLink w:val="IEEEBullet1"/>
  </w:abstractNum>
  <w:abstractNum w:abstractNumId="18" w15:restartNumberingAfterBreak="0">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15:restartNumberingAfterBreak="0">
    <w:nsid w:val="37A200C6"/>
    <w:multiLevelType w:val="multilevel"/>
    <w:tmpl w:val="9C8E938C"/>
    <w:numStyleLink w:val="IEEEBullet1"/>
  </w:abstractNum>
  <w:abstractNum w:abstractNumId="20" w15:restartNumberingAfterBreak="0">
    <w:nsid w:val="388B5A55"/>
    <w:multiLevelType w:val="hybridMultilevel"/>
    <w:tmpl w:val="6F72E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B2783"/>
    <w:multiLevelType w:val="hybridMultilevel"/>
    <w:tmpl w:val="1F4033E6"/>
    <w:lvl w:ilvl="0" w:tplc="FBBAA4F4">
      <w:start w:val="1"/>
      <w:numFmt w:val="upperLetter"/>
      <w:pStyle w:val="icsmheading2"/>
      <w:lvlText w:val="%1."/>
      <w:lvlJc w:val="left"/>
      <w:pPr>
        <w:ind w:left="360" w:hanging="360"/>
      </w:pPr>
    </w:lvl>
    <w:lvl w:ilvl="1" w:tplc="941C8E8C" w:tentative="1">
      <w:start w:val="1"/>
      <w:numFmt w:val="lowerLetter"/>
      <w:lvlText w:val="%2."/>
      <w:lvlJc w:val="left"/>
      <w:pPr>
        <w:ind w:left="1080" w:hanging="360"/>
      </w:pPr>
    </w:lvl>
    <w:lvl w:ilvl="2" w:tplc="FA3EA256" w:tentative="1">
      <w:start w:val="1"/>
      <w:numFmt w:val="lowerRoman"/>
      <w:lvlText w:val="%3."/>
      <w:lvlJc w:val="right"/>
      <w:pPr>
        <w:ind w:left="1800" w:hanging="180"/>
      </w:pPr>
    </w:lvl>
    <w:lvl w:ilvl="3" w:tplc="5DB42000" w:tentative="1">
      <w:start w:val="1"/>
      <w:numFmt w:val="decimal"/>
      <w:lvlText w:val="%4."/>
      <w:lvlJc w:val="left"/>
      <w:pPr>
        <w:ind w:left="2520" w:hanging="360"/>
      </w:pPr>
    </w:lvl>
    <w:lvl w:ilvl="4" w:tplc="11787540" w:tentative="1">
      <w:start w:val="1"/>
      <w:numFmt w:val="lowerLetter"/>
      <w:lvlText w:val="%5."/>
      <w:lvlJc w:val="left"/>
      <w:pPr>
        <w:ind w:left="3240" w:hanging="360"/>
      </w:pPr>
    </w:lvl>
    <w:lvl w:ilvl="5" w:tplc="89309CFC" w:tentative="1">
      <w:start w:val="1"/>
      <w:numFmt w:val="lowerRoman"/>
      <w:lvlText w:val="%6."/>
      <w:lvlJc w:val="right"/>
      <w:pPr>
        <w:ind w:left="3960" w:hanging="180"/>
      </w:pPr>
    </w:lvl>
    <w:lvl w:ilvl="6" w:tplc="E7D0D2D2" w:tentative="1">
      <w:start w:val="1"/>
      <w:numFmt w:val="decimal"/>
      <w:lvlText w:val="%7."/>
      <w:lvlJc w:val="left"/>
      <w:pPr>
        <w:ind w:left="4680" w:hanging="360"/>
      </w:pPr>
    </w:lvl>
    <w:lvl w:ilvl="7" w:tplc="4FE43898" w:tentative="1">
      <w:start w:val="1"/>
      <w:numFmt w:val="lowerLetter"/>
      <w:lvlText w:val="%8."/>
      <w:lvlJc w:val="left"/>
      <w:pPr>
        <w:ind w:left="5400" w:hanging="360"/>
      </w:pPr>
    </w:lvl>
    <w:lvl w:ilvl="8" w:tplc="7346D7F6" w:tentative="1">
      <w:start w:val="1"/>
      <w:numFmt w:val="lowerRoman"/>
      <w:lvlText w:val="%9."/>
      <w:lvlJc w:val="right"/>
      <w:pPr>
        <w:ind w:left="6120" w:hanging="180"/>
      </w:pPr>
    </w:lvl>
  </w:abstractNum>
  <w:abstractNum w:abstractNumId="22" w15:restartNumberingAfterBreak="0">
    <w:nsid w:val="42C41FC3"/>
    <w:multiLevelType w:val="hybridMultilevel"/>
    <w:tmpl w:val="871E0C8E"/>
    <w:lvl w:ilvl="0" w:tplc="D96EED0C">
      <w:start w:val="1"/>
      <w:numFmt w:val="decimal"/>
      <w:lvlText w:val="[%1]"/>
      <w:lvlJc w:val="left"/>
      <w:pPr>
        <w:ind w:left="720" w:hanging="360"/>
      </w:pPr>
      <w:rPr>
        <w:rFonts w:hint="default"/>
      </w:rPr>
    </w:lvl>
    <w:lvl w:ilvl="1" w:tplc="8800135E">
      <w:start w:val="1"/>
      <w:numFmt w:val="upperLetter"/>
      <w:lvlText w:val="%2."/>
      <w:lvlJc w:val="left"/>
      <w:pPr>
        <w:ind w:left="1440" w:hanging="360"/>
      </w:pPr>
      <w:rPr>
        <w:rFonts w:hint="default"/>
      </w:rPr>
    </w:lvl>
    <w:lvl w:ilvl="2" w:tplc="6AA8190C" w:tentative="1">
      <w:start w:val="1"/>
      <w:numFmt w:val="lowerRoman"/>
      <w:lvlText w:val="%3."/>
      <w:lvlJc w:val="right"/>
      <w:pPr>
        <w:ind w:left="2160" w:hanging="180"/>
      </w:pPr>
    </w:lvl>
    <w:lvl w:ilvl="3" w:tplc="55B0D4F0" w:tentative="1">
      <w:start w:val="1"/>
      <w:numFmt w:val="decimal"/>
      <w:lvlText w:val="%4."/>
      <w:lvlJc w:val="left"/>
      <w:pPr>
        <w:ind w:left="2880" w:hanging="360"/>
      </w:pPr>
    </w:lvl>
    <w:lvl w:ilvl="4" w:tplc="BD1EE2AE" w:tentative="1">
      <w:start w:val="1"/>
      <w:numFmt w:val="lowerLetter"/>
      <w:lvlText w:val="%5."/>
      <w:lvlJc w:val="left"/>
      <w:pPr>
        <w:ind w:left="3600" w:hanging="360"/>
      </w:pPr>
    </w:lvl>
    <w:lvl w:ilvl="5" w:tplc="CDDC1178" w:tentative="1">
      <w:start w:val="1"/>
      <w:numFmt w:val="lowerRoman"/>
      <w:lvlText w:val="%6."/>
      <w:lvlJc w:val="right"/>
      <w:pPr>
        <w:ind w:left="4320" w:hanging="180"/>
      </w:pPr>
    </w:lvl>
    <w:lvl w:ilvl="6" w:tplc="82B0FF5E" w:tentative="1">
      <w:start w:val="1"/>
      <w:numFmt w:val="decimal"/>
      <w:lvlText w:val="%7."/>
      <w:lvlJc w:val="left"/>
      <w:pPr>
        <w:ind w:left="5040" w:hanging="360"/>
      </w:pPr>
    </w:lvl>
    <w:lvl w:ilvl="7" w:tplc="3CF048BC" w:tentative="1">
      <w:start w:val="1"/>
      <w:numFmt w:val="lowerLetter"/>
      <w:lvlText w:val="%8."/>
      <w:lvlJc w:val="left"/>
      <w:pPr>
        <w:ind w:left="5760" w:hanging="360"/>
      </w:pPr>
    </w:lvl>
    <w:lvl w:ilvl="8" w:tplc="A9549318" w:tentative="1">
      <w:start w:val="1"/>
      <w:numFmt w:val="lowerRoman"/>
      <w:lvlText w:val="%9."/>
      <w:lvlJc w:val="right"/>
      <w:pPr>
        <w:ind w:left="6480" w:hanging="180"/>
      </w:pPr>
    </w:lvl>
  </w:abstractNum>
  <w:abstractNum w:abstractNumId="23" w15:restartNumberingAfterBreak="0">
    <w:nsid w:val="44AF387B"/>
    <w:multiLevelType w:val="hybridMultilevel"/>
    <w:tmpl w:val="F23A4AC2"/>
    <w:lvl w:ilvl="0" w:tplc="FBA2313A">
      <w:start w:val="1"/>
      <w:numFmt w:val="upperRoman"/>
      <w:lvlText w:val="%1."/>
      <w:lvlJc w:val="left"/>
      <w:pPr>
        <w:ind w:left="1080" w:hanging="720"/>
      </w:pPr>
      <w:rPr>
        <w:rFonts w:hint="default"/>
      </w:rPr>
    </w:lvl>
    <w:lvl w:ilvl="1" w:tplc="DA6AAA66" w:tentative="1">
      <w:start w:val="1"/>
      <w:numFmt w:val="lowerLetter"/>
      <w:lvlText w:val="%2."/>
      <w:lvlJc w:val="left"/>
      <w:pPr>
        <w:ind w:left="1440" w:hanging="360"/>
      </w:pPr>
    </w:lvl>
    <w:lvl w:ilvl="2" w:tplc="B13A83D0" w:tentative="1">
      <w:start w:val="1"/>
      <w:numFmt w:val="lowerRoman"/>
      <w:lvlText w:val="%3."/>
      <w:lvlJc w:val="right"/>
      <w:pPr>
        <w:ind w:left="2160" w:hanging="180"/>
      </w:pPr>
    </w:lvl>
    <w:lvl w:ilvl="3" w:tplc="3F200014" w:tentative="1">
      <w:start w:val="1"/>
      <w:numFmt w:val="decimal"/>
      <w:lvlText w:val="%4."/>
      <w:lvlJc w:val="left"/>
      <w:pPr>
        <w:ind w:left="2880" w:hanging="360"/>
      </w:pPr>
    </w:lvl>
    <w:lvl w:ilvl="4" w:tplc="5B66D4F0" w:tentative="1">
      <w:start w:val="1"/>
      <w:numFmt w:val="lowerLetter"/>
      <w:lvlText w:val="%5."/>
      <w:lvlJc w:val="left"/>
      <w:pPr>
        <w:ind w:left="3600" w:hanging="360"/>
      </w:pPr>
    </w:lvl>
    <w:lvl w:ilvl="5" w:tplc="747083AC" w:tentative="1">
      <w:start w:val="1"/>
      <w:numFmt w:val="lowerRoman"/>
      <w:lvlText w:val="%6."/>
      <w:lvlJc w:val="right"/>
      <w:pPr>
        <w:ind w:left="4320" w:hanging="180"/>
      </w:pPr>
    </w:lvl>
    <w:lvl w:ilvl="6" w:tplc="06F08766" w:tentative="1">
      <w:start w:val="1"/>
      <w:numFmt w:val="decimal"/>
      <w:lvlText w:val="%7."/>
      <w:lvlJc w:val="left"/>
      <w:pPr>
        <w:ind w:left="5040" w:hanging="360"/>
      </w:pPr>
    </w:lvl>
    <w:lvl w:ilvl="7" w:tplc="DAAED7E4" w:tentative="1">
      <w:start w:val="1"/>
      <w:numFmt w:val="lowerLetter"/>
      <w:lvlText w:val="%8."/>
      <w:lvlJc w:val="left"/>
      <w:pPr>
        <w:ind w:left="5760" w:hanging="360"/>
      </w:pPr>
    </w:lvl>
    <w:lvl w:ilvl="8" w:tplc="D7B61428" w:tentative="1">
      <w:start w:val="1"/>
      <w:numFmt w:val="lowerRoman"/>
      <w:lvlText w:val="%9."/>
      <w:lvlJc w:val="right"/>
      <w:pPr>
        <w:ind w:left="6480" w:hanging="180"/>
      </w:pPr>
    </w:lvl>
  </w:abstractNum>
  <w:abstractNum w:abstractNumId="24" w15:restartNumberingAfterBreak="0">
    <w:nsid w:val="47F25A89"/>
    <w:multiLevelType w:val="hybridMultilevel"/>
    <w:tmpl w:val="2542D284"/>
    <w:lvl w:ilvl="0" w:tplc="1264D7A4">
      <w:start w:val="1"/>
      <w:numFmt w:val="bullet"/>
      <w:lvlText w:val=""/>
      <w:lvlJc w:val="left"/>
      <w:pPr>
        <w:ind w:left="720" w:hanging="360"/>
      </w:pPr>
      <w:rPr>
        <w:rFonts w:ascii="Symbol" w:hAnsi="Symbol" w:hint="default"/>
      </w:rPr>
    </w:lvl>
    <w:lvl w:ilvl="1" w:tplc="6AF0DB78" w:tentative="1">
      <w:start w:val="1"/>
      <w:numFmt w:val="bullet"/>
      <w:lvlText w:val="o"/>
      <w:lvlJc w:val="left"/>
      <w:pPr>
        <w:ind w:left="1440" w:hanging="360"/>
      </w:pPr>
      <w:rPr>
        <w:rFonts w:ascii="Courier New" w:hAnsi="Courier New" w:cs="Courier New" w:hint="default"/>
      </w:rPr>
    </w:lvl>
    <w:lvl w:ilvl="2" w:tplc="1822248E" w:tentative="1">
      <w:start w:val="1"/>
      <w:numFmt w:val="bullet"/>
      <w:lvlText w:val=""/>
      <w:lvlJc w:val="left"/>
      <w:pPr>
        <w:ind w:left="2160" w:hanging="360"/>
      </w:pPr>
      <w:rPr>
        <w:rFonts w:ascii="Wingdings" w:hAnsi="Wingdings" w:hint="default"/>
      </w:rPr>
    </w:lvl>
    <w:lvl w:ilvl="3" w:tplc="B5D2E586" w:tentative="1">
      <w:start w:val="1"/>
      <w:numFmt w:val="bullet"/>
      <w:lvlText w:val=""/>
      <w:lvlJc w:val="left"/>
      <w:pPr>
        <w:ind w:left="2880" w:hanging="360"/>
      </w:pPr>
      <w:rPr>
        <w:rFonts w:ascii="Symbol" w:hAnsi="Symbol" w:hint="default"/>
      </w:rPr>
    </w:lvl>
    <w:lvl w:ilvl="4" w:tplc="09DC910E" w:tentative="1">
      <w:start w:val="1"/>
      <w:numFmt w:val="bullet"/>
      <w:lvlText w:val="o"/>
      <w:lvlJc w:val="left"/>
      <w:pPr>
        <w:ind w:left="3600" w:hanging="360"/>
      </w:pPr>
      <w:rPr>
        <w:rFonts w:ascii="Courier New" w:hAnsi="Courier New" w:cs="Courier New" w:hint="default"/>
      </w:rPr>
    </w:lvl>
    <w:lvl w:ilvl="5" w:tplc="64A0D3D0" w:tentative="1">
      <w:start w:val="1"/>
      <w:numFmt w:val="bullet"/>
      <w:lvlText w:val=""/>
      <w:lvlJc w:val="left"/>
      <w:pPr>
        <w:ind w:left="4320" w:hanging="360"/>
      </w:pPr>
      <w:rPr>
        <w:rFonts w:ascii="Wingdings" w:hAnsi="Wingdings" w:hint="default"/>
      </w:rPr>
    </w:lvl>
    <w:lvl w:ilvl="6" w:tplc="49442124" w:tentative="1">
      <w:start w:val="1"/>
      <w:numFmt w:val="bullet"/>
      <w:lvlText w:val=""/>
      <w:lvlJc w:val="left"/>
      <w:pPr>
        <w:ind w:left="5040" w:hanging="360"/>
      </w:pPr>
      <w:rPr>
        <w:rFonts w:ascii="Symbol" w:hAnsi="Symbol" w:hint="default"/>
      </w:rPr>
    </w:lvl>
    <w:lvl w:ilvl="7" w:tplc="E766DA36" w:tentative="1">
      <w:start w:val="1"/>
      <w:numFmt w:val="bullet"/>
      <w:lvlText w:val="o"/>
      <w:lvlJc w:val="left"/>
      <w:pPr>
        <w:ind w:left="5760" w:hanging="360"/>
      </w:pPr>
      <w:rPr>
        <w:rFonts w:ascii="Courier New" w:hAnsi="Courier New" w:cs="Courier New" w:hint="default"/>
      </w:rPr>
    </w:lvl>
    <w:lvl w:ilvl="8" w:tplc="D5FCCB8C" w:tentative="1">
      <w:start w:val="1"/>
      <w:numFmt w:val="bullet"/>
      <w:lvlText w:val=""/>
      <w:lvlJc w:val="left"/>
      <w:pPr>
        <w:ind w:left="6480" w:hanging="360"/>
      </w:pPr>
      <w:rPr>
        <w:rFonts w:ascii="Wingdings" w:hAnsi="Wingdings" w:hint="default"/>
      </w:rPr>
    </w:lvl>
  </w:abstractNum>
  <w:abstractNum w:abstractNumId="2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BA53046"/>
    <w:multiLevelType w:val="hybridMultilevel"/>
    <w:tmpl w:val="22D82872"/>
    <w:lvl w:ilvl="0" w:tplc="7422B7DC">
      <w:start w:val="1"/>
      <w:numFmt w:val="decimal"/>
      <w:lvlText w:val="%1)"/>
      <w:lvlJc w:val="left"/>
      <w:pPr>
        <w:ind w:left="360" w:hanging="360"/>
      </w:pPr>
      <w:rPr>
        <w:rFonts w:hint="default"/>
      </w:rPr>
    </w:lvl>
    <w:lvl w:ilvl="1" w:tplc="020002D0" w:tentative="1">
      <w:start w:val="1"/>
      <w:numFmt w:val="lowerLetter"/>
      <w:lvlText w:val="%2."/>
      <w:lvlJc w:val="left"/>
      <w:pPr>
        <w:ind w:left="1080" w:hanging="360"/>
      </w:pPr>
    </w:lvl>
    <w:lvl w:ilvl="2" w:tplc="3514959C" w:tentative="1">
      <w:start w:val="1"/>
      <w:numFmt w:val="lowerRoman"/>
      <w:lvlText w:val="%3."/>
      <w:lvlJc w:val="right"/>
      <w:pPr>
        <w:ind w:left="1800" w:hanging="180"/>
      </w:pPr>
    </w:lvl>
    <w:lvl w:ilvl="3" w:tplc="2E142844" w:tentative="1">
      <w:start w:val="1"/>
      <w:numFmt w:val="decimal"/>
      <w:lvlText w:val="%4."/>
      <w:lvlJc w:val="left"/>
      <w:pPr>
        <w:ind w:left="2520" w:hanging="360"/>
      </w:pPr>
    </w:lvl>
    <w:lvl w:ilvl="4" w:tplc="366AE60C" w:tentative="1">
      <w:start w:val="1"/>
      <w:numFmt w:val="lowerLetter"/>
      <w:lvlText w:val="%5."/>
      <w:lvlJc w:val="left"/>
      <w:pPr>
        <w:ind w:left="3240" w:hanging="360"/>
      </w:pPr>
    </w:lvl>
    <w:lvl w:ilvl="5" w:tplc="FF82BD84" w:tentative="1">
      <w:start w:val="1"/>
      <w:numFmt w:val="lowerRoman"/>
      <w:lvlText w:val="%6."/>
      <w:lvlJc w:val="right"/>
      <w:pPr>
        <w:ind w:left="3960" w:hanging="180"/>
      </w:pPr>
    </w:lvl>
    <w:lvl w:ilvl="6" w:tplc="F97469F4" w:tentative="1">
      <w:start w:val="1"/>
      <w:numFmt w:val="decimal"/>
      <w:lvlText w:val="%7."/>
      <w:lvlJc w:val="left"/>
      <w:pPr>
        <w:ind w:left="4680" w:hanging="360"/>
      </w:pPr>
    </w:lvl>
    <w:lvl w:ilvl="7" w:tplc="482884B6" w:tentative="1">
      <w:start w:val="1"/>
      <w:numFmt w:val="lowerLetter"/>
      <w:lvlText w:val="%8."/>
      <w:lvlJc w:val="left"/>
      <w:pPr>
        <w:ind w:left="5400" w:hanging="360"/>
      </w:pPr>
    </w:lvl>
    <w:lvl w:ilvl="8" w:tplc="DC96E504" w:tentative="1">
      <w:start w:val="1"/>
      <w:numFmt w:val="lowerRoman"/>
      <w:lvlText w:val="%9."/>
      <w:lvlJc w:val="right"/>
      <w:pPr>
        <w:ind w:left="6120" w:hanging="180"/>
      </w:pPr>
    </w:lvl>
  </w:abstractNum>
  <w:abstractNum w:abstractNumId="27" w15:restartNumberingAfterBreak="0">
    <w:nsid w:val="4F8E4ECB"/>
    <w:multiLevelType w:val="hybridMultilevel"/>
    <w:tmpl w:val="3EEA0802"/>
    <w:lvl w:ilvl="0" w:tplc="D7D825D2">
      <w:start w:val="1"/>
      <w:numFmt w:val="bullet"/>
      <w:lvlText w:val="•"/>
      <w:lvlJc w:val="left"/>
      <w:pPr>
        <w:ind w:left="720" w:hanging="360"/>
      </w:pPr>
      <w:rPr>
        <w:rFonts w:ascii="Times New Roman" w:hAnsi="Times New Roman" w:cs="Times New Roman" w:hint="default"/>
      </w:rPr>
    </w:lvl>
    <w:lvl w:ilvl="1" w:tplc="60D2C618" w:tentative="1">
      <w:start w:val="1"/>
      <w:numFmt w:val="bullet"/>
      <w:lvlText w:val="o"/>
      <w:lvlJc w:val="left"/>
      <w:pPr>
        <w:ind w:left="1440" w:hanging="360"/>
      </w:pPr>
      <w:rPr>
        <w:rFonts w:ascii="Courier New" w:hAnsi="Courier New" w:cs="Courier New" w:hint="default"/>
      </w:rPr>
    </w:lvl>
    <w:lvl w:ilvl="2" w:tplc="01CADF5C" w:tentative="1">
      <w:start w:val="1"/>
      <w:numFmt w:val="bullet"/>
      <w:lvlText w:val=""/>
      <w:lvlJc w:val="left"/>
      <w:pPr>
        <w:ind w:left="2160" w:hanging="360"/>
      </w:pPr>
      <w:rPr>
        <w:rFonts w:ascii="Wingdings" w:hAnsi="Wingdings" w:hint="default"/>
      </w:rPr>
    </w:lvl>
    <w:lvl w:ilvl="3" w:tplc="92180954" w:tentative="1">
      <w:start w:val="1"/>
      <w:numFmt w:val="bullet"/>
      <w:lvlText w:val=""/>
      <w:lvlJc w:val="left"/>
      <w:pPr>
        <w:ind w:left="2880" w:hanging="360"/>
      </w:pPr>
      <w:rPr>
        <w:rFonts w:ascii="Symbol" w:hAnsi="Symbol" w:hint="default"/>
      </w:rPr>
    </w:lvl>
    <w:lvl w:ilvl="4" w:tplc="21004B06" w:tentative="1">
      <w:start w:val="1"/>
      <w:numFmt w:val="bullet"/>
      <w:lvlText w:val="o"/>
      <w:lvlJc w:val="left"/>
      <w:pPr>
        <w:ind w:left="3600" w:hanging="360"/>
      </w:pPr>
      <w:rPr>
        <w:rFonts w:ascii="Courier New" w:hAnsi="Courier New" w:cs="Courier New" w:hint="default"/>
      </w:rPr>
    </w:lvl>
    <w:lvl w:ilvl="5" w:tplc="A54CF9F4" w:tentative="1">
      <w:start w:val="1"/>
      <w:numFmt w:val="bullet"/>
      <w:lvlText w:val=""/>
      <w:lvlJc w:val="left"/>
      <w:pPr>
        <w:ind w:left="4320" w:hanging="360"/>
      </w:pPr>
      <w:rPr>
        <w:rFonts w:ascii="Wingdings" w:hAnsi="Wingdings" w:hint="default"/>
      </w:rPr>
    </w:lvl>
    <w:lvl w:ilvl="6" w:tplc="9466B02C" w:tentative="1">
      <w:start w:val="1"/>
      <w:numFmt w:val="bullet"/>
      <w:lvlText w:val=""/>
      <w:lvlJc w:val="left"/>
      <w:pPr>
        <w:ind w:left="5040" w:hanging="360"/>
      </w:pPr>
      <w:rPr>
        <w:rFonts w:ascii="Symbol" w:hAnsi="Symbol" w:hint="default"/>
      </w:rPr>
    </w:lvl>
    <w:lvl w:ilvl="7" w:tplc="2C9A7328" w:tentative="1">
      <w:start w:val="1"/>
      <w:numFmt w:val="bullet"/>
      <w:lvlText w:val="o"/>
      <w:lvlJc w:val="left"/>
      <w:pPr>
        <w:ind w:left="5760" w:hanging="360"/>
      </w:pPr>
      <w:rPr>
        <w:rFonts w:ascii="Courier New" w:hAnsi="Courier New" w:cs="Courier New" w:hint="default"/>
      </w:rPr>
    </w:lvl>
    <w:lvl w:ilvl="8" w:tplc="5ED8193E" w:tentative="1">
      <w:start w:val="1"/>
      <w:numFmt w:val="bullet"/>
      <w:lvlText w:val=""/>
      <w:lvlJc w:val="left"/>
      <w:pPr>
        <w:ind w:left="6480" w:hanging="360"/>
      </w:pPr>
      <w:rPr>
        <w:rFonts w:ascii="Wingdings" w:hAnsi="Wingdings" w:hint="default"/>
      </w:rPr>
    </w:lvl>
  </w:abstractNum>
  <w:abstractNum w:abstractNumId="2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A26583"/>
    <w:multiLevelType w:val="hybridMultilevel"/>
    <w:tmpl w:val="B94AD984"/>
    <w:lvl w:ilvl="0" w:tplc="87EAB5E2">
      <w:start w:val="1"/>
      <w:numFmt w:val="decimal"/>
      <w:lvlText w:val="%1)"/>
      <w:lvlJc w:val="left"/>
      <w:pPr>
        <w:ind w:left="360" w:hanging="360"/>
      </w:pPr>
      <w:rPr>
        <w:rFonts w:hint="default"/>
      </w:rPr>
    </w:lvl>
    <w:lvl w:ilvl="1" w:tplc="34FE5268">
      <w:start w:val="1"/>
      <w:numFmt w:val="lowerLetter"/>
      <w:lvlText w:val="%2."/>
      <w:lvlJc w:val="left"/>
      <w:pPr>
        <w:ind w:left="1080" w:hanging="360"/>
      </w:pPr>
    </w:lvl>
    <w:lvl w:ilvl="2" w:tplc="C86A0B7E" w:tentative="1">
      <w:start w:val="1"/>
      <w:numFmt w:val="lowerRoman"/>
      <w:lvlText w:val="%3."/>
      <w:lvlJc w:val="right"/>
      <w:pPr>
        <w:ind w:left="1800" w:hanging="180"/>
      </w:pPr>
    </w:lvl>
    <w:lvl w:ilvl="3" w:tplc="2F16C730" w:tentative="1">
      <w:start w:val="1"/>
      <w:numFmt w:val="decimal"/>
      <w:lvlText w:val="%4."/>
      <w:lvlJc w:val="left"/>
      <w:pPr>
        <w:ind w:left="2520" w:hanging="360"/>
      </w:pPr>
    </w:lvl>
    <w:lvl w:ilvl="4" w:tplc="25B8820A" w:tentative="1">
      <w:start w:val="1"/>
      <w:numFmt w:val="lowerLetter"/>
      <w:lvlText w:val="%5."/>
      <w:lvlJc w:val="left"/>
      <w:pPr>
        <w:ind w:left="3240" w:hanging="360"/>
      </w:pPr>
    </w:lvl>
    <w:lvl w:ilvl="5" w:tplc="50F07254" w:tentative="1">
      <w:start w:val="1"/>
      <w:numFmt w:val="lowerRoman"/>
      <w:lvlText w:val="%6."/>
      <w:lvlJc w:val="right"/>
      <w:pPr>
        <w:ind w:left="3960" w:hanging="180"/>
      </w:pPr>
    </w:lvl>
    <w:lvl w:ilvl="6" w:tplc="8056CCEA" w:tentative="1">
      <w:start w:val="1"/>
      <w:numFmt w:val="decimal"/>
      <w:lvlText w:val="%7."/>
      <w:lvlJc w:val="left"/>
      <w:pPr>
        <w:ind w:left="4680" w:hanging="360"/>
      </w:pPr>
    </w:lvl>
    <w:lvl w:ilvl="7" w:tplc="B6686BD4" w:tentative="1">
      <w:start w:val="1"/>
      <w:numFmt w:val="lowerLetter"/>
      <w:lvlText w:val="%8."/>
      <w:lvlJc w:val="left"/>
      <w:pPr>
        <w:ind w:left="5400" w:hanging="360"/>
      </w:pPr>
    </w:lvl>
    <w:lvl w:ilvl="8" w:tplc="2708B2E2" w:tentative="1">
      <w:start w:val="1"/>
      <w:numFmt w:val="lowerRoman"/>
      <w:lvlText w:val="%9."/>
      <w:lvlJc w:val="right"/>
      <w:pPr>
        <w:ind w:left="6120" w:hanging="180"/>
      </w:pPr>
    </w:lvl>
  </w:abstractNum>
  <w:abstractNum w:abstractNumId="30" w15:restartNumberingAfterBreak="0">
    <w:nsid w:val="64BC47EA"/>
    <w:multiLevelType w:val="hybridMultilevel"/>
    <w:tmpl w:val="55DEAA40"/>
    <w:lvl w:ilvl="0" w:tplc="1DE05E2A">
      <w:start w:val="1"/>
      <w:numFmt w:val="decimal"/>
      <w:lvlText w:val="[%1]"/>
      <w:lvlJc w:val="left"/>
      <w:pPr>
        <w:ind w:left="360" w:hanging="360"/>
      </w:pPr>
      <w:rPr>
        <w:rFonts w:hint="default"/>
      </w:rPr>
    </w:lvl>
    <w:lvl w:ilvl="1" w:tplc="D6B67BB8" w:tentative="1">
      <w:start w:val="1"/>
      <w:numFmt w:val="lowerLetter"/>
      <w:lvlText w:val="%2."/>
      <w:lvlJc w:val="left"/>
      <w:pPr>
        <w:ind w:left="1080" w:hanging="360"/>
      </w:pPr>
    </w:lvl>
    <w:lvl w:ilvl="2" w:tplc="B1FE0B40" w:tentative="1">
      <w:start w:val="1"/>
      <w:numFmt w:val="lowerRoman"/>
      <w:lvlText w:val="%3."/>
      <w:lvlJc w:val="right"/>
      <w:pPr>
        <w:ind w:left="1800" w:hanging="180"/>
      </w:pPr>
    </w:lvl>
    <w:lvl w:ilvl="3" w:tplc="E122860E" w:tentative="1">
      <w:start w:val="1"/>
      <w:numFmt w:val="decimal"/>
      <w:lvlText w:val="%4."/>
      <w:lvlJc w:val="left"/>
      <w:pPr>
        <w:ind w:left="2520" w:hanging="360"/>
      </w:pPr>
    </w:lvl>
    <w:lvl w:ilvl="4" w:tplc="46A0DAEE" w:tentative="1">
      <w:start w:val="1"/>
      <w:numFmt w:val="lowerLetter"/>
      <w:lvlText w:val="%5."/>
      <w:lvlJc w:val="left"/>
      <w:pPr>
        <w:ind w:left="3240" w:hanging="360"/>
      </w:pPr>
    </w:lvl>
    <w:lvl w:ilvl="5" w:tplc="56F0A238" w:tentative="1">
      <w:start w:val="1"/>
      <w:numFmt w:val="lowerRoman"/>
      <w:lvlText w:val="%6."/>
      <w:lvlJc w:val="right"/>
      <w:pPr>
        <w:ind w:left="3960" w:hanging="180"/>
      </w:pPr>
    </w:lvl>
    <w:lvl w:ilvl="6" w:tplc="D1C29896" w:tentative="1">
      <w:start w:val="1"/>
      <w:numFmt w:val="decimal"/>
      <w:lvlText w:val="%7."/>
      <w:lvlJc w:val="left"/>
      <w:pPr>
        <w:ind w:left="4680" w:hanging="360"/>
      </w:pPr>
    </w:lvl>
    <w:lvl w:ilvl="7" w:tplc="3334A65A" w:tentative="1">
      <w:start w:val="1"/>
      <w:numFmt w:val="lowerLetter"/>
      <w:lvlText w:val="%8."/>
      <w:lvlJc w:val="left"/>
      <w:pPr>
        <w:ind w:left="5400" w:hanging="360"/>
      </w:pPr>
    </w:lvl>
    <w:lvl w:ilvl="8" w:tplc="647EB118" w:tentative="1">
      <w:start w:val="1"/>
      <w:numFmt w:val="lowerRoman"/>
      <w:lvlText w:val="%9."/>
      <w:lvlJc w:val="right"/>
      <w:pPr>
        <w:ind w:left="6120" w:hanging="180"/>
      </w:pPr>
    </w:lvl>
  </w:abstractNum>
  <w:abstractNum w:abstractNumId="31" w15:restartNumberingAfterBreak="0">
    <w:nsid w:val="664C35DA"/>
    <w:multiLevelType w:val="hybridMultilevel"/>
    <w:tmpl w:val="430ECA48"/>
    <w:lvl w:ilvl="0" w:tplc="FA96071E">
      <w:start w:val="1"/>
      <w:numFmt w:val="bullet"/>
      <w:lvlText w:val="•"/>
      <w:lvlJc w:val="left"/>
      <w:pPr>
        <w:ind w:left="1004" w:hanging="360"/>
      </w:pPr>
      <w:rPr>
        <w:rFonts w:ascii="Times New Roman" w:hAnsi="Times New Roman" w:cs="Times New Roman" w:hint="default"/>
        <w:color w:val="000000"/>
      </w:rPr>
    </w:lvl>
    <w:lvl w:ilvl="1" w:tplc="45D0932C" w:tentative="1">
      <w:start w:val="1"/>
      <w:numFmt w:val="bullet"/>
      <w:lvlText w:val="o"/>
      <w:lvlJc w:val="left"/>
      <w:pPr>
        <w:ind w:left="1724" w:hanging="360"/>
      </w:pPr>
      <w:rPr>
        <w:rFonts w:ascii="Courier New" w:hAnsi="Courier New" w:cs="Courier New" w:hint="default"/>
      </w:rPr>
    </w:lvl>
    <w:lvl w:ilvl="2" w:tplc="944A48F6" w:tentative="1">
      <w:start w:val="1"/>
      <w:numFmt w:val="bullet"/>
      <w:lvlText w:val=""/>
      <w:lvlJc w:val="left"/>
      <w:pPr>
        <w:ind w:left="2444" w:hanging="360"/>
      </w:pPr>
      <w:rPr>
        <w:rFonts w:ascii="Wingdings" w:hAnsi="Wingdings" w:hint="default"/>
      </w:rPr>
    </w:lvl>
    <w:lvl w:ilvl="3" w:tplc="6B64438C" w:tentative="1">
      <w:start w:val="1"/>
      <w:numFmt w:val="bullet"/>
      <w:lvlText w:val=""/>
      <w:lvlJc w:val="left"/>
      <w:pPr>
        <w:ind w:left="3164" w:hanging="360"/>
      </w:pPr>
      <w:rPr>
        <w:rFonts w:ascii="Symbol" w:hAnsi="Symbol" w:hint="default"/>
      </w:rPr>
    </w:lvl>
    <w:lvl w:ilvl="4" w:tplc="E6529C34" w:tentative="1">
      <w:start w:val="1"/>
      <w:numFmt w:val="bullet"/>
      <w:lvlText w:val="o"/>
      <w:lvlJc w:val="left"/>
      <w:pPr>
        <w:ind w:left="3884" w:hanging="360"/>
      </w:pPr>
      <w:rPr>
        <w:rFonts w:ascii="Courier New" w:hAnsi="Courier New" w:cs="Courier New" w:hint="default"/>
      </w:rPr>
    </w:lvl>
    <w:lvl w:ilvl="5" w:tplc="26F85590" w:tentative="1">
      <w:start w:val="1"/>
      <w:numFmt w:val="bullet"/>
      <w:lvlText w:val=""/>
      <w:lvlJc w:val="left"/>
      <w:pPr>
        <w:ind w:left="4604" w:hanging="360"/>
      </w:pPr>
      <w:rPr>
        <w:rFonts w:ascii="Wingdings" w:hAnsi="Wingdings" w:hint="default"/>
      </w:rPr>
    </w:lvl>
    <w:lvl w:ilvl="6" w:tplc="0C428AB4" w:tentative="1">
      <w:start w:val="1"/>
      <w:numFmt w:val="bullet"/>
      <w:lvlText w:val=""/>
      <w:lvlJc w:val="left"/>
      <w:pPr>
        <w:ind w:left="5324" w:hanging="360"/>
      </w:pPr>
      <w:rPr>
        <w:rFonts w:ascii="Symbol" w:hAnsi="Symbol" w:hint="default"/>
      </w:rPr>
    </w:lvl>
    <w:lvl w:ilvl="7" w:tplc="9B34AC34" w:tentative="1">
      <w:start w:val="1"/>
      <w:numFmt w:val="bullet"/>
      <w:lvlText w:val="o"/>
      <w:lvlJc w:val="left"/>
      <w:pPr>
        <w:ind w:left="6044" w:hanging="360"/>
      </w:pPr>
      <w:rPr>
        <w:rFonts w:ascii="Courier New" w:hAnsi="Courier New" w:cs="Courier New" w:hint="default"/>
      </w:rPr>
    </w:lvl>
    <w:lvl w:ilvl="8" w:tplc="B8448A1E" w:tentative="1">
      <w:start w:val="1"/>
      <w:numFmt w:val="bullet"/>
      <w:lvlText w:val=""/>
      <w:lvlJc w:val="left"/>
      <w:pPr>
        <w:ind w:left="6764" w:hanging="360"/>
      </w:pPr>
      <w:rPr>
        <w:rFonts w:ascii="Wingdings" w:hAnsi="Wingdings" w:hint="default"/>
      </w:rPr>
    </w:lvl>
  </w:abstractNum>
  <w:abstractNum w:abstractNumId="32" w15:restartNumberingAfterBreak="0">
    <w:nsid w:val="6712591C"/>
    <w:multiLevelType w:val="hybridMultilevel"/>
    <w:tmpl w:val="B03A1C62"/>
    <w:lvl w:ilvl="0" w:tplc="756E85C4">
      <w:start w:val="1"/>
      <w:numFmt w:val="decimal"/>
      <w:lvlText w:val="[%1]"/>
      <w:lvlJc w:val="left"/>
      <w:pPr>
        <w:ind w:left="1004" w:hanging="360"/>
      </w:pPr>
      <w:rPr>
        <w:rFonts w:hint="default"/>
        <w:b w:val="0"/>
        <w:i w:val="0"/>
        <w:sz w:val="16"/>
        <w:szCs w:val="22"/>
      </w:rPr>
    </w:lvl>
    <w:lvl w:ilvl="1" w:tplc="2AC07E86" w:tentative="1">
      <w:start w:val="1"/>
      <w:numFmt w:val="lowerLetter"/>
      <w:lvlText w:val="%2."/>
      <w:lvlJc w:val="left"/>
      <w:pPr>
        <w:ind w:left="1724" w:hanging="360"/>
      </w:pPr>
    </w:lvl>
    <w:lvl w:ilvl="2" w:tplc="3DE4C7FA" w:tentative="1">
      <w:start w:val="1"/>
      <w:numFmt w:val="lowerRoman"/>
      <w:lvlText w:val="%3."/>
      <w:lvlJc w:val="right"/>
      <w:pPr>
        <w:ind w:left="2444" w:hanging="180"/>
      </w:pPr>
    </w:lvl>
    <w:lvl w:ilvl="3" w:tplc="406CE89E" w:tentative="1">
      <w:start w:val="1"/>
      <w:numFmt w:val="decimal"/>
      <w:lvlText w:val="%4."/>
      <w:lvlJc w:val="left"/>
      <w:pPr>
        <w:ind w:left="3164" w:hanging="360"/>
      </w:pPr>
    </w:lvl>
    <w:lvl w:ilvl="4" w:tplc="8A74F054" w:tentative="1">
      <w:start w:val="1"/>
      <w:numFmt w:val="lowerLetter"/>
      <w:lvlText w:val="%5."/>
      <w:lvlJc w:val="left"/>
      <w:pPr>
        <w:ind w:left="3884" w:hanging="360"/>
      </w:pPr>
    </w:lvl>
    <w:lvl w:ilvl="5" w:tplc="84B6A8A8" w:tentative="1">
      <w:start w:val="1"/>
      <w:numFmt w:val="lowerRoman"/>
      <w:lvlText w:val="%6."/>
      <w:lvlJc w:val="right"/>
      <w:pPr>
        <w:ind w:left="4604" w:hanging="180"/>
      </w:pPr>
    </w:lvl>
    <w:lvl w:ilvl="6" w:tplc="D4FA2EDC" w:tentative="1">
      <w:start w:val="1"/>
      <w:numFmt w:val="decimal"/>
      <w:lvlText w:val="%7."/>
      <w:lvlJc w:val="left"/>
      <w:pPr>
        <w:ind w:left="5324" w:hanging="360"/>
      </w:pPr>
    </w:lvl>
    <w:lvl w:ilvl="7" w:tplc="139C90C8" w:tentative="1">
      <w:start w:val="1"/>
      <w:numFmt w:val="lowerLetter"/>
      <w:lvlText w:val="%8."/>
      <w:lvlJc w:val="left"/>
      <w:pPr>
        <w:ind w:left="6044" w:hanging="360"/>
      </w:pPr>
    </w:lvl>
    <w:lvl w:ilvl="8" w:tplc="F392B578" w:tentative="1">
      <w:start w:val="1"/>
      <w:numFmt w:val="lowerRoman"/>
      <w:lvlText w:val="%9."/>
      <w:lvlJc w:val="right"/>
      <w:pPr>
        <w:ind w:left="6764" w:hanging="180"/>
      </w:pPr>
    </w:lvl>
  </w:abstractNum>
  <w:abstractNum w:abstractNumId="33" w15:restartNumberingAfterBreak="0">
    <w:nsid w:val="6D2A2CBC"/>
    <w:multiLevelType w:val="hybridMultilevel"/>
    <w:tmpl w:val="50568996"/>
    <w:lvl w:ilvl="0" w:tplc="C350538E">
      <w:start w:val="1"/>
      <w:numFmt w:val="decimal"/>
      <w:lvlText w:val="%1)"/>
      <w:lvlJc w:val="left"/>
      <w:pPr>
        <w:ind w:left="360" w:hanging="360"/>
      </w:pPr>
      <w:rPr>
        <w:rFonts w:hint="default"/>
      </w:rPr>
    </w:lvl>
    <w:lvl w:ilvl="1" w:tplc="FBDA989E" w:tentative="1">
      <w:start w:val="1"/>
      <w:numFmt w:val="lowerLetter"/>
      <w:lvlText w:val="%2."/>
      <w:lvlJc w:val="left"/>
      <w:pPr>
        <w:ind w:left="1080" w:hanging="360"/>
      </w:pPr>
    </w:lvl>
    <w:lvl w:ilvl="2" w:tplc="5DF87D9A" w:tentative="1">
      <w:start w:val="1"/>
      <w:numFmt w:val="lowerRoman"/>
      <w:lvlText w:val="%3."/>
      <w:lvlJc w:val="right"/>
      <w:pPr>
        <w:ind w:left="1800" w:hanging="180"/>
      </w:pPr>
    </w:lvl>
    <w:lvl w:ilvl="3" w:tplc="FB9A0ED0" w:tentative="1">
      <w:start w:val="1"/>
      <w:numFmt w:val="decimal"/>
      <w:lvlText w:val="%4."/>
      <w:lvlJc w:val="left"/>
      <w:pPr>
        <w:ind w:left="2520" w:hanging="360"/>
      </w:pPr>
    </w:lvl>
    <w:lvl w:ilvl="4" w:tplc="AB767674" w:tentative="1">
      <w:start w:val="1"/>
      <w:numFmt w:val="lowerLetter"/>
      <w:lvlText w:val="%5."/>
      <w:lvlJc w:val="left"/>
      <w:pPr>
        <w:ind w:left="3240" w:hanging="360"/>
      </w:pPr>
    </w:lvl>
    <w:lvl w:ilvl="5" w:tplc="D16A4E9A" w:tentative="1">
      <w:start w:val="1"/>
      <w:numFmt w:val="lowerRoman"/>
      <w:lvlText w:val="%6."/>
      <w:lvlJc w:val="right"/>
      <w:pPr>
        <w:ind w:left="3960" w:hanging="180"/>
      </w:pPr>
    </w:lvl>
    <w:lvl w:ilvl="6" w:tplc="E1AC092A" w:tentative="1">
      <w:start w:val="1"/>
      <w:numFmt w:val="decimal"/>
      <w:lvlText w:val="%7."/>
      <w:lvlJc w:val="left"/>
      <w:pPr>
        <w:ind w:left="4680" w:hanging="360"/>
      </w:pPr>
    </w:lvl>
    <w:lvl w:ilvl="7" w:tplc="E9CCDC9E" w:tentative="1">
      <w:start w:val="1"/>
      <w:numFmt w:val="lowerLetter"/>
      <w:lvlText w:val="%8."/>
      <w:lvlJc w:val="left"/>
      <w:pPr>
        <w:ind w:left="5400" w:hanging="360"/>
      </w:pPr>
    </w:lvl>
    <w:lvl w:ilvl="8" w:tplc="55204596" w:tentative="1">
      <w:start w:val="1"/>
      <w:numFmt w:val="lowerRoman"/>
      <w:lvlText w:val="%9."/>
      <w:lvlJc w:val="right"/>
      <w:pPr>
        <w:ind w:left="6120" w:hanging="180"/>
      </w:pPr>
    </w:lvl>
  </w:abstractNum>
  <w:abstractNum w:abstractNumId="34" w15:restartNumberingAfterBreak="0">
    <w:nsid w:val="6DF87F1C"/>
    <w:multiLevelType w:val="hybridMultilevel"/>
    <w:tmpl w:val="475E50AE"/>
    <w:lvl w:ilvl="0" w:tplc="2EDC1318">
      <w:start w:val="1"/>
      <w:numFmt w:val="decimal"/>
      <w:lvlText w:val="%1."/>
      <w:lvlJc w:val="left"/>
      <w:pPr>
        <w:tabs>
          <w:tab w:val="num" w:pos="720"/>
        </w:tabs>
        <w:ind w:left="720" w:hanging="360"/>
      </w:pPr>
    </w:lvl>
    <w:lvl w:ilvl="1" w:tplc="FB64EB96" w:tentative="1">
      <w:start w:val="1"/>
      <w:numFmt w:val="lowerLetter"/>
      <w:lvlText w:val="%2."/>
      <w:lvlJc w:val="left"/>
      <w:pPr>
        <w:tabs>
          <w:tab w:val="num" w:pos="1440"/>
        </w:tabs>
        <w:ind w:left="1440" w:hanging="360"/>
      </w:pPr>
    </w:lvl>
    <w:lvl w:ilvl="2" w:tplc="83F01A2A" w:tentative="1">
      <w:start w:val="1"/>
      <w:numFmt w:val="lowerRoman"/>
      <w:lvlText w:val="%3."/>
      <w:lvlJc w:val="right"/>
      <w:pPr>
        <w:tabs>
          <w:tab w:val="num" w:pos="2160"/>
        </w:tabs>
        <w:ind w:left="2160" w:hanging="180"/>
      </w:pPr>
    </w:lvl>
    <w:lvl w:ilvl="3" w:tplc="3918DC50" w:tentative="1">
      <w:start w:val="1"/>
      <w:numFmt w:val="decimal"/>
      <w:lvlText w:val="%4."/>
      <w:lvlJc w:val="left"/>
      <w:pPr>
        <w:tabs>
          <w:tab w:val="num" w:pos="2880"/>
        </w:tabs>
        <w:ind w:left="2880" w:hanging="360"/>
      </w:pPr>
    </w:lvl>
    <w:lvl w:ilvl="4" w:tplc="800CD5A6" w:tentative="1">
      <w:start w:val="1"/>
      <w:numFmt w:val="lowerLetter"/>
      <w:lvlText w:val="%5."/>
      <w:lvlJc w:val="left"/>
      <w:pPr>
        <w:tabs>
          <w:tab w:val="num" w:pos="3600"/>
        </w:tabs>
        <w:ind w:left="3600" w:hanging="360"/>
      </w:pPr>
    </w:lvl>
    <w:lvl w:ilvl="5" w:tplc="DB04E2CC" w:tentative="1">
      <w:start w:val="1"/>
      <w:numFmt w:val="lowerRoman"/>
      <w:lvlText w:val="%6."/>
      <w:lvlJc w:val="right"/>
      <w:pPr>
        <w:tabs>
          <w:tab w:val="num" w:pos="4320"/>
        </w:tabs>
        <w:ind w:left="4320" w:hanging="180"/>
      </w:pPr>
    </w:lvl>
    <w:lvl w:ilvl="6" w:tplc="5ADC0492" w:tentative="1">
      <w:start w:val="1"/>
      <w:numFmt w:val="decimal"/>
      <w:lvlText w:val="%7."/>
      <w:lvlJc w:val="left"/>
      <w:pPr>
        <w:tabs>
          <w:tab w:val="num" w:pos="5040"/>
        </w:tabs>
        <w:ind w:left="5040" w:hanging="360"/>
      </w:pPr>
    </w:lvl>
    <w:lvl w:ilvl="7" w:tplc="9DF4418C" w:tentative="1">
      <w:start w:val="1"/>
      <w:numFmt w:val="lowerLetter"/>
      <w:lvlText w:val="%8."/>
      <w:lvlJc w:val="left"/>
      <w:pPr>
        <w:tabs>
          <w:tab w:val="num" w:pos="5760"/>
        </w:tabs>
        <w:ind w:left="5760" w:hanging="360"/>
      </w:pPr>
    </w:lvl>
    <w:lvl w:ilvl="8" w:tplc="1938E410" w:tentative="1">
      <w:start w:val="1"/>
      <w:numFmt w:val="lowerRoman"/>
      <w:lvlText w:val="%9."/>
      <w:lvlJc w:val="right"/>
      <w:pPr>
        <w:tabs>
          <w:tab w:val="num" w:pos="6480"/>
        </w:tabs>
        <w:ind w:left="6480" w:hanging="180"/>
      </w:pPr>
    </w:lvl>
  </w:abstractNum>
  <w:abstractNum w:abstractNumId="35" w15:restartNumberingAfterBreak="0">
    <w:nsid w:val="6E2A1B40"/>
    <w:multiLevelType w:val="hybridMultilevel"/>
    <w:tmpl w:val="3D64B7B2"/>
    <w:lvl w:ilvl="0" w:tplc="763C406C">
      <w:start w:val="1"/>
      <w:numFmt w:val="bullet"/>
      <w:lvlText w:val=""/>
      <w:lvlJc w:val="left"/>
      <w:pPr>
        <w:ind w:left="1004" w:hanging="360"/>
      </w:pPr>
      <w:rPr>
        <w:rFonts w:ascii="Symbol" w:hAnsi="Symbol" w:hint="default"/>
      </w:rPr>
    </w:lvl>
    <w:lvl w:ilvl="1" w:tplc="DE9491E0" w:tentative="1">
      <w:start w:val="1"/>
      <w:numFmt w:val="bullet"/>
      <w:lvlText w:val="o"/>
      <w:lvlJc w:val="left"/>
      <w:pPr>
        <w:ind w:left="1724" w:hanging="360"/>
      </w:pPr>
      <w:rPr>
        <w:rFonts w:ascii="Courier New" w:hAnsi="Courier New" w:cs="Courier New" w:hint="default"/>
      </w:rPr>
    </w:lvl>
    <w:lvl w:ilvl="2" w:tplc="EC309BCC" w:tentative="1">
      <w:start w:val="1"/>
      <w:numFmt w:val="bullet"/>
      <w:lvlText w:val=""/>
      <w:lvlJc w:val="left"/>
      <w:pPr>
        <w:ind w:left="2444" w:hanging="360"/>
      </w:pPr>
      <w:rPr>
        <w:rFonts w:ascii="Wingdings" w:hAnsi="Wingdings" w:hint="default"/>
      </w:rPr>
    </w:lvl>
    <w:lvl w:ilvl="3" w:tplc="88D86AB4" w:tentative="1">
      <w:start w:val="1"/>
      <w:numFmt w:val="bullet"/>
      <w:lvlText w:val=""/>
      <w:lvlJc w:val="left"/>
      <w:pPr>
        <w:ind w:left="3164" w:hanging="360"/>
      </w:pPr>
      <w:rPr>
        <w:rFonts w:ascii="Symbol" w:hAnsi="Symbol" w:hint="default"/>
      </w:rPr>
    </w:lvl>
    <w:lvl w:ilvl="4" w:tplc="13F4CDB8" w:tentative="1">
      <w:start w:val="1"/>
      <w:numFmt w:val="bullet"/>
      <w:lvlText w:val="o"/>
      <w:lvlJc w:val="left"/>
      <w:pPr>
        <w:ind w:left="3884" w:hanging="360"/>
      </w:pPr>
      <w:rPr>
        <w:rFonts w:ascii="Courier New" w:hAnsi="Courier New" w:cs="Courier New" w:hint="default"/>
      </w:rPr>
    </w:lvl>
    <w:lvl w:ilvl="5" w:tplc="C26660AC" w:tentative="1">
      <w:start w:val="1"/>
      <w:numFmt w:val="bullet"/>
      <w:lvlText w:val=""/>
      <w:lvlJc w:val="left"/>
      <w:pPr>
        <w:ind w:left="4604" w:hanging="360"/>
      </w:pPr>
      <w:rPr>
        <w:rFonts w:ascii="Wingdings" w:hAnsi="Wingdings" w:hint="default"/>
      </w:rPr>
    </w:lvl>
    <w:lvl w:ilvl="6" w:tplc="13C26D9E" w:tentative="1">
      <w:start w:val="1"/>
      <w:numFmt w:val="bullet"/>
      <w:lvlText w:val=""/>
      <w:lvlJc w:val="left"/>
      <w:pPr>
        <w:ind w:left="5324" w:hanging="360"/>
      </w:pPr>
      <w:rPr>
        <w:rFonts w:ascii="Symbol" w:hAnsi="Symbol" w:hint="default"/>
      </w:rPr>
    </w:lvl>
    <w:lvl w:ilvl="7" w:tplc="DB7EF172" w:tentative="1">
      <w:start w:val="1"/>
      <w:numFmt w:val="bullet"/>
      <w:lvlText w:val="o"/>
      <w:lvlJc w:val="left"/>
      <w:pPr>
        <w:ind w:left="6044" w:hanging="360"/>
      </w:pPr>
      <w:rPr>
        <w:rFonts w:ascii="Courier New" w:hAnsi="Courier New" w:cs="Courier New" w:hint="default"/>
      </w:rPr>
    </w:lvl>
    <w:lvl w:ilvl="8" w:tplc="3CE0E83C" w:tentative="1">
      <w:start w:val="1"/>
      <w:numFmt w:val="bullet"/>
      <w:lvlText w:val=""/>
      <w:lvlJc w:val="left"/>
      <w:pPr>
        <w:ind w:left="6764" w:hanging="360"/>
      </w:pPr>
      <w:rPr>
        <w:rFonts w:ascii="Wingdings" w:hAnsi="Wingdings" w:hint="default"/>
      </w:rPr>
    </w:lvl>
  </w:abstractNum>
  <w:abstractNum w:abstractNumId="36" w15:restartNumberingAfterBreak="0">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7" w15:restartNumberingAfterBreak="0">
    <w:nsid w:val="755D44AF"/>
    <w:multiLevelType w:val="hybridMultilevel"/>
    <w:tmpl w:val="983A6CAC"/>
    <w:lvl w:ilvl="0" w:tplc="897A6F40">
      <w:start w:val="1"/>
      <w:numFmt w:val="decimal"/>
      <w:lvlText w:val="[%1]"/>
      <w:lvlJc w:val="left"/>
      <w:pPr>
        <w:ind w:left="6" w:hanging="360"/>
      </w:pPr>
      <w:rPr>
        <w:rFonts w:hint="default"/>
        <w:b w:val="0"/>
        <w:i w:val="0"/>
        <w:sz w:val="16"/>
        <w:szCs w:val="22"/>
      </w:rPr>
    </w:lvl>
    <w:lvl w:ilvl="1" w:tplc="5054257C" w:tentative="1">
      <w:start w:val="1"/>
      <w:numFmt w:val="lowerLetter"/>
      <w:lvlText w:val="%2."/>
      <w:lvlJc w:val="left"/>
      <w:pPr>
        <w:ind w:left="726" w:hanging="360"/>
      </w:pPr>
    </w:lvl>
    <w:lvl w:ilvl="2" w:tplc="6360F93A" w:tentative="1">
      <w:start w:val="1"/>
      <w:numFmt w:val="lowerRoman"/>
      <w:lvlText w:val="%3."/>
      <w:lvlJc w:val="right"/>
      <w:pPr>
        <w:ind w:left="1446" w:hanging="180"/>
      </w:pPr>
    </w:lvl>
    <w:lvl w:ilvl="3" w:tplc="DA928EFC" w:tentative="1">
      <w:start w:val="1"/>
      <w:numFmt w:val="decimal"/>
      <w:lvlText w:val="%4."/>
      <w:lvlJc w:val="left"/>
      <w:pPr>
        <w:ind w:left="2166" w:hanging="360"/>
      </w:pPr>
    </w:lvl>
    <w:lvl w:ilvl="4" w:tplc="05ACD230" w:tentative="1">
      <w:start w:val="1"/>
      <w:numFmt w:val="lowerLetter"/>
      <w:lvlText w:val="%5."/>
      <w:lvlJc w:val="left"/>
      <w:pPr>
        <w:ind w:left="2886" w:hanging="360"/>
      </w:pPr>
    </w:lvl>
    <w:lvl w:ilvl="5" w:tplc="F66E62AC" w:tentative="1">
      <w:start w:val="1"/>
      <w:numFmt w:val="lowerRoman"/>
      <w:lvlText w:val="%6."/>
      <w:lvlJc w:val="right"/>
      <w:pPr>
        <w:ind w:left="3606" w:hanging="180"/>
      </w:pPr>
    </w:lvl>
    <w:lvl w:ilvl="6" w:tplc="D1789A82" w:tentative="1">
      <w:start w:val="1"/>
      <w:numFmt w:val="decimal"/>
      <w:lvlText w:val="%7."/>
      <w:lvlJc w:val="left"/>
      <w:pPr>
        <w:ind w:left="4326" w:hanging="360"/>
      </w:pPr>
    </w:lvl>
    <w:lvl w:ilvl="7" w:tplc="16785BB8" w:tentative="1">
      <w:start w:val="1"/>
      <w:numFmt w:val="lowerLetter"/>
      <w:lvlText w:val="%8."/>
      <w:lvlJc w:val="left"/>
      <w:pPr>
        <w:ind w:left="5046" w:hanging="360"/>
      </w:pPr>
    </w:lvl>
    <w:lvl w:ilvl="8" w:tplc="3070962E" w:tentative="1">
      <w:start w:val="1"/>
      <w:numFmt w:val="lowerRoman"/>
      <w:lvlText w:val="%9."/>
      <w:lvlJc w:val="right"/>
      <w:pPr>
        <w:ind w:left="5766" w:hanging="180"/>
      </w:pPr>
    </w:lvl>
  </w:abstractNum>
  <w:abstractNum w:abstractNumId="38" w15:restartNumberingAfterBreak="0">
    <w:nsid w:val="781A3CEB"/>
    <w:multiLevelType w:val="hybridMultilevel"/>
    <w:tmpl w:val="4388099E"/>
    <w:lvl w:ilvl="0" w:tplc="E01ABF40">
      <w:start w:val="1"/>
      <w:numFmt w:val="decimal"/>
      <w:lvlText w:val="%1."/>
      <w:lvlJc w:val="left"/>
      <w:pPr>
        <w:ind w:left="360" w:hanging="360"/>
      </w:pPr>
    </w:lvl>
    <w:lvl w:ilvl="1" w:tplc="A0161EB2">
      <w:start w:val="1"/>
      <w:numFmt w:val="lowerLetter"/>
      <w:lvlText w:val="%2."/>
      <w:lvlJc w:val="left"/>
      <w:pPr>
        <w:ind w:left="1080" w:hanging="360"/>
      </w:pPr>
    </w:lvl>
    <w:lvl w:ilvl="2" w:tplc="D256DFDC" w:tentative="1">
      <w:start w:val="1"/>
      <w:numFmt w:val="lowerRoman"/>
      <w:lvlText w:val="%3."/>
      <w:lvlJc w:val="right"/>
      <w:pPr>
        <w:ind w:left="1800" w:hanging="180"/>
      </w:pPr>
    </w:lvl>
    <w:lvl w:ilvl="3" w:tplc="B4C6C196" w:tentative="1">
      <w:start w:val="1"/>
      <w:numFmt w:val="decimal"/>
      <w:lvlText w:val="%4."/>
      <w:lvlJc w:val="left"/>
      <w:pPr>
        <w:ind w:left="2520" w:hanging="360"/>
      </w:pPr>
    </w:lvl>
    <w:lvl w:ilvl="4" w:tplc="4C12B6A2" w:tentative="1">
      <w:start w:val="1"/>
      <w:numFmt w:val="lowerLetter"/>
      <w:lvlText w:val="%5."/>
      <w:lvlJc w:val="left"/>
      <w:pPr>
        <w:ind w:left="3240" w:hanging="360"/>
      </w:pPr>
    </w:lvl>
    <w:lvl w:ilvl="5" w:tplc="0C1CF7EC" w:tentative="1">
      <w:start w:val="1"/>
      <w:numFmt w:val="lowerRoman"/>
      <w:lvlText w:val="%6."/>
      <w:lvlJc w:val="right"/>
      <w:pPr>
        <w:ind w:left="3960" w:hanging="180"/>
      </w:pPr>
    </w:lvl>
    <w:lvl w:ilvl="6" w:tplc="9C4CAA9C" w:tentative="1">
      <w:start w:val="1"/>
      <w:numFmt w:val="decimal"/>
      <w:lvlText w:val="%7."/>
      <w:lvlJc w:val="left"/>
      <w:pPr>
        <w:ind w:left="4680" w:hanging="360"/>
      </w:pPr>
    </w:lvl>
    <w:lvl w:ilvl="7" w:tplc="905A468A" w:tentative="1">
      <w:start w:val="1"/>
      <w:numFmt w:val="lowerLetter"/>
      <w:lvlText w:val="%8."/>
      <w:lvlJc w:val="left"/>
      <w:pPr>
        <w:ind w:left="5400" w:hanging="360"/>
      </w:pPr>
    </w:lvl>
    <w:lvl w:ilvl="8" w:tplc="8A7C2614" w:tentative="1">
      <w:start w:val="1"/>
      <w:numFmt w:val="lowerRoman"/>
      <w:lvlText w:val="%9."/>
      <w:lvlJc w:val="right"/>
      <w:pPr>
        <w:ind w:left="6120" w:hanging="180"/>
      </w:pPr>
    </w:lvl>
  </w:abstractNum>
  <w:abstractNum w:abstractNumId="39" w15:restartNumberingAfterBreak="0">
    <w:nsid w:val="7877312D"/>
    <w:multiLevelType w:val="hybridMultilevel"/>
    <w:tmpl w:val="B51EB502"/>
    <w:lvl w:ilvl="0" w:tplc="B78ADEDA">
      <w:start w:val="1"/>
      <w:numFmt w:val="bullet"/>
      <w:lvlText w:val=""/>
      <w:lvlJc w:val="left"/>
      <w:pPr>
        <w:ind w:left="720" w:hanging="360"/>
      </w:pPr>
      <w:rPr>
        <w:rFonts w:ascii="Symbol" w:hAnsi="Symbol" w:hint="default"/>
      </w:rPr>
    </w:lvl>
    <w:lvl w:ilvl="1" w:tplc="E3968010" w:tentative="1">
      <w:start w:val="1"/>
      <w:numFmt w:val="bullet"/>
      <w:lvlText w:val="o"/>
      <w:lvlJc w:val="left"/>
      <w:pPr>
        <w:ind w:left="1440" w:hanging="360"/>
      </w:pPr>
      <w:rPr>
        <w:rFonts w:ascii="Courier New" w:hAnsi="Courier New" w:cs="Courier New" w:hint="default"/>
      </w:rPr>
    </w:lvl>
    <w:lvl w:ilvl="2" w:tplc="5A70D9E0" w:tentative="1">
      <w:start w:val="1"/>
      <w:numFmt w:val="bullet"/>
      <w:lvlText w:val=""/>
      <w:lvlJc w:val="left"/>
      <w:pPr>
        <w:ind w:left="2160" w:hanging="360"/>
      </w:pPr>
      <w:rPr>
        <w:rFonts w:ascii="Wingdings" w:hAnsi="Wingdings" w:hint="default"/>
      </w:rPr>
    </w:lvl>
    <w:lvl w:ilvl="3" w:tplc="133C45A0" w:tentative="1">
      <w:start w:val="1"/>
      <w:numFmt w:val="bullet"/>
      <w:lvlText w:val=""/>
      <w:lvlJc w:val="left"/>
      <w:pPr>
        <w:ind w:left="2880" w:hanging="360"/>
      </w:pPr>
      <w:rPr>
        <w:rFonts w:ascii="Symbol" w:hAnsi="Symbol" w:hint="default"/>
      </w:rPr>
    </w:lvl>
    <w:lvl w:ilvl="4" w:tplc="6B340286" w:tentative="1">
      <w:start w:val="1"/>
      <w:numFmt w:val="bullet"/>
      <w:lvlText w:val="o"/>
      <w:lvlJc w:val="left"/>
      <w:pPr>
        <w:ind w:left="3600" w:hanging="360"/>
      </w:pPr>
      <w:rPr>
        <w:rFonts w:ascii="Courier New" w:hAnsi="Courier New" w:cs="Courier New" w:hint="default"/>
      </w:rPr>
    </w:lvl>
    <w:lvl w:ilvl="5" w:tplc="4CC0EBD0" w:tentative="1">
      <w:start w:val="1"/>
      <w:numFmt w:val="bullet"/>
      <w:lvlText w:val=""/>
      <w:lvlJc w:val="left"/>
      <w:pPr>
        <w:ind w:left="4320" w:hanging="360"/>
      </w:pPr>
      <w:rPr>
        <w:rFonts w:ascii="Wingdings" w:hAnsi="Wingdings" w:hint="default"/>
      </w:rPr>
    </w:lvl>
    <w:lvl w:ilvl="6" w:tplc="3238F110" w:tentative="1">
      <w:start w:val="1"/>
      <w:numFmt w:val="bullet"/>
      <w:lvlText w:val=""/>
      <w:lvlJc w:val="left"/>
      <w:pPr>
        <w:ind w:left="5040" w:hanging="360"/>
      </w:pPr>
      <w:rPr>
        <w:rFonts w:ascii="Symbol" w:hAnsi="Symbol" w:hint="default"/>
      </w:rPr>
    </w:lvl>
    <w:lvl w:ilvl="7" w:tplc="722A292C" w:tentative="1">
      <w:start w:val="1"/>
      <w:numFmt w:val="bullet"/>
      <w:lvlText w:val="o"/>
      <w:lvlJc w:val="left"/>
      <w:pPr>
        <w:ind w:left="5760" w:hanging="360"/>
      </w:pPr>
      <w:rPr>
        <w:rFonts w:ascii="Courier New" w:hAnsi="Courier New" w:cs="Courier New" w:hint="default"/>
      </w:rPr>
    </w:lvl>
    <w:lvl w:ilvl="8" w:tplc="F94A450E" w:tentative="1">
      <w:start w:val="1"/>
      <w:numFmt w:val="bullet"/>
      <w:lvlText w:val=""/>
      <w:lvlJc w:val="left"/>
      <w:pPr>
        <w:ind w:left="6480" w:hanging="360"/>
      </w:pPr>
      <w:rPr>
        <w:rFonts w:ascii="Wingdings" w:hAnsi="Wingdings" w:hint="default"/>
      </w:rPr>
    </w:lvl>
  </w:abstractNum>
  <w:abstractNum w:abstractNumId="40" w15:restartNumberingAfterBreak="0">
    <w:nsid w:val="7BD02790"/>
    <w:multiLevelType w:val="hybridMultilevel"/>
    <w:tmpl w:val="0902CAE0"/>
    <w:lvl w:ilvl="0" w:tplc="AB3A6A18">
      <w:start w:val="1"/>
      <w:numFmt w:val="bullet"/>
      <w:lvlText w:val=""/>
      <w:lvlJc w:val="left"/>
      <w:pPr>
        <w:ind w:left="720" w:hanging="360"/>
      </w:pPr>
      <w:rPr>
        <w:rFonts w:ascii="Symbol" w:hAnsi="Symbol" w:hint="default"/>
      </w:rPr>
    </w:lvl>
    <w:lvl w:ilvl="1" w:tplc="8D627690" w:tentative="1">
      <w:start w:val="1"/>
      <w:numFmt w:val="bullet"/>
      <w:lvlText w:val="o"/>
      <w:lvlJc w:val="left"/>
      <w:pPr>
        <w:ind w:left="1440" w:hanging="360"/>
      </w:pPr>
      <w:rPr>
        <w:rFonts w:ascii="Courier New" w:hAnsi="Courier New" w:cs="Courier New" w:hint="default"/>
      </w:rPr>
    </w:lvl>
    <w:lvl w:ilvl="2" w:tplc="0610D0A6" w:tentative="1">
      <w:start w:val="1"/>
      <w:numFmt w:val="bullet"/>
      <w:lvlText w:val=""/>
      <w:lvlJc w:val="left"/>
      <w:pPr>
        <w:ind w:left="2160" w:hanging="360"/>
      </w:pPr>
      <w:rPr>
        <w:rFonts w:ascii="Wingdings" w:hAnsi="Wingdings" w:hint="default"/>
      </w:rPr>
    </w:lvl>
    <w:lvl w:ilvl="3" w:tplc="02E2FC32" w:tentative="1">
      <w:start w:val="1"/>
      <w:numFmt w:val="bullet"/>
      <w:lvlText w:val=""/>
      <w:lvlJc w:val="left"/>
      <w:pPr>
        <w:ind w:left="2880" w:hanging="360"/>
      </w:pPr>
      <w:rPr>
        <w:rFonts w:ascii="Symbol" w:hAnsi="Symbol" w:hint="default"/>
      </w:rPr>
    </w:lvl>
    <w:lvl w:ilvl="4" w:tplc="91B2E3E2" w:tentative="1">
      <w:start w:val="1"/>
      <w:numFmt w:val="bullet"/>
      <w:lvlText w:val="o"/>
      <w:lvlJc w:val="left"/>
      <w:pPr>
        <w:ind w:left="3600" w:hanging="360"/>
      </w:pPr>
      <w:rPr>
        <w:rFonts w:ascii="Courier New" w:hAnsi="Courier New" w:cs="Courier New" w:hint="default"/>
      </w:rPr>
    </w:lvl>
    <w:lvl w:ilvl="5" w:tplc="054A5D44" w:tentative="1">
      <w:start w:val="1"/>
      <w:numFmt w:val="bullet"/>
      <w:lvlText w:val=""/>
      <w:lvlJc w:val="left"/>
      <w:pPr>
        <w:ind w:left="4320" w:hanging="360"/>
      </w:pPr>
      <w:rPr>
        <w:rFonts w:ascii="Wingdings" w:hAnsi="Wingdings" w:hint="default"/>
      </w:rPr>
    </w:lvl>
    <w:lvl w:ilvl="6" w:tplc="5136F808" w:tentative="1">
      <w:start w:val="1"/>
      <w:numFmt w:val="bullet"/>
      <w:lvlText w:val=""/>
      <w:lvlJc w:val="left"/>
      <w:pPr>
        <w:ind w:left="5040" w:hanging="360"/>
      </w:pPr>
      <w:rPr>
        <w:rFonts w:ascii="Symbol" w:hAnsi="Symbol" w:hint="default"/>
      </w:rPr>
    </w:lvl>
    <w:lvl w:ilvl="7" w:tplc="D4D0B1B6" w:tentative="1">
      <w:start w:val="1"/>
      <w:numFmt w:val="bullet"/>
      <w:lvlText w:val="o"/>
      <w:lvlJc w:val="left"/>
      <w:pPr>
        <w:ind w:left="5760" w:hanging="360"/>
      </w:pPr>
      <w:rPr>
        <w:rFonts w:ascii="Courier New" w:hAnsi="Courier New" w:cs="Courier New" w:hint="default"/>
      </w:rPr>
    </w:lvl>
    <w:lvl w:ilvl="8" w:tplc="217E2B06"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3"/>
  </w:num>
  <w:num w:numId="4">
    <w:abstractNumId w:val="27"/>
  </w:num>
  <w:num w:numId="5">
    <w:abstractNumId w:val="35"/>
  </w:num>
  <w:num w:numId="6">
    <w:abstractNumId w:val="37"/>
  </w:num>
  <w:num w:numId="7">
    <w:abstractNumId w:val="11"/>
  </w:num>
  <w:num w:numId="8">
    <w:abstractNumId w:val="29"/>
  </w:num>
  <w:num w:numId="9">
    <w:abstractNumId w:val="15"/>
  </w:num>
  <w:num w:numId="10">
    <w:abstractNumId w:val="13"/>
  </w:num>
  <w:num w:numId="11">
    <w:abstractNumId w:val="21"/>
  </w:num>
  <w:num w:numId="12">
    <w:abstractNumId w:val="6"/>
  </w:num>
  <w:num w:numId="13">
    <w:abstractNumId w:val="31"/>
  </w:num>
  <w:num w:numId="14">
    <w:abstractNumId w:val="16"/>
  </w:num>
  <w:num w:numId="15">
    <w:abstractNumId w:val="2"/>
  </w:num>
  <w:num w:numId="16">
    <w:abstractNumId w:val="2"/>
    <w:lvlOverride w:ilvl="0">
      <w:startOverride w:val="1"/>
    </w:lvlOverride>
  </w:num>
  <w:num w:numId="17">
    <w:abstractNumId w:val="24"/>
  </w:num>
  <w:num w:numId="18">
    <w:abstractNumId w:val="26"/>
  </w:num>
  <w:num w:numId="19">
    <w:abstractNumId w:val="33"/>
  </w:num>
  <w:num w:numId="20">
    <w:abstractNumId w:val="15"/>
    <w:lvlOverride w:ilvl="0">
      <w:startOverride w:val="1"/>
    </w:lvlOverride>
  </w:num>
  <w:num w:numId="21">
    <w:abstractNumId w:val="9"/>
  </w:num>
  <w:num w:numId="22">
    <w:abstractNumId w:val="9"/>
    <w:lvlOverride w:ilvl="0">
      <w:startOverride w:val="1"/>
    </w:lvlOverride>
  </w:num>
  <w:num w:numId="23">
    <w:abstractNumId w:val="40"/>
  </w:num>
  <w:num w:numId="24">
    <w:abstractNumId w:val="19"/>
  </w:num>
  <w:num w:numId="25">
    <w:abstractNumId w:val="28"/>
  </w:num>
  <w:num w:numId="26">
    <w:abstractNumId w:val="25"/>
  </w:num>
  <w:num w:numId="27">
    <w:abstractNumId w:val="17"/>
  </w:num>
  <w:num w:numId="28">
    <w:abstractNumId w:val="0"/>
  </w:num>
  <w:num w:numId="29">
    <w:abstractNumId w:val="14"/>
  </w:num>
  <w:num w:numId="30">
    <w:abstractNumId w:val="8"/>
  </w:num>
  <w:num w:numId="31">
    <w:abstractNumId w:val="36"/>
  </w:num>
  <w:num w:numId="32">
    <w:abstractNumId w:val="18"/>
  </w:num>
  <w:num w:numId="33">
    <w:abstractNumId w:val="22"/>
  </w:num>
  <w:num w:numId="34">
    <w:abstractNumId w:val="7"/>
  </w:num>
  <w:num w:numId="35">
    <w:abstractNumId w:val="1"/>
  </w:num>
  <w:num w:numId="36">
    <w:abstractNumId w:val="32"/>
  </w:num>
  <w:num w:numId="37">
    <w:abstractNumId w:val="30"/>
  </w:num>
  <w:num w:numId="38">
    <w:abstractNumId w:val="16"/>
    <w:lvlOverride w:ilvl="0">
      <w:startOverride w:val="1"/>
    </w:lvlOverride>
  </w:num>
  <w:num w:numId="39">
    <w:abstractNumId w:val="10"/>
  </w:num>
  <w:num w:numId="40">
    <w:abstractNumId w:val="38"/>
  </w:num>
  <w:num w:numId="41">
    <w:abstractNumId w:val="34"/>
  </w:num>
  <w:num w:numId="42">
    <w:abstractNumId w:val="16"/>
  </w:num>
  <w:num w:numId="43">
    <w:abstractNumId w:val="5"/>
  </w:num>
  <w:num w:numId="44">
    <w:abstractNumId w:val="16"/>
    <w:lvlOverride w:ilvl="0">
      <w:startOverride w:val="1"/>
    </w:lvlOverride>
  </w:num>
  <w:num w:numId="45">
    <w:abstractNumId w:val="16"/>
  </w:num>
  <w:num w:numId="46">
    <w:abstractNumId w:val="16"/>
  </w:num>
  <w:num w:numId="47">
    <w:abstractNumId w:val="4"/>
  </w:num>
  <w:num w:numId="48">
    <w:abstractNumId w:val="39"/>
  </w:num>
  <w:num w:numId="49">
    <w:abstractNumId w:val="16"/>
    <w:lvlOverride w:ilvl="0">
      <w:startOverride w:val="1"/>
    </w:lvlOverride>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A0NzExNjAxtDAwMDZW0lEKTi0uzszPAykwNKoFAE7M1AAtAAAA"/>
  </w:docVars>
  <w:rsids>
    <w:rsidRoot w:val="009431ED"/>
    <w:rsid w:val="000001BB"/>
    <w:rsid w:val="00000637"/>
    <w:rsid w:val="00002C9A"/>
    <w:rsid w:val="00007CE6"/>
    <w:rsid w:val="0001114A"/>
    <w:rsid w:val="00011CC0"/>
    <w:rsid w:val="00012AA4"/>
    <w:rsid w:val="000135D7"/>
    <w:rsid w:val="00014BEF"/>
    <w:rsid w:val="00020280"/>
    <w:rsid w:val="00022725"/>
    <w:rsid w:val="00022C31"/>
    <w:rsid w:val="00022C63"/>
    <w:rsid w:val="0003044E"/>
    <w:rsid w:val="00030518"/>
    <w:rsid w:val="00032AD0"/>
    <w:rsid w:val="000360C4"/>
    <w:rsid w:val="00037D72"/>
    <w:rsid w:val="00040150"/>
    <w:rsid w:val="00040960"/>
    <w:rsid w:val="00041B8A"/>
    <w:rsid w:val="000459F2"/>
    <w:rsid w:val="00057D1C"/>
    <w:rsid w:val="00060FAC"/>
    <w:rsid w:val="000642F3"/>
    <w:rsid w:val="00066AA8"/>
    <w:rsid w:val="0007571E"/>
    <w:rsid w:val="00076ADE"/>
    <w:rsid w:val="00077D19"/>
    <w:rsid w:val="0008014D"/>
    <w:rsid w:val="00080872"/>
    <w:rsid w:val="0008225F"/>
    <w:rsid w:val="00082AAD"/>
    <w:rsid w:val="00086E06"/>
    <w:rsid w:val="000924BA"/>
    <w:rsid w:val="000927FB"/>
    <w:rsid w:val="00092C93"/>
    <w:rsid w:val="0009779B"/>
    <w:rsid w:val="000A2BC0"/>
    <w:rsid w:val="000A4511"/>
    <w:rsid w:val="000A7617"/>
    <w:rsid w:val="000B2A6C"/>
    <w:rsid w:val="000B70E0"/>
    <w:rsid w:val="000B7628"/>
    <w:rsid w:val="000C1385"/>
    <w:rsid w:val="000C2A06"/>
    <w:rsid w:val="000C7275"/>
    <w:rsid w:val="000C76F1"/>
    <w:rsid w:val="000C7F61"/>
    <w:rsid w:val="000D1743"/>
    <w:rsid w:val="000D24E5"/>
    <w:rsid w:val="000D27D7"/>
    <w:rsid w:val="000D4417"/>
    <w:rsid w:val="000D60B1"/>
    <w:rsid w:val="000E0B87"/>
    <w:rsid w:val="000E3B86"/>
    <w:rsid w:val="000E6524"/>
    <w:rsid w:val="000F1C43"/>
    <w:rsid w:val="000F58FF"/>
    <w:rsid w:val="000F5C2B"/>
    <w:rsid w:val="000F7987"/>
    <w:rsid w:val="001024FC"/>
    <w:rsid w:val="001042FB"/>
    <w:rsid w:val="00105FEE"/>
    <w:rsid w:val="001073ED"/>
    <w:rsid w:val="00107912"/>
    <w:rsid w:val="00111D5A"/>
    <w:rsid w:val="001126E4"/>
    <w:rsid w:val="00114426"/>
    <w:rsid w:val="001154B0"/>
    <w:rsid w:val="001158E1"/>
    <w:rsid w:val="00115C48"/>
    <w:rsid w:val="00125EE9"/>
    <w:rsid w:val="00126587"/>
    <w:rsid w:val="00131B5C"/>
    <w:rsid w:val="00133EAF"/>
    <w:rsid w:val="001344DD"/>
    <w:rsid w:val="001346E8"/>
    <w:rsid w:val="00134C6D"/>
    <w:rsid w:val="00135E5B"/>
    <w:rsid w:val="00137064"/>
    <w:rsid w:val="00141248"/>
    <w:rsid w:val="001444A5"/>
    <w:rsid w:val="00146F9E"/>
    <w:rsid w:val="00147639"/>
    <w:rsid w:val="00151393"/>
    <w:rsid w:val="00155B36"/>
    <w:rsid w:val="00157451"/>
    <w:rsid w:val="001603D8"/>
    <w:rsid w:val="00163B42"/>
    <w:rsid w:val="001703B3"/>
    <w:rsid w:val="00175BA7"/>
    <w:rsid w:val="0017783D"/>
    <w:rsid w:val="00177AA7"/>
    <w:rsid w:val="001816DD"/>
    <w:rsid w:val="0018553F"/>
    <w:rsid w:val="00185ADB"/>
    <w:rsid w:val="00193965"/>
    <w:rsid w:val="001948A6"/>
    <w:rsid w:val="001A0077"/>
    <w:rsid w:val="001A0838"/>
    <w:rsid w:val="001A2491"/>
    <w:rsid w:val="001A6790"/>
    <w:rsid w:val="001B3DAC"/>
    <w:rsid w:val="001B578A"/>
    <w:rsid w:val="001C1DE8"/>
    <w:rsid w:val="001C4D92"/>
    <w:rsid w:val="001C554C"/>
    <w:rsid w:val="001D1C99"/>
    <w:rsid w:val="001D20F1"/>
    <w:rsid w:val="001D436A"/>
    <w:rsid w:val="001D50BA"/>
    <w:rsid w:val="001D6C51"/>
    <w:rsid w:val="001E01C1"/>
    <w:rsid w:val="001E04EE"/>
    <w:rsid w:val="001E6728"/>
    <w:rsid w:val="001E7945"/>
    <w:rsid w:val="001F0E98"/>
    <w:rsid w:val="001F27C6"/>
    <w:rsid w:val="001F70CD"/>
    <w:rsid w:val="001F72D1"/>
    <w:rsid w:val="001F7907"/>
    <w:rsid w:val="0020093E"/>
    <w:rsid w:val="00202B04"/>
    <w:rsid w:val="002117C3"/>
    <w:rsid w:val="00211A96"/>
    <w:rsid w:val="00211EF6"/>
    <w:rsid w:val="00213968"/>
    <w:rsid w:val="002174A5"/>
    <w:rsid w:val="0022083B"/>
    <w:rsid w:val="002222AA"/>
    <w:rsid w:val="00222374"/>
    <w:rsid w:val="00223038"/>
    <w:rsid w:val="002255CB"/>
    <w:rsid w:val="00225D60"/>
    <w:rsid w:val="0023169F"/>
    <w:rsid w:val="00231C94"/>
    <w:rsid w:val="0023317A"/>
    <w:rsid w:val="0023519B"/>
    <w:rsid w:val="00235716"/>
    <w:rsid w:val="00242901"/>
    <w:rsid w:val="0024465C"/>
    <w:rsid w:val="00244B6C"/>
    <w:rsid w:val="00247818"/>
    <w:rsid w:val="00251BE4"/>
    <w:rsid w:val="00252DA9"/>
    <w:rsid w:val="00253121"/>
    <w:rsid w:val="00253466"/>
    <w:rsid w:val="002549C6"/>
    <w:rsid w:val="00261583"/>
    <w:rsid w:val="002637E0"/>
    <w:rsid w:val="0026596F"/>
    <w:rsid w:val="002673DE"/>
    <w:rsid w:val="00267DED"/>
    <w:rsid w:val="00270453"/>
    <w:rsid w:val="002705F8"/>
    <w:rsid w:val="002748C9"/>
    <w:rsid w:val="00275522"/>
    <w:rsid w:val="00276BCB"/>
    <w:rsid w:val="00276DA0"/>
    <w:rsid w:val="00280005"/>
    <w:rsid w:val="00281157"/>
    <w:rsid w:val="0028270D"/>
    <w:rsid w:val="00283954"/>
    <w:rsid w:val="00284451"/>
    <w:rsid w:val="00284B7C"/>
    <w:rsid w:val="00284CCD"/>
    <w:rsid w:val="00291BAD"/>
    <w:rsid w:val="00292FFE"/>
    <w:rsid w:val="002935BD"/>
    <w:rsid w:val="002A014C"/>
    <w:rsid w:val="002A0A3F"/>
    <w:rsid w:val="002A0C2F"/>
    <w:rsid w:val="002A0D31"/>
    <w:rsid w:val="002A22A3"/>
    <w:rsid w:val="002A3AAF"/>
    <w:rsid w:val="002A4B1C"/>
    <w:rsid w:val="002A60CB"/>
    <w:rsid w:val="002C6F5D"/>
    <w:rsid w:val="002D1AB2"/>
    <w:rsid w:val="002D6170"/>
    <w:rsid w:val="002D6291"/>
    <w:rsid w:val="002E0949"/>
    <w:rsid w:val="002E0BC2"/>
    <w:rsid w:val="002E46EE"/>
    <w:rsid w:val="002E5DA6"/>
    <w:rsid w:val="002E63F5"/>
    <w:rsid w:val="002E6A93"/>
    <w:rsid w:val="002E7104"/>
    <w:rsid w:val="00301632"/>
    <w:rsid w:val="00303562"/>
    <w:rsid w:val="00304317"/>
    <w:rsid w:val="00304DA0"/>
    <w:rsid w:val="00307C7F"/>
    <w:rsid w:val="0031597D"/>
    <w:rsid w:val="00316D23"/>
    <w:rsid w:val="0031737D"/>
    <w:rsid w:val="0032018A"/>
    <w:rsid w:val="00322DF1"/>
    <w:rsid w:val="00330293"/>
    <w:rsid w:val="00330BB0"/>
    <w:rsid w:val="00330C1C"/>
    <w:rsid w:val="00334C3C"/>
    <w:rsid w:val="00336C97"/>
    <w:rsid w:val="00340962"/>
    <w:rsid w:val="00343816"/>
    <w:rsid w:val="003448FA"/>
    <w:rsid w:val="00346E33"/>
    <w:rsid w:val="0034739A"/>
    <w:rsid w:val="00352C1D"/>
    <w:rsid w:val="00355798"/>
    <w:rsid w:val="0036013F"/>
    <w:rsid w:val="00360A36"/>
    <w:rsid w:val="00363E5D"/>
    <w:rsid w:val="00365473"/>
    <w:rsid w:val="003666E5"/>
    <w:rsid w:val="00366D6F"/>
    <w:rsid w:val="003672AE"/>
    <w:rsid w:val="00370DC5"/>
    <w:rsid w:val="00371A6F"/>
    <w:rsid w:val="00374471"/>
    <w:rsid w:val="00375A56"/>
    <w:rsid w:val="00376B97"/>
    <w:rsid w:val="00384B88"/>
    <w:rsid w:val="0039100C"/>
    <w:rsid w:val="00391CF2"/>
    <w:rsid w:val="00394542"/>
    <w:rsid w:val="00396BCF"/>
    <w:rsid w:val="00396EEA"/>
    <w:rsid w:val="0039765A"/>
    <w:rsid w:val="003A03E0"/>
    <w:rsid w:val="003A0B76"/>
    <w:rsid w:val="003A1E8D"/>
    <w:rsid w:val="003A7F3A"/>
    <w:rsid w:val="003B0AA7"/>
    <w:rsid w:val="003B47A6"/>
    <w:rsid w:val="003B4A29"/>
    <w:rsid w:val="003B60E4"/>
    <w:rsid w:val="003B6FBC"/>
    <w:rsid w:val="003B778C"/>
    <w:rsid w:val="003B7F30"/>
    <w:rsid w:val="003C1377"/>
    <w:rsid w:val="003C3BD0"/>
    <w:rsid w:val="003C47D8"/>
    <w:rsid w:val="003C685D"/>
    <w:rsid w:val="003D2986"/>
    <w:rsid w:val="003E027A"/>
    <w:rsid w:val="003E0E01"/>
    <w:rsid w:val="003E2585"/>
    <w:rsid w:val="003E395D"/>
    <w:rsid w:val="003E680B"/>
    <w:rsid w:val="003F16C3"/>
    <w:rsid w:val="003F1924"/>
    <w:rsid w:val="003F1A61"/>
    <w:rsid w:val="003F1D94"/>
    <w:rsid w:val="003F6D66"/>
    <w:rsid w:val="003F7BCA"/>
    <w:rsid w:val="00400DC6"/>
    <w:rsid w:val="0040318F"/>
    <w:rsid w:val="00405943"/>
    <w:rsid w:val="0040754A"/>
    <w:rsid w:val="00417F2A"/>
    <w:rsid w:val="00423980"/>
    <w:rsid w:val="004252B8"/>
    <w:rsid w:val="00425C8E"/>
    <w:rsid w:val="0042787A"/>
    <w:rsid w:val="0043116B"/>
    <w:rsid w:val="004344F5"/>
    <w:rsid w:val="0044046D"/>
    <w:rsid w:val="004407B4"/>
    <w:rsid w:val="0044227D"/>
    <w:rsid w:val="00447C49"/>
    <w:rsid w:val="00452AE5"/>
    <w:rsid w:val="00452C14"/>
    <w:rsid w:val="0045306B"/>
    <w:rsid w:val="00455ABC"/>
    <w:rsid w:val="00460C7B"/>
    <w:rsid w:val="0046174B"/>
    <w:rsid w:val="004629F5"/>
    <w:rsid w:val="00471D95"/>
    <w:rsid w:val="00473AC1"/>
    <w:rsid w:val="004754ED"/>
    <w:rsid w:val="0047792D"/>
    <w:rsid w:val="00477B2E"/>
    <w:rsid w:val="0048509F"/>
    <w:rsid w:val="00485928"/>
    <w:rsid w:val="00485D8D"/>
    <w:rsid w:val="004912A3"/>
    <w:rsid w:val="00491BCC"/>
    <w:rsid w:val="00492F46"/>
    <w:rsid w:val="004942A6"/>
    <w:rsid w:val="00494E2E"/>
    <w:rsid w:val="00496E51"/>
    <w:rsid w:val="004A46EC"/>
    <w:rsid w:val="004A4D13"/>
    <w:rsid w:val="004A501F"/>
    <w:rsid w:val="004A5FD6"/>
    <w:rsid w:val="004A6207"/>
    <w:rsid w:val="004B13CB"/>
    <w:rsid w:val="004B52EA"/>
    <w:rsid w:val="004B5B12"/>
    <w:rsid w:val="004B7BA3"/>
    <w:rsid w:val="004C3C8E"/>
    <w:rsid w:val="004C4683"/>
    <w:rsid w:val="004C5428"/>
    <w:rsid w:val="004D0D1A"/>
    <w:rsid w:val="004E168D"/>
    <w:rsid w:val="004E19AA"/>
    <w:rsid w:val="004E1C87"/>
    <w:rsid w:val="004E2420"/>
    <w:rsid w:val="004E4FCA"/>
    <w:rsid w:val="004E7253"/>
    <w:rsid w:val="004E7D10"/>
    <w:rsid w:val="004F075D"/>
    <w:rsid w:val="004F2B1B"/>
    <w:rsid w:val="00500ADE"/>
    <w:rsid w:val="00501874"/>
    <w:rsid w:val="005029F2"/>
    <w:rsid w:val="00502F1E"/>
    <w:rsid w:val="005040F3"/>
    <w:rsid w:val="00506F79"/>
    <w:rsid w:val="005109C5"/>
    <w:rsid w:val="005163AB"/>
    <w:rsid w:val="0051767C"/>
    <w:rsid w:val="0052143C"/>
    <w:rsid w:val="0052505A"/>
    <w:rsid w:val="00525263"/>
    <w:rsid w:val="00525DAA"/>
    <w:rsid w:val="00526D19"/>
    <w:rsid w:val="0052700D"/>
    <w:rsid w:val="00533DA8"/>
    <w:rsid w:val="0053410D"/>
    <w:rsid w:val="0053656C"/>
    <w:rsid w:val="00536593"/>
    <w:rsid w:val="00536C93"/>
    <w:rsid w:val="005400F4"/>
    <w:rsid w:val="00540620"/>
    <w:rsid w:val="00541A73"/>
    <w:rsid w:val="00543332"/>
    <w:rsid w:val="00546127"/>
    <w:rsid w:val="00546642"/>
    <w:rsid w:val="00550941"/>
    <w:rsid w:val="00551D6B"/>
    <w:rsid w:val="00556226"/>
    <w:rsid w:val="0055785B"/>
    <w:rsid w:val="00557DEE"/>
    <w:rsid w:val="0056121E"/>
    <w:rsid w:val="00565664"/>
    <w:rsid w:val="005678B4"/>
    <w:rsid w:val="00567BC2"/>
    <w:rsid w:val="005732B6"/>
    <w:rsid w:val="00575B8B"/>
    <w:rsid w:val="00576F8D"/>
    <w:rsid w:val="005803CA"/>
    <w:rsid w:val="0058149D"/>
    <w:rsid w:val="0059379B"/>
    <w:rsid w:val="005A1CE1"/>
    <w:rsid w:val="005A3B71"/>
    <w:rsid w:val="005A5B1D"/>
    <w:rsid w:val="005B182C"/>
    <w:rsid w:val="005B2302"/>
    <w:rsid w:val="005B3334"/>
    <w:rsid w:val="005B3FFC"/>
    <w:rsid w:val="005C608B"/>
    <w:rsid w:val="005D1064"/>
    <w:rsid w:val="005E192F"/>
    <w:rsid w:val="005E24F0"/>
    <w:rsid w:val="005E2587"/>
    <w:rsid w:val="005E349E"/>
    <w:rsid w:val="005E416B"/>
    <w:rsid w:val="005E7009"/>
    <w:rsid w:val="005E7605"/>
    <w:rsid w:val="005E7AC0"/>
    <w:rsid w:val="005F158E"/>
    <w:rsid w:val="005F15CB"/>
    <w:rsid w:val="005F1834"/>
    <w:rsid w:val="005F24BF"/>
    <w:rsid w:val="005F26A3"/>
    <w:rsid w:val="005F3557"/>
    <w:rsid w:val="005F6B8B"/>
    <w:rsid w:val="005F6C7A"/>
    <w:rsid w:val="005F7D3A"/>
    <w:rsid w:val="00601636"/>
    <w:rsid w:val="00610FEA"/>
    <w:rsid w:val="00611C57"/>
    <w:rsid w:val="00621B7A"/>
    <w:rsid w:val="00622E9B"/>
    <w:rsid w:val="00623506"/>
    <w:rsid w:val="006248A5"/>
    <w:rsid w:val="00630EBB"/>
    <w:rsid w:val="00634643"/>
    <w:rsid w:val="00635DEA"/>
    <w:rsid w:val="006369FA"/>
    <w:rsid w:val="006430E0"/>
    <w:rsid w:val="00643F6E"/>
    <w:rsid w:val="006444E6"/>
    <w:rsid w:val="0064667D"/>
    <w:rsid w:val="00650960"/>
    <w:rsid w:val="00652376"/>
    <w:rsid w:val="006525C2"/>
    <w:rsid w:val="006546A8"/>
    <w:rsid w:val="00654AB9"/>
    <w:rsid w:val="00654BCB"/>
    <w:rsid w:val="00655FAE"/>
    <w:rsid w:val="0065743B"/>
    <w:rsid w:val="006577DD"/>
    <w:rsid w:val="00660BE0"/>
    <w:rsid w:val="00664387"/>
    <w:rsid w:val="00664C0F"/>
    <w:rsid w:val="00671A5E"/>
    <w:rsid w:val="00672AD8"/>
    <w:rsid w:val="00675DD9"/>
    <w:rsid w:val="006776DB"/>
    <w:rsid w:val="00680B47"/>
    <w:rsid w:val="00680F2A"/>
    <w:rsid w:val="0068196A"/>
    <w:rsid w:val="00683155"/>
    <w:rsid w:val="00684A2F"/>
    <w:rsid w:val="006858DA"/>
    <w:rsid w:val="00685AE6"/>
    <w:rsid w:val="0069243F"/>
    <w:rsid w:val="006928D8"/>
    <w:rsid w:val="00693E6A"/>
    <w:rsid w:val="006957DE"/>
    <w:rsid w:val="006973E1"/>
    <w:rsid w:val="006A15C6"/>
    <w:rsid w:val="006A26AF"/>
    <w:rsid w:val="006A3464"/>
    <w:rsid w:val="006A6643"/>
    <w:rsid w:val="006B2B0D"/>
    <w:rsid w:val="006B60EA"/>
    <w:rsid w:val="006C0B3A"/>
    <w:rsid w:val="006C1123"/>
    <w:rsid w:val="006C4EB1"/>
    <w:rsid w:val="006C6DBA"/>
    <w:rsid w:val="006D504B"/>
    <w:rsid w:val="006D53D0"/>
    <w:rsid w:val="006E00ED"/>
    <w:rsid w:val="006E0469"/>
    <w:rsid w:val="006E2689"/>
    <w:rsid w:val="006E3DA1"/>
    <w:rsid w:val="006F0782"/>
    <w:rsid w:val="006F12BD"/>
    <w:rsid w:val="006F237D"/>
    <w:rsid w:val="006F3F9B"/>
    <w:rsid w:val="006F4348"/>
    <w:rsid w:val="006F55B9"/>
    <w:rsid w:val="007025FA"/>
    <w:rsid w:val="00703AE3"/>
    <w:rsid w:val="00705BA4"/>
    <w:rsid w:val="00715144"/>
    <w:rsid w:val="00721BEF"/>
    <w:rsid w:val="00721DEE"/>
    <w:rsid w:val="00726170"/>
    <w:rsid w:val="007264E9"/>
    <w:rsid w:val="00727BD8"/>
    <w:rsid w:val="00730285"/>
    <w:rsid w:val="007331B8"/>
    <w:rsid w:val="00734DCA"/>
    <w:rsid w:val="0073645B"/>
    <w:rsid w:val="0073667D"/>
    <w:rsid w:val="00737A6A"/>
    <w:rsid w:val="00743636"/>
    <w:rsid w:val="007439BF"/>
    <w:rsid w:val="00743ACD"/>
    <w:rsid w:val="00745FC1"/>
    <w:rsid w:val="007468AC"/>
    <w:rsid w:val="00746CB1"/>
    <w:rsid w:val="00746ED0"/>
    <w:rsid w:val="00747553"/>
    <w:rsid w:val="00750D83"/>
    <w:rsid w:val="007551BB"/>
    <w:rsid w:val="0075639E"/>
    <w:rsid w:val="007564CC"/>
    <w:rsid w:val="007574CE"/>
    <w:rsid w:val="00761428"/>
    <w:rsid w:val="00762D81"/>
    <w:rsid w:val="007670C9"/>
    <w:rsid w:val="00767592"/>
    <w:rsid w:val="007726CB"/>
    <w:rsid w:val="00774EFA"/>
    <w:rsid w:val="00780D50"/>
    <w:rsid w:val="007826C8"/>
    <w:rsid w:val="007853EA"/>
    <w:rsid w:val="0078579F"/>
    <w:rsid w:val="007859B9"/>
    <w:rsid w:val="007915C6"/>
    <w:rsid w:val="00791691"/>
    <w:rsid w:val="007925E0"/>
    <w:rsid w:val="007936CE"/>
    <w:rsid w:val="00793CEE"/>
    <w:rsid w:val="007A0C83"/>
    <w:rsid w:val="007A14D6"/>
    <w:rsid w:val="007A17B1"/>
    <w:rsid w:val="007A7253"/>
    <w:rsid w:val="007B1892"/>
    <w:rsid w:val="007B78B9"/>
    <w:rsid w:val="007C07F6"/>
    <w:rsid w:val="007C167E"/>
    <w:rsid w:val="007C1DF9"/>
    <w:rsid w:val="007C1E42"/>
    <w:rsid w:val="007C1F84"/>
    <w:rsid w:val="007C2DC7"/>
    <w:rsid w:val="007C3BA2"/>
    <w:rsid w:val="007C588D"/>
    <w:rsid w:val="007D0DED"/>
    <w:rsid w:val="007D2085"/>
    <w:rsid w:val="007D20E6"/>
    <w:rsid w:val="007D7322"/>
    <w:rsid w:val="007E02A6"/>
    <w:rsid w:val="007E3ACD"/>
    <w:rsid w:val="007E4557"/>
    <w:rsid w:val="007F1025"/>
    <w:rsid w:val="007F1C9A"/>
    <w:rsid w:val="007F2F9C"/>
    <w:rsid w:val="007F457F"/>
    <w:rsid w:val="007F79DF"/>
    <w:rsid w:val="00802687"/>
    <w:rsid w:val="00805B4B"/>
    <w:rsid w:val="00805C65"/>
    <w:rsid w:val="0081100A"/>
    <w:rsid w:val="0081126A"/>
    <w:rsid w:val="008151CF"/>
    <w:rsid w:val="008156E3"/>
    <w:rsid w:val="0082003D"/>
    <w:rsid w:val="008228CF"/>
    <w:rsid w:val="0082432D"/>
    <w:rsid w:val="00825678"/>
    <w:rsid w:val="00830B88"/>
    <w:rsid w:val="00831456"/>
    <w:rsid w:val="008334B0"/>
    <w:rsid w:val="0083351D"/>
    <w:rsid w:val="008358D6"/>
    <w:rsid w:val="00835A71"/>
    <w:rsid w:val="00837C38"/>
    <w:rsid w:val="00840BF1"/>
    <w:rsid w:val="0084367B"/>
    <w:rsid w:val="00843E83"/>
    <w:rsid w:val="0085254D"/>
    <w:rsid w:val="008534FC"/>
    <w:rsid w:val="00853C2D"/>
    <w:rsid w:val="00854C08"/>
    <w:rsid w:val="00855D8A"/>
    <w:rsid w:val="008663B7"/>
    <w:rsid w:val="00867322"/>
    <w:rsid w:val="00867779"/>
    <w:rsid w:val="008735AD"/>
    <w:rsid w:val="008754AD"/>
    <w:rsid w:val="008759DB"/>
    <w:rsid w:val="00876A8C"/>
    <w:rsid w:val="00880964"/>
    <w:rsid w:val="00881293"/>
    <w:rsid w:val="008825BC"/>
    <w:rsid w:val="008829BD"/>
    <w:rsid w:val="00883470"/>
    <w:rsid w:val="0089178B"/>
    <w:rsid w:val="00892547"/>
    <w:rsid w:val="00897BDF"/>
    <w:rsid w:val="00897F8B"/>
    <w:rsid w:val="008A0357"/>
    <w:rsid w:val="008A051D"/>
    <w:rsid w:val="008A0554"/>
    <w:rsid w:val="008A1637"/>
    <w:rsid w:val="008A1FAC"/>
    <w:rsid w:val="008A293D"/>
    <w:rsid w:val="008A53C1"/>
    <w:rsid w:val="008A5628"/>
    <w:rsid w:val="008A7078"/>
    <w:rsid w:val="008A779D"/>
    <w:rsid w:val="008B2680"/>
    <w:rsid w:val="008B2FC3"/>
    <w:rsid w:val="008B4858"/>
    <w:rsid w:val="008B5694"/>
    <w:rsid w:val="008B6781"/>
    <w:rsid w:val="008C218A"/>
    <w:rsid w:val="008C2842"/>
    <w:rsid w:val="008C4743"/>
    <w:rsid w:val="008C5AD7"/>
    <w:rsid w:val="008C7A28"/>
    <w:rsid w:val="008D0643"/>
    <w:rsid w:val="008D35E5"/>
    <w:rsid w:val="008D5347"/>
    <w:rsid w:val="008E0CCD"/>
    <w:rsid w:val="008E2F61"/>
    <w:rsid w:val="008E4322"/>
    <w:rsid w:val="008E7279"/>
    <w:rsid w:val="008F0FBE"/>
    <w:rsid w:val="008F1826"/>
    <w:rsid w:val="008F39DC"/>
    <w:rsid w:val="008F5FEF"/>
    <w:rsid w:val="009043C8"/>
    <w:rsid w:val="00905423"/>
    <w:rsid w:val="00905F46"/>
    <w:rsid w:val="0090754D"/>
    <w:rsid w:val="0091287C"/>
    <w:rsid w:val="00914EBE"/>
    <w:rsid w:val="00916475"/>
    <w:rsid w:val="00920101"/>
    <w:rsid w:val="00920550"/>
    <w:rsid w:val="00921CA0"/>
    <w:rsid w:val="009227C0"/>
    <w:rsid w:val="0092652F"/>
    <w:rsid w:val="0092767F"/>
    <w:rsid w:val="00930244"/>
    <w:rsid w:val="00930AA2"/>
    <w:rsid w:val="00931038"/>
    <w:rsid w:val="00931293"/>
    <w:rsid w:val="00931338"/>
    <w:rsid w:val="00932055"/>
    <w:rsid w:val="00933CAD"/>
    <w:rsid w:val="00934610"/>
    <w:rsid w:val="00937A09"/>
    <w:rsid w:val="0094114C"/>
    <w:rsid w:val="00941D80"/>
    <w:rsid w:val="0094260D"/>
    <w:rsid w:val="00942843"/>
    <w:rsid w:val="009431ED"/>
    <w:rsid w:val="00945A16"/>
    <w:rsid w:val="00946FFE"/>
    <w:rsid w:val="00947014"/>
    <w:rsid w:val="00947986"/>
    <w:rsid w:val="00950A18"/>
    <w:rsid w:val="00951455"/>
    <w:rsid w:val="00952862"/>
    <w:rsid w:val="00954BDF"/>
    <w:rsid w:val="00957442"/>
    <w:rsid w:val="00962B06"/>
    <w:rsid w:val="00964DE3"/>
    <w:rsid w:val="0097047E"/>
    <w:rsid w:val="009708E5"/>
    <w:rsid w:val="009712C2"/>
    <w:rsid w:val="0097235E"/>
    <w:rsid w:val="009741C2"/>
    <w:rsid w:val="00981FDE"/>
    <w:rsid w:val="00984921"/>
    <w:rsid w:val="0098607C"/>
    <w:rsid w:val="0098658C"/>
    <w:rsid w:val="00987007"/>
    <w:rsid w:val="009917E7"/>
    <w:rsid w:val="00993390"/>
    <w:rsid w:val="0099402C"/>
    <w:rsid w:val="009949CD"/>
    <w:rsid w:val="00994D77"/>
    <w:rsid w:val="00994F9A"/>
    <w:rsid w:val="0099664D"/>
    <w:rsid w:val="009A0DBF"/>
    <w:rsid w:val="009A26E1"/>
    <w:rsid w:val="009B2563"/>
    <w:rsid w:val="009C0AEE"/>
    <w:rsid w:val="009C1A47"/>
    <w:rsid w:val="009C3E14"/>
    <w:rsid w:val="009C4A0E"/>
    <w:rsid w:val="009C6529"/>
    <w:rsid w:val="009C77AC"/>
    <w:rsid w:val="009D26A4"/>
    <w:rsid w:val="009D3462"/>
    <w:rsid w:val="009D53B7"/>
    <w:rsid w:val="009D6381"/>
    <w:rsid w:val="009D6FD8"/>
    <w:rsid w:val="009D7763"/>
    <w:rsid w:val="009E0B90"/>
    <w:rsid w:val="009E1234"/>
    <w:rsid w:val="009E1C78"/>
    <w:rsid w:val="009E25CC"/>
    <w:rsid w:val="009E5DF5"/>
    <w:rsid w:val="009F11CC"/>
    <w:rsid w:val="009F128B"/>
    <w:rsid w:val="009F4838"/>
    <w:rsid w:val="009F539D"/>
    <w:rsid w:val="00A07991"/>
    <w:rsid w:val="00A13432"/>
    <w:rsid w:val="00A17D04"/>
    <w:rsid w:val="00A17FCC"/>
    <w:rsid w:val="00A20B1D"/>
    <w:rsid w:val="00A23761"/>
    <w:rsid w:val="00A24E8C"/>
    <w:rsid w:val="00A25B74"/>
    <w:rsid w:val="00A307D3"/>
    <w:rsid w:val="00A31B62"/>
    <w:rsid w:val="00A33AE1"/>
    <w:rsid w:val="00A349A4"/>
    <w:rsid w:val="00A34F70"/>
    <w:rsid w:val="00A44473"/>
    <w:rsid w:val="00A57BBF"/>
    <w:rsid w:val="00A61EA0"/>
    <w:rsid w:val="00A64D63"/>
    <w:rsid w:val="00A6776C"/>
    <w:rsid w:val="00A67D95"/>
    <w:rsid w:val="00A706C0"/>
    <w:rsid w:val="00A71F82"/>
    <w:rsid w:val="00A7209F"/>
    <w:rsid w:val="00A738F9"/>
    <w:rsid w:val="00A82339"/>
    <w:rsid w:val="00A8278A"/>
    <w:rsid w:val="00A87D46"/>
    <w:rsid w:val="00A90C7C"/>
    <w:rsid w:val="00A910B6"/>
    <w:rsid w:val="00A94D7C"/>
    <w:rsid w:val="00A9652E"/>
    <w:rsid w:val="00A96EDA"/>
    <w:rsid w:val="00A9714B"/>
    <w:rsid w:val="00A97E79"/>
    <w:rsid w:val="00AA1CF2"/>
    <w:rsid w:val="00AA2C2C"/>
    <w:rsid w:val="00AA5B90"/>
    <w:rsid w:val="00AA60F4"/>
    <w:rsid w:val="00AA676A"/>
    <w:rsid w:val="00AA6E86"/>
    <w:rsid w:val="00AB0BA4"/>
    <w:rsid w:val="00AB181D"/>
    <w:rsid w:val="00AB2CB1"/>
    <w:rsid w:val="00AB3D25"/>
    <w:rsid w:val="00AB4C9F"/>
    <w:rsid w:val="00AB5AF9"/>
    <w:rsid w:val="00AB6DCD"/>
    <w:rsid w:val="00AB7105"/>
    <w:rsid w:val="00AB72BC"/>
    <w:rsid w:val="00AC0EE1"/>
    <w:rsid w:val="00AC5412"/>
    <w:rsid w:val="00AC66E2"/>
    <w:rsid w:val="00AC6EA6"/>
    <w:rsid w:val="00AC6F04"/>
    <w:rsid w:val="00AC75F1"/>
    <w:rsid w:val="00AD0E8D"/>
    <w:rsid w:val="00AD24CF"/>
    <w:rsid w:val="00AD3500"/>
    <w:rsid w:val="00AD5D55"/>
    <w:rsid w:val="00AD787E"/>
    <w:rsid w:val="00AE063E"/>
    <w:rsid w:val="00AE1028"/>
    <w:rsid w:val="00AE271E"/>
    <w:rsid w:val="00AE28AA"/>
    <w:rsid w:val="00AE2B59"/>
    <w:rsid w:val="00AE340C"/>
    <w:rsid w:val="00AE4175"/>
    <w:rsid w:val="00B00A76"/>
    <w:rsid w:val="00B0167D"/>
    <w:rsid w:val="00B040CD"/>
    <w:rsid w:val="00B05555"/>
    <w:rsid w:val="00B05C63"/>
    <w:rsid w:val="00B061A3"/>
    <w:rsid w:val="00B12301"/>
    <w:rsid w:val="00B134D3"/>
    <w:rsid w:val="00B14026"/>
    <w:rsid w:val="00B14E19"/>
    <w:rsid w:val="00B25C74"/>
    <w:rsid w:val="00B265A3"/>
    <w:rsid w:val="00B304D4"/>
    <w:rsid w:val="00B341ED"/>
    <w:rsid w:val="00B34E5D"/>
    <w:rsid w:val="00B37472"/>
    <w:rsid w:val="00B417BB"/>
    <w:rsid w:val="00B41CA8"/>
    <w:rsid w:val="00B42514"/>
    <w:rsid w:val="00B43C72"/>
    <w:rsid w:val="00B44811"/>
    <w:rsid w:val="00B47E65"/>
    <w:rsid w:val="00B52308"/>
    <w:rsid w:val="00B52C0B"/>
    <w:rsid w:val="00B53B14"/>
    <w:rsid w:val="00B54265"/>
    <w:rsid w:val="00B54BF6"/>
    <w:rsid w:val="00B550EF"/>
    <w:rsid w:val="00B55720"/>
    <w:rsid w:val="00B57826"/>
    <w:rsid w:val="00B57D2F"/>
    <w:rsid w:val="00B60A71"/>
    <w:rsid w:val="00B62E9A"/>
    <w:rsid w:val="00B63E1D"/>
    <w:rsid w:val="00B65E7A"/>
    <w:rsid w:val="00B70B96"/>
    <w:rsid w:val="00B71C81"/>
    <w:rsid w:val="00B722DF"/>
    <w:rsid w:val="00B74EAC"/>
    <w:rsid w:val="00B82E1F"/>
    <w:rsid w:val="00B850F5"/>
    <w:rsid w:val="00B85739"/>
    <w:rsid w:val="00B85782"/>
    <w:rsid w:val="00B8637B"/>
    <w:rsid w:val="00B865BC"/>
    <w:rsid w:val="00B86A47"/>
    <w:rsid w:val="00B86F43"/>
    <w:rsid w:val="00B86F7E"/>
    <w:rsid w:val="00B87866"/>
    <w:rsid w:val="00B90107"/>
    <w:rsid w:val="00B97646"/>
    <w:rsid w:val="00B97878"/>
    <w:rsid w:val="00BA02D8"/>
    <w:rsid w:val="00BA1F28"/>
    <w:rsid w:val="00BA6CEC"/>
    <w:rsid w:val="00BB02D9"/>
    <w:rsid w:val="00BB0A41"/>
    <w:rsid w:val="00BB2560"/>
    <w:rsid w:val="00BB405F"/>
    <w:rsid w:val="00BC15DF"/>
    <w:rsid w:val="00BC160B"/>
    <w:rsid w:val="00BC2585"/>
    <w:rsid w:val="00BC50AF"/>
    <w:rsid w:val="00BD2957"/>
    <w:rsid w:val="00BD2F50"/>
    <w:rsid w:val="00BD36B4"/>
    <w:rsid w:val="00BD3F69"/>
    <w:rsid w:val="00BD4A41"/>
    <w:rsid w:val="00BD51C7"/>
    <w:rsid w:val="00BD5DE9"/>
    <w:rsid w:val="00BD6397"/>
    <w:rsid w:val="00BE0800"/>
    <w:rsid w:val="00BE2AEA"/>
    <w:rsid w:val="00BE69AE"/>
    <w:rsid w:val="00BE6D4E"/>
    <w:rsid w:val="00BF1A1B"/>
    <w:rsid w:val="00BF6C15"/>
    <w:rsid w:val="00C01331"/>
    <w:rsid w:val="00C10D8B"/>
    <w:rsid w:val="00C110A6"/>
    <w:rsid w:val="00C13D92"/>
    <w:rsid w:val="00C146F3"/>
    <w:rsid w:val="00C14911"/>
    <w:rsid w:val="00C21DA7"/>
    <w:rsid w:val="00C22CC7"/>
    <w:rsid w:val="00C248FF"/>
    <w:rsid w:val="00C25FFF"/>
    <w:rsid w:val="00C266B5"/>
    <w:rsid w:val="00C311AE"/>
    <w:rsid w:val="00C32150"/>
    <w:rsid w:val="00C33E76"/>
    <w:rsid w:val="00C346E4"/>
    <w:rsid w:val="00C34779"/>
    <w:rsid w:val="00C35661"/>
    <w:rsid w:val="00C3656F"/>
    <w:rsid w:val="00C41F2F"/>
    <w:rsid w:val="00C43A35"/>
    <w:rsid w:val="00C4464B"/>
    <w:rsid w:val="00C45AAE"/>
    <w:rsid w:val="00C45F7D"/>
    <w:rsid w:val="00C4606F"/>
    <w:rsid w:val="00C512E1"/>
    <w:rsid w:val="00C5554E"/>
    <w:rsid w:val="00C55D5B"/>
    <w:rsid w:val="00C57F30"/>
    <w:rsid w:val="00C61320"/>
    <w:rsid w:val="00C62418"/>
    <w:rsid w:val="00C62732"/>
    <w:rsid w:val="00C6291F"/>
    <w:rsid w:val="00C64E7F"/>
    <w:rsid w:val="00C67626"/>
    <w:rsid w:val="00C70880"/>
    <w:rsid w:val="00C70A9B"/>
    <w:rsid w:val="00C714B8"/>
    <w:rsid w:val="00C75E53"/>
    <w:rsid w:val="00C77960"/>
    <w:rsid w:val="00C8071A"/>
    <w:rsid w:val="00C80BAE"/>
    <w:rsid w:val="00C80EDA"/>
    <w:rsid w:val="00C8295C"/>
    <w:rsid w:val="00C87C53"/>
    <w:rsid w:val="00C90CDD"/>
    <w:rsid w:val="00C9292B"/>
    <w:rsid w:val="00C93CDF"/>
    <w:rsid w:val="00C969AF"/>
    <w:rsid w:val="00C97827"/>
    <w:rsid w:val="00CA05CD"/>
    <w:rsid w:val="00CA2666"/>
    <w:rsid w:val="00CA4464"/>
    <w:rsid w:val="00CA476D"/>
    <w:rsid w:val="00CA6C14"/>
    <w:rsid w:val="00CB2A86"/>
    <w:rsid w:val="00CB450A"/>
    <w:rsid w:val="00CB48FB"/>
    <w:rsid w:val="00CB537B"/>
    <w:rsid w:val="00CC29FF"/>
    <w:rsid w:val="00CC4E2F"/>
    <w:rsid w:val="00CC5B0C"/>
    <w:rsid w:val="00CC60DD"/>
    <w:rsid w:val="00CC6793"/>
    <w:rsid w:val="00CC7905"/>
    <w:rsid w:val="00CD0026"/>
    <w:rsid w:val="00CD2110"/>
    <w:rsid w:val="00CD337B"/>
    <w:rsid w:val="00CD5EA8"/>
    <w:rsid w:val="00CE13B2"/>
    <w:rsid w:val="00CE3E26"/>
    <w:rsid w:val="00CE408B"/>
    <w:rsid w:val="00CF1CE8"/>
    <w:rsid w:val="00CF2A99"/>
    <w:rsid w:val="00CF3485"/>
    <w:rsid w:val="00CF3A56"/>
    <w:rsid w:val="00D006DB"/>
    <w:rsid w:val="00D01B6A"/>
    <w:rsid w:val="00D02F4C"/>
    <w:rsid w:val="00D04C91"/>
    <w:rsid w:val="00D06CD1"/>
    <w:rsid w:val="00D108F8"/>
    <w:rsid w:val="00D10EC4"/>
    <w:rsid w:val="00D22C7B"/>
    <w:rsid w:val="00D236F7"/>
    <w:rsid w:val="00D25CEA"/>
    <w:rsid w:val="00D25EDA"/>
    <w:rsid w:val="00D26ED4"/>
    <w:rsid w:val="00D2781F"/>
    <w:rsid w:val="00D30663"/>
    <w:rsid w:val="00D34E8E"/>
    <w:rsid w:val="00D35B7B"/>
    <w:rsid w:val="00D371B3"/>
    <w:rsid w:val="00D410C5"/>
    <w:rsid w:val="00D421AC"/>
    <w:rsid w:val="00D42D8F"/>
    <w:rsid w:val="00D46938"/>
    <w:rsid w:val="00D46FF0"/>
    <w:rsid w:val="00D541E0"/>
    <w:rsid w:val="00D54C1C"/>
    <w:rsid w:val="00D618F1"/>
    <w:rsid w:val="00D63272"/>
    <w:rsid w:val="00D64668"/>
    <w:rsid w:val="00D65284"/>
    <w:rsid w:val="00D674B9"/>
    <w:rsid w:val="00D70802"/>
    <w:rsid w:val="00D724BF"/>
    <w:rsid w:val="00D73B96"/>
    <w:rsid w:val="00D75F89"/>
    <w:rsid w:val="00D76A8B"/>
    <w:rsid w:val="00D809F6"/>
    <w:rsid w:val="00D81A0A"/>
    <w:rsid w:val="00D82A5F"/>
    <w:rsid w:val="00D8356E"/>
    <w:rsid w:val="00D84A37"/>
    <w:rsid w:val="00D85583"/>
    <w:rsid w:val="00D91DB8"/>
    <w:rsid w:val="00D93184"/>
    <w:rsid w:val="00D94AB4"/>
    <w:rsid w:val="00D94B78"/>
    <w:rsid w:val="00D96061"/>
    <w:rsid w:val="00DB027D"/>
    <w:rsid w:val="00DB0A98"/>
    <w:rsid w:val="00DB0F78"/>
    <w:rsid w:val="00DB15D2"/>
    <w:rsid w:val="00DB1B3B"/>
    <w:rsid w:val="00DB2F9B"/>
    <w:rsid w:val="00DB414C"/>
    <w:rsid w:val="00DB6AB1"/>
    <w:rsid w:val="00DC3D7D"/>
    <w:rsid w:val="00DC6024"/>
    <w:rsid w:val="00DC69EE"/>
    <w:rsid w:val="00DC7188"/>
    <w:rsid w:val="00DC7DC2"/>
    <w:rsid w:val="00DD07A7"/>
    <w:rsid w:val="00DD4C31"/>
    <w:rsid w:val="00DD7238"/>
    <w:rsid w:val="00DD758F"/>
    <w:rsid w:val="00DE0490"/>
    <w:rsid w:val="00DE13DE"/>
    <w:rsid w:val="00DE2064"/>
    <w:rsid w:val="00DE3D81"/>
    <w:rsid w:val="00DF058F"/>
    <w:rsid w:val="00DF0651"/>
    <w:rsid w:val="00DF085A"/>
    <w:rsid w:val="00DF1011"/>
    <w:rsid w:val="00DF1388"/>
    <w:rsid w:val="00DF2D2B"/>
    <w:rsid w:val="00DF36B0"/>
    <w:rsid w:val="00DF3DAE"/>
    <w:rsid w:val="00DF3EDF"/>
    <w:rsid w:val="00DF7D16"/>
    <w:rsid w:val="00E02594"/>
    <w:rsid w:val="00E026BD"/>
    <w:rsid w:val="00E0303F"/>
    <w:rsid w:val="00E06972"/>
    <w:rsid w:val="00E13067"/>
    <w:rsid w:val="00E13F34"/>
    <w:rsid w:val="00E15C8C"/>
    <w:rsid w:val="00E21065"/>
    <w:rsid w:val="00E213D7"/>
    <w:rsid w:val="00E21FA8"/>
    <w:rsid w:val="00E245DB"/>
    <w:rsid w:val="00E25201"/>
    <w:rsid w:val="00E25458"/>
    <w:rsid w:val="00E27A0D"/>
    <w:rsid w:val="00E31E73"/>
    <w:rsid w:val="00E3601C"/>
    <w:rsid w:val="00E3672D"/>
    <w:rsid w:val="00E36B31"/>
    <w:rsid w:val="00E408A5"/>
    <w:rsid w:val="00E440E3"/>
    <w:rsid w:val="00E45A8E"/>
    <w:rsid w:val="00E60A34"/>
    <w:rsid w:val="00E60B1D"/>
    <w:rsid w:val="00E61B44"/>
    <w:rsid w:val="00E67AC4"/>
    <w:rsid w:val="00E72B52"/>
    <w:rsid w:val="00E74B6B"/>
    <w:rsid w:val="00E7550A"/>
    <w:rsid w:val="00E76F98"/>
    <w:rsid w:val="00E81CB8"/>
    <w:rsid w:val="00E86E97"/>
    <w:rsid w:val="00E90E39"/>
    <w:rsid w:val="00E912EA"/>
    <w:rsid w:val="00E91F8C"/>
    <w:rsid w:val="00E922A9"/>
    <w:rsid w:val="00E94126"/>
    <w:rsid w:val="00EA1310"/>
    <w:rsid w:val="00EA1616"/>
    <w:rsid w:val="00EA22BF"/>
    <w:rsid w:val="00EA31BE"/>
    <w:rsid w:val="00EA6C41"/>
    <w:rsid w:val="00EB284E"/>
    <w:rsid w:val="00EB37C8"/>
    <w:rsid w:val="00EC2494"/>
    <w:rsid w:val="00EC24A7"/>
    <w:rsid w:val="00EC64E8"/>
    <w:rsid w:val="00EE07CF"/>
    <w:rsid w:val="00EE3CE1"/>
    <w:rsid w:val="00EE48B9"/>
    <w:rsid w:val="00EE5410"/>
    <w:rsid w:val="00EE6037"/>
    <w:rsid w:val="00EE6427"/>
    <w:rsid w:val="00EE64C7"/>
    <w:rsid w:val="00EE7A86"/>
    <w:rsid w:val="00EF2E96"/>
    <w:rsid w:val="00EF400F"/>
    <w:rsid w:val="00EF4786"/>
    <w:rsid w:val="00EF63A7"/>
    <w:rsid w:val="00F0288E"/>
    <w:rsid w:val="00F02E71"/>
    <w:rsid w:val="00F1003B"/>
    <w:rsid w:val="00F21052"/>
    <w:rsid w:val="00F24033"/>
    <w:rsid w:val="00F27AEB"/>
    <w:rsid w:val="00F3137C"/>
    <w:rsid w:val="00F3334E"/>
    <w:rsid w:val="00F334C9"/>
    <w:rsid w:val="00F33B4A"/>
    <w:rsid w:val="00F34FF3"/>
    <w:rsid w:val="00F35AC6"/>
    <w:rsid w:val="00F361FF"/>
    <w:rsid w:val="00F36865"/>
    <w:rsid w:val="00F37FB5"/>
    <w:rsid w:val="00F4017B"/>
    <w:rsid w:val="00F45641"/>
    <w:rsid w:val="00F467BF"/>
    <w:rsid w:val="00F471C1"/>
    <w:rsid w:val="00F47BFE"/>
    <w:rsid w:val="00F47EDF"/>
    <w:rsid w:val="00F514DA"/>
    <w:rsid w:val="00F52570"/>
    <w:rsid w:val="00F56FB7"/>
    <w:rsid w:val="00F571BD"/>
    <w:rsid w:val="00F573EA"/>
    <w:rsid w:val="00F668E4"/>
    <w:rsid w:val="00F70A06"/>
    <w:rsid w:val="00F71D4A"/>
    <w:rsid w:val="00F72DDF"/>
    <w:rsid w:val="00F752FF"/>
    <w:rsid w:val="00F76FC6"/>
    <w:rsid w:val="00F801D2"/>
    <w:rsid w:val="00F81467"/>
    <w:rsid w:val="00F84A7B"/>
    <w:rsid w:val="00F85FE8"/>
    <w:rsid w:val="00F8763E"/>
    <w:rsid w:val="00F905C6"/>
    <w:rsid w:val="00F907C3"/>
    <w:rsid w:val="00F96A4F"/>
    <w:rsid w:val="00F96F3E"/>
    <w:rsid w:val="00F97814"/>
    <w:rsid w:val="00FA0B93"/>
    <w:rsid w:val="00FA2155"/>
    <w:rsid w:val="00FA4B0E"/>
    <w:rsid w:val="00FA4C68"/>
    <w:rsid w:val="00FA4E58"/>
    <w:rsid w:val="00FA6A48"/>
    <w:rsid w:val="00FB20CA"/>
    <w:rsid w:val="00FB5205"/>
    <w:rsid w:val="00FB5BF0"/>
    <w:rsid w:val="00FB72B2"/>
    <w:rsid w:val="00FC37A1"/>
    <w:rsid w:val="00FC3AF1"/>
    <w:rsid w:val="00FC76C8"/>
    <w:rsid w:val="00FD03AC"/>
    <w:rsid w:val="00FD1A46"/>
    <w:rsid w:val="00FD20A5"/>
    <w:rsid w:val="00FE01E6"/>
    <w:rsid w:val="00FE0329"/>
    <w:rsid w:val="00FE33EE"/>
    <w:rsid w:val="00FE347A"/>
    <w:rsid w:val="00FE4F43"/>
    <w:rsid w:val="00FE602E"/>
    <w:rsid w:val="00FE6860"/>
    <w:rsid w:val="00FE752E"/>
    <w:rsid w:val="00FF2259"/>
    <w:rsid w:val="00FF2C21"/>
    <w:rsid w:val="00FF3CC4"/>
    <w:rsid w:val="00FF44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71328"/>
  <w15:docId w15:val="{E1F58EE9-B6A4-45C5-BBB3-BF48F87F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B96"/>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14"/>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21"/>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9"/>
      </w:numPr>
      <w:spacing w:before="120" w:after="60"/>
      <w:ind w:left="714" w:hanging="357"/>
      <w:outlineLvl w:val="3"/>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qFormat/>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qFormat/>
    <w:rsid w:val="009431ED"/>
    <w:pPr>
      <w:tabs>
        <w:tab w:val="center" w:pos="4680"/>
        <w:tab w:val="right" w:pos="9360"/>
      </w:tabs>
    </w:pPr>
    <w:rPr>
      <w:lang w:eastAsia="x-none"/>
    </w:rPr>
  </w:style>
  <w:style w:type="character" w:customStyle="1" w:styleId="HeaderChar">
    <w:name w:val="Header Char"/>
    <w:link w:val="Header"/>
    <w:uiPriority w:val="99"/>
    <w:qFormat/>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qFormat/>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qFormat/>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link w:val="AuthorAfiliation"/>
    <w:qFormat/>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uiPriority w:val="99"/>
    <w:semiHidden/>
    <w:rsid w:val="000F5C2B"/>
    <w:rPr>
      <w:color w:val="808080"/>
    </w:rPr>
  </w:style>
  <w:style w:type="character" w:styleId="SubtleEmphasis">
    <w:name w:val="Subtle Emphasis"/>
    <w:uiPriority w:val="19"/>
    <w:qFormat/>
    <w:rsid w:val="00AB4C9F"/>
    <w:rPr>
      <w:i/>
      <w:iCs/>
      <w:color w:val="808080"/>
    </w:rPr>
  </w:style>
  <w:style w:type="paragraph" w:styleId="Subtitle">
    <w:name w:val="Subtitle"/>
    <w:basedOn w:val="Normal"/>
    <w:next w:val="Normal"/>
    <w:link w:val="SubtitleChar"/>
    <w:uiPriority w:val="11"/>
    <w:qFormat/>
    <w:rsid w:val="00AB4C9F"/>
    <w:pPr>
      <w:numPr>
        <w:ilvl w:val="1"/>
      </w:numPr>
      <w:ind w:firstLine="357"/>
    </w:pPr>
    <w:rPr>
      <w:rFonts w:ascii="Cambria" w:hAnsi="Cambria"/>
      <w:i/>
      <w:iCs/>
      <w:color w:val="4F81BD"/>
      <w:spacing w:val="15"/>
      <w:sz w:val="24"/>
      <w:szCs w:val="24"/>
    </w:rPr>
  </w:style>
  <w:style w:type="character" w:customStyle="1" w:styleId="SubtitleChar">
    <w:name w:val="Subtitle Char"/>
    <w:link w:val="Subtitle"/>
    <w:uiPriority w:val="11"/>
    <w:rsid w:val="00AB4C9F"/>
    <w:rPr>
      <w:rFonts w:ascii="Cambria" w:eastAsia="Times New Roman" w:hAnsi="Cambria" w:cs="Times New Roman"/>
      <w:i/>
      <w:iCs/>
      <w:color w:val="4F81BD"/>
      <w:spacing w:val="15"/>
      <w:sz w:val="24"/>
      <w:szCs w:val="24"/>
      <w:lang w:val="id-ID"/>
    </w:rPr>
  </w:style>
  <w:style w:type="paragraph" w:styleId="Caption">
    <w:name w:val="caption"/>
    <w:basedOn w:val="Normal"/>
    <w:next w:val="Normal"/>
    <w:uiPriority w:val="35"/>
    <w:unhideWhenUsed/>
    <w:qFormat/>
    <w:rsid w:val="00B304D4"/>
    <w:pPr>
      <w:spacing w:after="200"/>
    </w:pPr>
    <w:rPr>
      <w:b/>
      <w:bCs/>
      <w:color w:val="4F81BD"/>
      <w:sz w:val="18"/>
      <w:szCs w:val="18"/>
    </w:rPr>
  </w:style>
  <w:style w:type="character" w:styleId="CommentReference">
    <w:name w:val="annotation reference"/>
    <w:uiPriority w:val="99"/>
    <w:semiHidden/>
    <w:unhideWhenUsed/>
    <w:rsid w:val="008228CF"/>
    <w:rPr>
      <w:sz w:val="16"/>
      <w:szCs w:val="16"/>
    </w:rPr>
  </w:style>
  <w:style w:type="paragraph" w:styleId="CommentText">
    <w:name w:val="annotation text"/>
    <w:basedOn w:val="Normal"/>
    <w:link w:val="CommentTextChar"/>
    <w:uiPriority w:val="99"/>
    <w:unhideWhenUsed/>
    <w:rsid w:val="008228CF"/>
  </w:style>
  <w:style w:type="character" w:customStyle="1" w:styleId="CommentTextChar">
    <w:name w:val="Comment Text Char"/>
    <w:link w:val="CommentText"/>
    <w:uiPriority w:val="99"/>
    <w:rsid w:val="008228CF"/>
    <w:rPr>
      <w:rFonts w:ascii="Times New Roman" w:eastAsia="Times New Roman" w:hAnsi="Times New Roman"/>
      <w:lang w:val="id-ID"/>
    </w:rPr>
  </w:style>
  <w:style w:type="paragraph" w:styleId="CommentSubject">
    <w:name w:val="annotation subject"/>
    <w:basedOn w:val="CommentText"/>
    <w:next w:val="CommentText"/>
    <w:link w:val="CommentSubjectChar"/>
    <w:uiPriority w:val="99"/>
    <w:semiHidden/>
    <w:unhideWhenUsed/>
    <w:rsid w:val="008228CF"/>
    <w:rPr>
      <w:b/>
      <w:bCs/>
    </w:rPr>
  </w:style>
  <w:style w:type="character" w:customStyle="1" w:styleId="CommentSubjectChar">
    <w:name w:val="Comment Subject Char"/>
    <w:link w:val="CommentSubject"/>
    <w:uiPriority w:val="99"/>
    <w:semiHidden/>
    <w:rsid w:val="008228CF"/>
    <w:rPr>
      <w:rFonts w:ascii="Times New Roman" w:eastAsia="Times New Roman" w:hAnsi="Times New Roman"/>
      <w:b/>
      <w:bCs/>
      <w:lang w:val="id-ID"/>
    </w:rPr>
  </w:style>
  <w:style w:type="paragraph" w:styleId="Revision">
    <w:name w:val="Revision"/>
    <w:hidden/>
    <w:uiPriority w:val="99"/>
    <w:semiHidden/>
    <w:rsid w:val="0003044E"/>
    <w:rPr>
      <w:rFonts w:ascii="Times New Roman" w:eastAsia="Times New Roman" w:hAnsi="Times New Roman"/>
      <w:lang w:val="id-ID" w:eastAsia="en-US"/>
    </w:rPr>
  </w:style>
  <w:style w:type="character" w:styleId="LineNumber">
    <w:name w:val="line number"/>
    <w:basedOn w:val="DefaultParagraphFont"/>
    <w:uiPriority w:val="99"/>
    <w:semiHidden/>
    <w:unhideWhenUsed/>
    <w:rsid w:val="00423980"/>
  </w:style>
  <w:style w:type="paragraph" w:styleId="Bibliography">
    <w:name w:val="Bibliography"/>
    <w:basedOn w:val="Normal"/>
    <w:next w:val="Normal"/>
    <w:uiPriority w:val="37"/>
    <w:unhideWhenUsed/>
    <w:rsid w:val="004E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441">
      <w:bodyDiv w:val="1"/>
      <w:marLeft w:val="0"/>
      <w:marRight w:val="0"/>
      <w:marTop w:val="0"/>
      <w:marBottom w:val="0"/>
      <w:divBdr>
        <w:top w:val="none" w:sz="0" w:space="0" w:color="auto"/>
        <w:left w:val="none" w:sz="0" w:space="0" w:color="auto"/>
        <w:bottom w:val="none" w:sz="0" w:space="0" w:color="auto"/>
        <w:right w:val="none" w:sz="0" w:space="0" w:color="auto"/>
      </w:divBdr>
    </w:div>
    <w:div w:id="45955750">
      <w:bodyDiv w:val="1"/>
      <w:marLeft w:val="0"/>
      <w:marRight w:val="0"/>
      <w:marTop w:val="0"/>
      <w:marBottom w:val="0"/>
      <w:divBdr>
        <w:top w:val="none" w:sz="0" w:space="0" w:color="auto"/>
        <w:left w:val="none" w:sz="0" w:space="0" w:color="auto"/>
        <w:bottom w:val="none" w:sz="0" w:space="0" w:color="auto"/>
        <w:right w:val="none" w:sz="0" w:space="0" w:color="auto"/>
      </w:divBdr>
    </w:div>
    <w:div w:id="46268457">
      <w:bodyDiv w:val="1"/>
      <w:marLeft w:val="0"/>
      <w:marRight w:val="0"/>
      <w:marTop w:val="0"/>
      <w:marBottom w:val="0"/>
      <w:divBdr>
        <w:top w:val="none" w:sz="0" w:space="0" w:color="auto"/>
        <w:left w:val="none" w:sz="0" w:space="0" w:color="auto"/>
        <w:bottom w:val="none" w:sz="0" w:space="0" w:color="auto"/>
        <w:right w:val="none" w:sz="0" w:space="0" w:color="auto"/>
      </w:divBdr>
    </w:div>
    <w:div w:id="58015925">
      <w:bodyDiv w:val="1"/>
      <w:marLeft w:val="0"/>
      <w:marRight w:val="0"/>
      <w:marTop w:val="0"/>
      <w:marBottom w:val="0"/>
      <w:divBdr>
        <w:top w:val="none" w:sz="0" w:space="0" w:color="auto"/>
        <w:left w:val="none" w:sz="0" w:space="0" w:color="auto"/>
        <w:bottom w:val="none" w:sz="0" w:space="0" w:color="auto"/>
        <w:right w:val="none" w:sz="0" w:space="0" w:color="auto"/>
      </w:divBdr>
    </w:div>
    <w:div w:id="65953299">
      <w:bodyDiv w:val="1"/>
      <w:marLeft w:val="0"/>
      <w:marRight w:val="0"/>
      <w:marTop w:val="0"/>
      <w:marBottom w:val="0"/>
      <w:divBdr>
        <w:top w:val="none" w:sz="0" w:space="0" w:color="auto"/>
        <w:left w:val="none" w:sz="0" w:space="0" w:color="auto"/>
        <w:bottom w:val="none" w:sz="0" w:space="0" w:color="auto"/>
        <w:right w:val="none" w:sz="0" w:space="0" w:color="auto"/>
      </w:divBdr>
    </w:div>
    <w:div w:id="84690244">
      <w:bodyDiv w:val="1"/>
      <w:marLeft w:val="0"/>
      <w:marRight w:val="0"/>
      <w:marTop w:val="0"/>
      <w:marBottom w:val="0"/>
      <w:divBdr>
        <w:top w:val="none" w:sz="0" w:space="0" w:color="auto"/>
        <w:left w:val="none" w:sz="0" w:space="0" w:color="auto"/>
        <w:bottom w:val="none" w:sz="0" w:space="0" w:color="auto"/>
        <w:right w:val="none" w:sz="0" w:space="0" w:color="auto"/>
      </w:divBdr>
    </w:div>
    <w:div w:id="104232847">
      <w:bodyDiv w:val="1"/>
      <w:marLeft w:val="0"/>
      <w:marRight w:val="0"/>
      <w:marTop w:val="0"/>
      <w:marBottom w:val="0"/>
      <w:divBdr>
        <w:top w:val="none" w:sz="0" w:space="0" w:color="auto"/>
        <w:left w:val="none" w:sz="0" w:space="0" w:color="auto"/>
        <w:bottom w:val="none" w:sz="0" w:space="0" w:color="auto"/>
        <w:right w:val="none" w:sz="0" w:space="0" w:color="auto"/>
      </w:divBdr>
    </w:div>
    <w:div w:id="117651747">
      <w:bodyDiv w:val="1"/>
      <w:marLeft w:val="0"/>
      <w:marRight w:val="0"/>
      <w:marTop w:val="0"/>
      <w:marBottom w:val="0"/>
      <w:divBdr>
        <w:top w:val="none" w:sz="0" w:space="0" w:color="auto"/>
        <w:left w:val="none" w:sz="0" w:space="0" w:color="auto"/>
        <w:bottom w:val="none" w:sz="0" w:space="0" w:color="auto"/>
        <w:right w:val="none" w:sz="0" w:space="0" w:color="auto"/>
      </w:divBdr>
    </w:div>
    <w:div w:id="145635391">
      <w:bodyDiv w:val="1"/>
      <w:marLeft w:val="0"/>
      <w:marRight w:val="0"/>
      <w:marTop w:val="0"/>
      <w:marBottom w:val="0"/>
      <w:divBdr>
        <w:top w:val="none" w:sz="0" w:space="0" w:color="auto"/>
        <w:left w:val="none" w:sz="0" w:space="0" w:color="auto"/>
        <w:bottom w:val="none" w:sz="0" w:space="0" w:color="auto"/>
        <w:right w:val="none" w:sz="0" w:space="0" w:color="auto"/>
      </w:divBdr>
    </w:div>
    <w:div w:id="147357588">
      <w:bodyDiv w:val="1"/>
      <w:marLeft w:val="0"/>
      <w:marRight w:val="0"/>
      <w:marTop w:val="0"/>
      <w:marBottom w:val="0"/>
      <w:divBdr>
        <w:top w:val="none" w:sz="0" w:space="0" w:color="auto"/>
        <w:left w:val="none" w:sz="0" w:space="0" w:color="auto"/>
        <w:bottom w:val="none" w:sz="0" w:space="0" w:color="auto"/>
        <w:right w:val="none" w:sz="0" w:space="0" w:color="auto"/>
      </w:divBdr>
    </w:div>
    <w:div w:id="147481960">
      <w:bodyDiv w:val="1"/>
      <w:marLeft w:val="0"/>
      <w:marRight w:val="0"/>
      <w:marTop w:val="0"/>
      <w:marBottom w:val="0"/>
      <w:divBdr>
        <w:top w:val="none" w:sz="0" w:space="0" w:color="auto"/>
        <w:left w:val="none" w:sz="0" w:space="0" w:color="auto"/>
        <w:bottom w:val="none" w:sz="0" w:space="0" w:color="auto"/>
        <w:right w:val="none" w:sz="0" w:space="0" w:color="auto"/>
      </w:divBdr>
    </w:div>
    <w:div w:id="147594034">
      <w:bodyDiv w:val="1"/>
      <w:marLeft w:val="0"/>
      <w:marRight w:val="0"/>
      <w:marTop w:val="0"/>
      <w:marBottom w:val="0"/>
      <w:divBdr>
        <w:top w:val="none" w:sz="0" w:space="0" w:color="auto"/>
        <w:left w:val="none" w:sz="0" w:space="0" w:color="auto"/>
        <w:bottom w:val="none" w:sz="0" w:space="0" w:color="auto"/>
        <w:right w:val="none" w:sz="0" w:space="0" w:color="auto"/>
      </w:divBdr>
    </w:div>
    <w:div w:id="160463404">
      <w:bodyDiv w:val="1"/>
      <w:marLeft w:val="0"/>
      <w:marRight w:val="0"/>
      <w:marTop w:val="0"/>
      <w:marBottom w:val="0"/>
      <w:divBdr>
        <w:top w:val="none" w:sz="0" w:space="0" w:color="auto"/>
        <w:left w:val="none" w:sz="0" w:space="0" w:color="auto"/>
        <w:bottom w:val="none" w:sz="0" w:space="0" w:color="auto"/>
        <w:right w:val="none" w:sz="0" w:space="0" w:color="auto"/>
      </w:divBdr>
    </w:div>
    <w:div w:id="169562027">
      <w:bodyDiv w:val="1"/>
      <w:marLeft w:val="0"/>
      <w:marRight w:val="0"/>
      <w:marTop w:val="0"/>
      <w:marBottom w:val="0"/>
      <w:divBdr>
        <w:top w:val="none" w:sz="0" w:space="0" w:color="auto"/>
        <w:left w:val="none" w:sz="0" w:space="0" w:color="auto"/>
        <w:bottom w:val="none" w:sz="0" w:space="0" w:color="auto"/>
        <w:right w:val="none" w:sz="0" w:space="0" w:color="auto"/>
      </w:divBdr>
    </w:div>
    <w:div w:id="198662231">
      <w:bodyDiv w:val="1"/>
      <w:marLeft w:val="0"/>
      <w:marRight w:val="0"/>
      <w:marTop w:val="0"/>
      <w:marBottom w:val="0"/>
      <w:divBdr>
        <w:top w:val="none" w:sz="0" w:space="0" w:color="auto"/>
        <w:left w:val="none" w:sz="0" w:space="0" w:color="auto"/>
        <w:bottom w:val="none" w:sz="0" w:space="0" w:color="auto"/>
        <w:right w:val="none" w:sz="0" w:space="0" w:color="auto"/>
      </w:divBdr>
    </w:div>
    <w:div w:id="222496833">
      <w:bodyDiv w:val="1"/>
      <w:marLeft w:val="0"/>
      <w:marRight w:val="0"/>
      <w:marTop w:val="0"/>
      <w:marBottom w:val="0"/>
      <w:divBdr>
        <w:top w:val="none" w:sz="0" w:space="0" w:color="auto"/>
        <w:left w:val="none" w:sz="0" w:space="0" w:color="auto"/>
        <w:bottom w:val="none" w:sz="0" w:space="0" w:color="auto"/>
        <w:right w:val="none" w:sz="0" w:space="0" w:color="auto"/>
      </w:divBdr>
    </w:div>
    <w:div w:id="252128502">
      <w:bodyDiv w:val="1"/>
      <w:marLeft w:val="0"/>
      <w:marRight w:val="0"/>
      <w:marTop w:val="0"/>
      <w:marBottom w:val="0"/>
      <w:divBdr>
        <w:top w:val="none" w:sz="0" w:space="0" w:color="auto"/>
        <w:left w:val="none" w:sz="0" w:space="0" w:color="auto"/>
        <w:bottom w:val="none" w:sz="0" w:space="0" w:color="auto"/>
        <w:right w:val="none" w:sz="0" w:space="0" w:color="auto"/>
      </w:divBdr>
    </w:div>
    <w:div w:id="277564072">
      <w:bodyDiv w:val="1"/>
      <w:marLeft w:val="0"/>
      <w:marRight w:val="0"/>
      <w:marTop w:val="0"/>
      <w:marBottom w:val="0"/>
      <w:divBdr>
        <w:top w:val="none" w:sz="0" w:space="0" w:color="auto"/>
        <w:left w:val="none" w:sz="0" w:space="0" w:color="auto"/>
        <w:bottom w:val="none" w:sz="0" w:space="0" w:color="auto"/>
        <w:right w:val="none" w:sz="0" w:space="0" w:color="auto"/>
      </w:divBdr>
    </w:div>
    <w:div w:id="281621137">
      <w:bodyDiv w:val="1"/>
      <w:marLeft w:val="0"/>
      <w:marRight w:val="0"/>
      <w:marTop w:val="0"/>
      <w:marBottom w:val="0"/>
      <w:divBdr>
        <w:top w:val="none" w:sz="0" w:space="0" w:color="auto"/>
        <w:left w:val="none" w:sz="0" w:space="0" w:color="auto"/>
        <w:bottom w:val="none" w:sz="0" w:space="0" w:color="auto"/>
        <w:right w:val="none" w:sz="0" w:space="0" w:color="auto"/>
      </w:divBdr>
    </w:div>
    <w:div w:id="284309075">
      <w:bodyDiv w:val="1"/>
      <w:marLeft w:val="0"/>
      <w:marRight w:val="0"/>
      <w:marTop w:val="0"/>
      <w:marBottom w:val="0"/>
      <w:divBdr>
        <w:top w:val="none" w:sz="0" w:space="0" w:color="auto"/>
        <w:left w:val="none" w:sz="0" w:space="0" w:color="auto"/>
        <w:bottom w:val="none" w:sz="0" w:space="0" w:color="auto"/>
        <w:right w:val="none" w:sz="0" w:space="0" w:color="auto"/>
      </w:divBdr>
    </w:div>
    <w:div w:id="286473614">
      <w:bodyDiv w:val="1"/>
      <w:marLeft w:val="0"/>
      <w:marRight w:val="0"/>
      <w:marTop w:val="0"/>
      <w:marBottom w:val="0"/>
      <w:divBdr>
        <w:top w:val="none" w:sz="0" w:space="0" w:color="auto"/>
        <w:left w:val="none" w:sz="0" w:space="0" w:color="auto"/>
        <w:bottom w:val="none" w:sz="0" w:space="0" w:color="auto"/>
        <w:right w:val="none" w:sz="0" w:space="0" w:color="auto"/>
      </w:divBdr>
    </w:div>
    <w:div w:id="294601229">
      <w:bodyDiv w:val="1"/>
      <w:marLeft w:val="0"/>
      <w:marRight w:val="0"/>
      <w:marTop w:val="0"/>
      <w:marBottom w:val="0"/>
      <w:divBdr>
        <w:top w:val="none" w:sz="0" w:space="0" w:color="auto"/>
        <w:left w:val="none" w:sz="0" w:space="0" w:color="auto"/>
        <w:bottom w:val="none" w:sz="0" w:space="0" w:color="auto"/>
        <w:right w:val="none" w:sz="0" w:space="0" w:color="auto"/>
      </w:divBdr>
    </w:div>
    <w:div w:id="298651987">
      <w:bodyDiv w:val="1"/>
      <w:marLeft w:val="0"/>
      <w:marRight w:val="0"/>
      <w:marTop w:val="0"/>
      <w:marBottom w:val="0"/>
      <w:divBdr>
        <w:top w:val="none" w:sz="0" w:space="0" w:color="auto"/>
        <w:left w:val="none" w:sz="0" w:space="0" w:color="auto"/>
        <w:bottom w:val="none" w:sz="0" w:space="0" w:color="auto"/>
        <w:right w:val="none" w:sz="0" w:space="0" w:color="auto"/>
      </w:divBdr>
    </w:div>
    <w:div w:id="316612295">
      <w:bodyDiv w:val="1"/>
      <w:marLeft w:val="0"/>
      <w:marRight w:val="0"/>
      <w:marTop w:val="0"/>
      <w:marBottom w:val="0"/>
      <w:divBdr>
        <w:top w:val="none" w:sz="0" w:space="0" w:color="auto"/>
        <w:left w:val="none" w:sz="0" w:space="0" w:color="auto"/>
        <w:bottom w:val="none" w:sz="0" w:space="0" w:color="auto"/>
        <w:right w:val="none" w:sz="0" w:space="0" w:color="auto"/>
      </w:divBdr>
    </w:div>
    <w:div w:id="317078057">
      <w:bodyDiv w:val="1"/>
      <w:marLeft w:val="0"/>
      <w:marRight w:val="0"/>
      <w:marTop w:val="0"/>
      <w:marBottom w:val="0"/>
      <w:divBdr>
        <w:top w:val="none" w:sz="0" w:space="0" w:color="auto"/>
        <w:left w:val="none" w:sz="0" w:space="0" w:color="auto"/>
        <w:bottom w:val="none" w:sz="0" w:space="0" w:color="auto"/>
        <w:right w:val="none" w:sz="0" w:space="0" w:color="auto"/>
      </w:divBdr>
    </w:div>
    <w:div w:id="333728153">
      <w:bodyDiv w:val="1"/>
      <w:marLeft w:val="0"/>
      <w:marRight w:val="0"/>
      <w:marTop w:val="0"/>
      <w:marBottom w:val="0"/>
      <w:divBdr>
        <w:top w:val="none" w:sz="0" w:space="0" w:color="auto"/>
        <w:left w:val="none" w:sz="0" w:space="0" w:color="auto"/>
        <w:bottom w:val="none" w:sz="0" w:space="0" w:color="auto"/>
        <w:right w:val="none" w:sz="0" w:space="0" w:color="auto"/>
      </w:divBdr>
    </w:div>
    <w:div w:id="370573014">
      <w:bodyDiv w:val="1"/>
      <w:marLeft w:val="0"/>
      <w:marRight w:val="0"/>
      <w:marTop w:val="0"/>
      <w:marBottom w:val="0"/>
      <w:divBdr>
        <w:top w:val="none" w:sz="0" w:space="0" w:color="auto"/>
        <w:left w:val="none" w:sz="0" w:space="0" w:color="auto"/>
        <w:bottom w:val="none" w:sz="0" w:space="0" w:color="auto"/>
        <w:right w:val="none" w:sz="0" w:space="0" w:color="auto"/>
      </w:divBdr>
    </w:div>
    <w:div w:id="393047799">
      <w:bodyDiv w:val="1"/>
      <w:marLeft w:val="0"/>
      <w:marRight w:val="0"/>
      <w:marTop w:val="0"/>
      <w:marBottom w:val="0"/>
      <w:divBdr>
        <w:top w:val="none" w:sz="0" w:space="0" w:color="auto"/>
        <w:left w:val="none" w:sz="0" w:space="0" w:color="auto"/>
        <w:bottom w:val="none" w:sz="0" w:space="0" w:color="auto"/>
        <w:right w:val="none" w:sz="0" w:space="0" w:color="auto"/>
      </w:divBdr>
    </w:div>
    <w:div w:id="400102843">
      <w:bodyDiv w:val="1"/>
      <w:marLeft w:val="0"/>
      <w:marRight w:val="0"/>
      <w:marTop w:val="0"/>
      <w:marBottom w:val="0"/>
      <w:divBdr>
        <w:top w:val="none" w:sz="0" w:space="0" w:color="auto"/>
        <w:left w:val="none" w:sz="0" w:space="0" w:color="auto"/>
        <w:bottom w:val="none" w:sz="0" w:space="0" w:color="auto"/>
        <w:right w:val="none" w:sz="0" w:space="0" w:color="auto"/>
      </w:divBdr>
    </w:div>
    <w:div w:id="417139227">
      <w:bodyDiv w:val="1"/>
      <w:marLeft w:val="0"/>
      <w:marRight w:val="0"/>
      <w:marTop w:val="0"/>
      <w:marBottom w:val="0"/>
      <w:divBdr>
        <w:top w:val="none" w:sz="0" w:space="0" w:color="auto"/>
        <w:left w:val="none" w:sz="0" w:space="0" w:color="auto"/>
        <w:bottom w:val="none" w:sz="0" w:space="0" w:color="auto"/>
        <w:right w:val="none" w:sz="0" w:space="0" w:color="auto"/>
      </w:divBdr>
    </w:div>
    <w:div w:id="428426711">
      <w:bodyDiv w:val="1"/>
      <w:marLeft w:val="0"/>
      <w:marRight w:val="0"/>
      <w:marTop w:val="0"/>
      <w:marBottom w:val="0"/>
      <w:divBdr>
        <w:top w:val="none" w:sz="0" w:space="0" w:color="auto"/>
        <w:left w:val="none" w:sz="0" w:space="0" w:color="auto"/>
        <w:bottom w:val="none" w:sz="0" w:space="0" w:color="auto"/>
        <w:right w:val="none" w:sz="0" w:space="0" w:color="auto"/>
      </w:divBdr>
    </w:div>
    <w:div w:id="451482974">
      <w:bodyDiv w:val="1"/>
      <w:marLeft w:val="0"/>
      <w:marRight w:val="0"/>
      <w:marTop w:val="0"/>
      <w:marBottom w:val="0"/>
      <w:divBdr>
        <w:top w:val="none" w:sz="0" w:space="0" w:color="auto"/>
        <w:left w:val="none" w:sz="0" w:space="0" w:color="auto"/>
        <w:bottom w:val="none" w:sz="0" w:space="0" w:color="auto"/>
        <w:right w:val="none" w:sz="0" w:space="0" w:color="auto"/>
      </w:divBdr>
    </w:div>
    <w:div w:id="465975384">
      <w:bodyDiv w:val="1"/>
      <w:marLeft w:val="0"/>
      <w:marRight w:val="0"/>
      <w:marTop w:val="0"/>
      <w:marBottom w:val="0"/>
      <w:divBdr>
        <w:top w:val="none" w:sz="0" w:space="0" w:color="auto"/>
        <w:left w:val="none" w:sz="0" w:space="0" w:color="auto"/>
        <w:bottom w:val="none" w:sz="0" w:space="0" w:color="auto"/>
        <w:right w:val="none" w:sz="0" w:space="0" w:color="auto"/>
      </w:divBdr>
    </w:div>
    <w:div w:id="470371703">
      <w:bodyDiv w:val="1"/>
      <w:marLeft w:val="0"/>
      <w:marRight w:val="0"/>
      <w:marTop w:val="0"/>
      <w:marBottom w:val="0"/>
      <w:divBdr>
        <w:top w:val="none" w:sz="0" w:space="0" w:color="auto"/>
        <w:left w:val="none" w:sz="0" w:space="0" w:color="auto"/>
        <w:bottom w:val="none" w:sz="0" w:space="0" w:color="auto"/>
        <w:right w:val="none" w:sz="0" w:space="0" w:color="auto"/>
      </w:divBdr>
    </w:div>
    <w:div w:id="476260561">
      <w:bodyDiv w:val="1"/>
      <w:marLeft w:val="0"/>
      <w:marRight w:val="0"/>
      <w:marTop w:val="0"/>
      <w:marBottom w:val="0"/>
      <w:divBdr>
        <w:top w:val="none" w:sz="0" w:space="0" w:color="auto"/>
        <w:left w:val="none" w:sz="0" w:space="0" w:color="auto"/>
        <w:bottom w:val="none" w:sz="0" w:space="0" w:color="auto"/>
        <w:right w:val="none" w:sz="0" w:space="0" w:color="auto"/>
      </w:divBdr>
    </w:div>
    <w:div w:id="479738101">
      <w:bodyDiv w:val="1"/>
      <w:marLeft w:val="0"/>
      <w:marRight w:val="0"/>
      <w:marTop w:val="0"/>
      <w:marBottom w:val="0"/>
      <w:divBdr>
        <w:top w:val="none" w:sz="0" w:space="0" w:color="auto"/>
        <w:left w:val="none" w:sz="0" w:space="0" w:color="auto"/>
        <w:bottom w:val="none" w:sz="0" w:space="0" w:color="auto"/>
        <w:right w:val="none" w:sz="0" w:space="0" w:color="auto"/>
      </w:divBdr>
    </w:div>
    <w:div w:id="494496420">
      <w:bodyDiv w:val="1"/>
      <w:marLeft w:val="0"/>
      <w:marRight w:val="0"/>
      <w:marTop w:val="0"/>
      <w:marBottom w:val="0"/>
      <w:divBdr>
        <w:top w:val="none" w:sz="0" w:space="0" w:color="auto"/>
        <w:left w:val="none" w:sz="0" w:space="0" w:color="auto"/>
        <w:bottom w:val="none" w:sz="0" w:space="0" w:color="auto"/>
        <w:right w:val="none" w:sz="0" w:space="0" w:color="auto"/>
      </w:divBdr>
    </w:div>
    <w:div w:id="494806773">
      <w:bodyDiv w:val="1"/>
      <w:marLeft w:val="0"/>
      <w:marRight w:val="0"/>
      <w:marTop w:val="0"/>
      <w:marBottom w:val="0"/>
      <w:divBdr>
        <w:top w:val="none" w:sz="0" w:space="0" w:color="auto"/>
        <w:left w:val="none" w:sz="0" w:space="0" w:color="auto"/>
        <w:bottom w:val="none" w:sz="0" w:space="0" w:color="auto"/>
        <w:right w:val="none" w:sz="0" w:space="0" w:color="auto"/>
      </w:divBdr>
    </w:div>
    <w:div w:id="506091546">
      <w:bodyDiv w:val="1"/>
      <w:marLeft w:val="0"/>
      <w:marRight w:val="0"/>
      <w:marTop w:val="0"/>
      <w:marBottom w:val="0"/>
      <w:divBdr>
        <w:top w:val="none" w:sz="0" w:space="0" w:color="auto"/>
        <w:left w:val="none" w:sz="0" w:space="0" w:color="auto"/>
        <w:bottom w:val="none" w:sz="0" w:space="0" w:color="auto"/>
        <w:right w:val="none" w:sz="0" w:space="0" w:color="auto"/>
      </w:divBdr>
    </w:div>
    <w:div w:id="514077132">
      <w:bodyDiv w:val="1"/>
      <w:marLeft w:val="0"/>
      <w:marRight w:val="0"/>
      <w:marTop w:val="0"/>
      <w:marBottom w:val="0"/>
      <w:divBdr>
        <w:top w:val="none" w:sz="0" w:space="0" w:color="auto"/>
        <w:left w:val="none" w:sz="0" w:space="0" w:color="auto"/>
        <w:bottom w:val="none" w:sz="0" w:space="0" w:color="auto"/>
        <w:right w:val="none" w:sz="0" w:space="0" w:color="auto"/>
      </w:divBdr>
    </w:div>
    <w:div w:id="552666589">
      <w:bodyDiv w:val="1"/>
      <w:marLeft w:val="0"/>
      <w:marRight w:val="0"/>
      <w:marTop w:val="0"/>
      <w:marBottom w:val="0"/>
      <w:divBdr>
        <w:top w:val="none" w:sz="0" w:space="0" w:color="auto"/>
        <w:left w:val="none" w:sz="0" w:space="0" w:color="auto"/>
        <w:bottom w:val="none" w:sz="0" w:space="0" w:color="auto"/>
        <w:right w:val="none" w:sz="0" w:space="0" w:color="auto"/>
      </w:divBdr>
    </w:div>
    <w:div w:id="553935195">
      <w:bodyDiv w:val="1"/>
      <w:marLeft w:val="0"/>
      <w:marRight w:val="0"/>
      <w:marTop w:val="0"/>
      <w:marBottom w:val="0"/>
      <w:divBdr>
        <w:top w:val="none" w:sz="0" w:space="0" w:color="auto"/>
        <w:left w:val="none" w:sz="0" w:space="0" w:color="auto"/>
        <w:bottom w:val="none" w:sz="0" w:space="0" w:color="auto"/>
        <w:right w:val="none" w:sz="0" w:space="0" w:color="auto"/>
      </w:divBdr>
    </w:div>
    <w:div w:id="554202674">
      <w:bodyDiv w:val="1"/>
      <w:marLeft w:val="0"/>
      <w:marRight w:val="0"/>
      <w:marTop w:val="0"/>
      <w:marBottom w:val="0"/>
      <w:divBdr>
        <w:top w:val="none" w:sz="0" w:space="0" w:color="auto"/>
        <w:left w:val="none" w:sz="0" w:space="0" w:color="auto"/>
        <w:bottom w:val="none" w:sz="0" w:space="0" w:color="auto"/>
        <w:right w:val="none" w:sz="0" w:space="0" w:color="auto"/>
      </w:divBdr>
    </w:div>
    <w:div w:id="556287134">
      <w:bodyDiv w:val="1"/>
      <w:marLeft w:val="0"/>
      <w:marRight w:val="0"/>
      <w:marTop w:val="0"/>
      <w:marBottom w:val="0"/>
      <w:divBdr>
        <w:top w:val="none" w:sz="0" w:space="0" w:color="auto"/>
        <w:left w:val="none" w:sz="0" w:space="0" w:color="auto"/>
        <w:bottom w:val="none" w:sz="0" w:space="0" w:color="auto"/>
        <w:right w:val="none" w:sz="0" w:space="0" w:color="auto"/>
      </w:divBdr>
    </w:div>
    <w:div w:id="598023710">
      <w:bodyDiv w:val="1"/>
      <w:marLeft w:val="0"/>
      <w:marRight w:val="0"/>
      <w:marTop w:val="0"/>
      <w:marBottom w:val="0"/>
      <w:divBdr>
        <w:top w:val="none" w:sz="0" w:space="0" w:color="auto"/>
        <w:left w:val="none" w:sz="0" w:space="0" w:color="auto"/>
        <w:bottom w:val="none" w:sz="0" w:space="0" w:color="auto"/>
        <w:right w:val="none" w:sz="0" w:space="0" w:color="auto"/>
      </w:divBdr>
    </w:div>
    <w:div w:id="608390098">
      <w:bodyDiv w:val="1"/>
      <w:marLeft w:val="0"/>
      <w:marRight w:val="0"/>
      <w:marTop w:val="0"/>
      <w:marBottom w:val="0"/>
      <w:divBdr>
        <w:top w:val="none" w:sz="0" w:space="0" w:color="auto"/>
        <w:left w:val="none" w:sz="0" w:space="0" w:color="auto"/>
        <w:bottom w:val="none" w:sz="0" w:space="0" w:color="auto"/>
        <w:right w:val="none" w:sz="0" w:space="0" w:color="auto"/>
      </w:divBdr>
    </w:div>
    <w:div w:id="608858900">
      <w:bodyDiv w:val="1"/>
      <w:marLeft w:val="0"/>
      <w:marRight w:val="0"/>
      <w:marTop w:val="0"/>
      <w:marBottom w:val="0"/>
      <w:divBdr>
        <w:top w:val="none" w:sz="0" w:space="0" w:color="auto"/>
        <w:left w:val="none" w:sz="0" w:space="0" w:color="auto"/>
        <w:bottom w:val="none" w:sz="0" w:space="0" w:color="auto"/>
        <w:right w:val="none" w:sz="0" w:space="0" w:color="auto"/>
      </w:divBdr>
    </w:div>
    <w:div w:id="619843842">
      <w:bodyDiv w:val="1"/>
      <w:marLeft w:val="0"/>
      <w:marRight w:val="0"/>
      <w:marTop w:val="0"/>
      <w:marBottom w:val="0"/>
      <w:divBdr>
        <w:top w:val="none" w:sz="0" w:space="0" w:color="auto"/>
        <w:left w:val="none" w:sz="0" w:space="0" w:color="auto"/>
        <w:bottom w:val="none" w:sz="0" w:space="0" w:color="auto"/>
        <w:right w:val="none" w:sz="0" w:space="0" w:color="auto"/>
      </w:divBdr>
    </w:div>
    <w:div w:id="635570880">
      <w:bodyDiv w:val="1"/>
      <w:marLeft w:val="0"/>
      <w:marRight w:val="0"/>
      <w:marTop w:val="0"/>
      <w:marBottom w:val="0"/>
      <w:divBdr>
        <w:top w:val="none" w:sz="0" w:space="0" w:color="auto"/>
        <w:left w:val="none" w:sz="0" w:space="0" w:color="auto"/>
        <w:bottom w:val="none" w:sz="0" w:space="0" w:color="auto"/>
        <w:right w:val="none" w:sz="0" w:space="0" w:color="auto"/>
      </w:divBdr>
    </w:div>
    <w:div w:id="646976008">
      <w:bodyDiv w:val="1"/>
      <w:marLeft w:val="0"/>
      <w:marRight w:val="0"/>
      <w:marTop w:val="0"/>
      <w:marBottom w:val="0"/>
      <w:divBdr>
        <w:top w:val="none" w:sz="0" w:space="0" w:color="auto"/>
        <w:left w:val="none" w:sz="0" w:space="0" w:color="auto"/>
        <w:bottom w:val="none" w:sz="0" w:space="0" w:color="auto"/>
        <w:right w:val="none" w:sz="0" w:space="0" w:color="auto"/>
      </w:divBdr>
    </w:div>
    <w:div w:id="650717502">
      <w:bodyDiv w:val="1"/>
      <w:marLeft w:val="0"/>
      <w:marRight w:val="0"/>
      <w:marTop w:val="0"/>
      <w:marBottom w:val="0"/>
      <w:divBdr>
        <w:top w:val="none" w:sz="0" w:space="0" w:color="auto"/>
        <w:left w:val="none" w:sz="0" w:space="0" w:color="auto"/>
        <w:bottom w:val="none" w:sz="0" w:space="0" w:color="auto"/>
        <w:right w:val="none" w:sz="0" w:space="0" w:color="auto"/>
      </w:divBdr>
    </w:div>
    <w:div w:id="667949075">
      <w:bodyDiv w:val="1"/>
      <w:marLeft w:val="0"/>
      <w:marRight w:val="0"/>
      <w:marTop w:val="0"/>
      <w:marBottom w:val="0"/>
      <w:divBdr>
        <w:top w:val="none" w:sz="0" w:space="0" w:color="auto"/>
        <w:left w:val="none" w:sz="0" w:space="0" w:color="auto"/>
        <w:bottom w:val="none" w:sz="0" w:space="0" w:color="auto"/>
        <w:right w:val="none" w:sz="0" w:space="0" w:color="auto"/>
      </w:divBdr>
    </w:div>
    <w:div w:id="669212305">
      <w:bodyDiv w:val="1"/>
      <w:marLeft w:val="0"/>
      <w:marRight w:val="0"/>
      <w:marTop w:val="0"/>
      <w:marBottom w:val="0"/>
      <w:divBdr>
        <w:top w:val="none" w:sz="0" w:space="0" w:color="auto"/>
        <w:left w:val="none" w:sz="0" w:space="0" w:color="auto"/>
        <w:bottom w:val="none" w:sz="0" w:space="0" w:color="auto"/>
        <w:right w:val="none" w:sz="0" w:space="0" w:color="auto"/>
      </w:divBdr>
    </w:div>
    <w:div w:id="670566433">
      <w:bodyDiv w:val="1"/>
      <w:marLeft w:val="0"/>
      <w:marRight w:val="0"/>
      <w:marTop w:val="0"/>
      <w:marBottom w:val="0"/>
      <w:divBdr>
        <w:top w:val="none" w:sz="0" w:space="0" w:color="auto"/>
        <w:left w:val="none" w:sz="0" w:space="0" w:color="auto"/>
        <w:bottom w:val="none" w:sz="0" w:space="0" w:color="auto"/>
        <w:right w:val="none" w:sz="0" w:space="0" w:color="auto"/>
      </w:divBdr>
    </w:div>
    <w:div w:id="676494032">
      <w:bodyDiv w:val="1"/>
      <w:marLeft w:val="0"/>
      <w:marRight w:val="0"/>
      <w:marTop w:val="0"/>
      <w:marBottom w:val="0"/>
      <w:divBdr>
        <w:top w:val="none" w:sz="0" w:space="0" w:color="auto"/>
        <w:left w:val="none" w:sz="0" w:space="0" w:color="auto"/>
        <w:bottom w:val="none" w:sz="0" w:space="0" w:color="auto"/>
        <w:right w:val="none" w:sz="0" w:space="0" w:color="auto"/>
      </w:divBdr>
    </w:div>
    <w:div w:id="677578458">
      <w:bodyDiv w:val="1"/>
      <w:marLeft w:val="0"/>
      <w:marRight w:val="0"/>
      <w:marTop w:val="0"/>
      <w:marBottom w:val="0"/>
      <w:divBdr>
        <w:top w:val="none" w:sz="0" w:space="0" w:color="auto"/>
        <w:left w:val="none" w:sz="0" w:space="0" w:color="auto"/>
        <w:bottom w:val="none" w:sz="0" w:space="0" w:color="auto"/>
        <w:right w:val="none" w:sz="0" w:space="0" w:color="auto"/>
      </w:divBdr>
    </w:div>
    <w:div w:id="684594970">
      <w:bodyDiv w:val="1"/>
      <w:marLeft w:val="0"/>
      <w:marRight w:val="0"/>
      <w:marTop w:val="0"/>
      <w:marBottom w:val="0"/>
      <w:divBdr>
        <w:top w:val="none" w:sz="0" w:space="0" w:color="auto"/>
        <w:left w:val="none" w:sz="0" w:space="0" w:color="auto"/>
        <w:bottom w:val="none" w:sz="0" w:space="0" w:color="auto"/>
        <w:right w:val="none" w:sz="0" w:space="0" w:color="auto"/>
      </w:divBdr>
    </w:div>
    <w:div w:id="696538469">
      <w:bodyDiv w:val="1"/>
      <w:marLeft w:val="0"/>
      <w:marRight w:val="0"/>
      <w:marTop w:val="0"/>
      <w:marBottom w:val="0"/>
      <w:divBdr>
        <w:top w:val="none" w:sz="0" w:space="0" w:color="auto"/>
        <w:left w:val="none" w:sz="0" w:space="0" w:color="auto"/>
        <w:bottom w:val="none" w:sz="0" w:space="0" w:color="auto"/>
        <w:right w:val="none" w:sz="0" w:space="0" w:color="auto"/>
      </w:divBdr>
    </w:div>
    <w:div w:id="716053036">
      <w:bodyDiv w:val="1"/>
      <w:marLeft w:val="0"/>
      <w:marRight w:val="0"/>
      <w:marTop w:val="0"/>
      <w:marBottom w:val="0"/>
      <w:divBdr>
        <w:top w:val="none" w:sz="0" w:space="0" w:color="auto"/>
        <w:left w:val="none" w:sz="0" w:space="0" w:color="auto"/>
        <w:bottom w:val="none" w:sz="0" w:space="0" w:color="auto"/>
        <w:right w:val="none" w:sz="0" w:space="0" w:color="auto"/>
      </w:divBdr>
    </w:div>
    <w:div w:id="735250776">
      <w:bodyDiv w:val="1"/>
      <w:marLeft w:val="0"/>
      <w:marRight w:val="0"/>
      <w:marTop w:val="0"/>
      <w:marBottom w:val="0"/>
      <w:divBdr>
        <w:top w:val="none" w:sz="0" w:space="0" w:color="auto"/>
        <w:left w:val="none" w:sz="0" w:space="0" w:color="auto"/>
        <w:bottom w:val="none" w:sz="0" w:space="0" w:color="auto"/>
        <w:right w:val="none" w:sz="0" w:space="0" w:color="auto"/>
      </w:divBdr>
    </w:div>
    <w:div w:id="794982348">
      <w:bodyDiv w:val="1"/>
      <w:marLeft w:val="0"/>
      <w:marRight w:val="0"/>
      <w:marTop w:val="0"/>
      <w:marBottom w:val="0"/>
      <w:divBdr>
        <w:top w:val="none" w:sz="0" w:space="0" w:color="auto"/>
        <w:left w:val="none" w:sz="0" w:space="0" w:color="auto"/>
        <w:bottom w:val="none" w:sz="0" w:space="0" w:color="auto"/>
        <w:right w:val="none" w:sz="0" w:space="0" w:color="auto"/>
      </w:divBdr>
    </w:div>
    <w:div w:id="801312090">
      <w:bodyDiv w:val="1"/>
      <w:marLeft w:val="0"/>
      <w:marRight w:val="0"/>
      <w:marTop w:val="0"/>
      <w:marBottom w:val="0"/>
      <w:divBdr>
        <w:top w:val="none" w:sz="0" w:space="0" w:color="auto"/>
        <w:left w:val="none" w:sz="0" w:space="0" w:color="auto"/>
        <w:bottom w:val="none" w:sz="0" w:space="0" w:color="auto"/>
        <w:right w:val="none" w:sz="0" w:space="0" w:color="auto"/>
      </w:divBdr>
    </w:div>
    <w:div w:id="805128131">
      <w:bodyDiv w:val="1"/>
      <w:marLeft w:val="0"/>
      <w:marRight w:val="0"/>
      <w:marTop w:val="0"/>
      <w:marBottom w:val="0"/>
      <w:divBdr>
        <w:top w:val="none" w:sz="0" w:space="0" w:color="auto"/>
        <w:left w:val="none" w:sz="0" w:space="0" w:color="auto"/>
        <w:bottom w:val="none" w:sz="0" w:space="0" w:color="auto"/>
        <w:right w:val="none" w:sz="0" w:space="0" w:color="auto"/>
      </w:divBdr>
    </w:div>
    <w:div w:id="831528727">
      <w:bodyDiv w:val="1"/>
      <w:marLeft w:val="0"/>
      <w:marRight w:val="0"/>
      <w:marTop w:val="0"/>
      <w:marBottom w:val="0"/>
      <w:divBdr>
        <w:top w:val="none" w:sz="0" w:space="0" w:color="auto"/>
        <w:left w:val="none" w:sz="0" w:space="0" w:color="auto"/>
        <w:bottom w:val="none" w:sz="0" w:space="0" w:color="auto"/>
        <w:right w:val="none" w:sz="0" w:space="0" w:color="auto"/>
      </w:divBdr>
    </w:div>
    <w:div w:id="838538430">
      <w:bodyDiv w:val="1"/>
      <w:marLeft w:val="0"/>
      <w:marRight w:val="0"/>
      <w:marTop w:val="0"/>
      <w:marBottom w:val="0"/>
      <w:divBdr>
        <w:top w:val="none" w:sz="0" w:space="0" w:color="auto"/>
        <w:left w:val="none" w:sz="0" w:space="0" w:color="auto"/>
        <w:bottom w:val="none" w:sz="0" w:space="0" w:color="auto"/>
        <w:right w:val="none" w:sz="0" w:space="0" w:color="auto"/>
      </w:divBdr>
    </w:div>
    <w:div w:id="843519435">
      <w:bodyDiv w:val="1"/>
      <w:marLeft w:val="0"/>
      <w:marRight w:val="0"/>
      <w:marTop w:val="0"/>
      <w:marBottom w:val="0"/>
      <w:divBdr>
        <w:top w:val="none" w:sz="0" w:space="0" w:color="auto"/>
        <w:left w:val="none" w:sz="0" w:space="0" w:color="auto"/>
        <w:bottom w:val="none" w:sz="0" w:space="0" w:color="auto"/>
        <w:right w:val="none" w:sz="0" w:space="0" w:color="auto"/>
      </w:divBdr>
    </w:div>
    <w:div w:id="856843626">
      <w:bodyDiv w:val="1"/>
      <w:marLeft w:val="0"/>
      <w:marRight w:val="0"/>
      <w:marTop w:val="0"/>
      <w:marBottom w:val="0"/>
      <w:divBdr>
        <w:top w:val="none" w:sz="0" w:space="0" w:color="auto"/>
        <w:left w:val="none" w:sz="0" w:space="0" w:color="auto"/>
        <w:bottom w:val="none" w:sz="0" w:space="0" w:color="auto"/>
        <w:right w:val="none" w:sz="0" w:space="0" w:color="auto"/>
      </w:divBdr>
    </w:div>
    <w:div w:id="892428504">
      <w:bodyDiv w:val="1"/>
      <w:marLeft w:val="0"/>
      <w:marRight w:val="0"/>
      <w:marTop w:val="0"/>
      <w:marBottom w:val="0"/>
      <w:divBdr>
        <w:top w:val="none" w:sz="0" w:space="0" w:color="auto"/>
        <w:left w:val="none" w:sz="0" w:space="0" w:color="auto"/>
        <w:bottom w:val="none" w:sz="0" w:space="0" w:color="auto"/>
        <w:right w:val="none" w:sz="0" w:space="0" w:color="auto"/>
      </w:divBdr>
    </w:div>
    <w:div w:id="901673108">
      <w:bodyDiv w:val="1"/>
      <w:marLeft w:val="0"/>
      <w:marRight w:val="0"/>
      <w:marTop w:val="0"/>
      <w:marBottom w:val="0"/>
      <w:divBdr>
        <w:top w:val="none" w:sz="0" w:space="0" w:color="auto"/>
        <w:left w:val="none" w:sz="0" w:space="0" w:color="auto"/>
        <w:bottom w:val="none" w:sz="0" w:space="0" w:color="auto"/>
        <w:right w:val="none" w:sz="0" w:space="0" w:color="auto"/>
      </w:divBdr>
    </w:div>
    <w:div w:id="901988999">
      <w:bodyDiv w:val="1"/>
      <w:marLeft w:val="0"/>
      <w:marRight w:val="0"/>
      <w:marTop w:val="0"/>
      <w:marBottom w:val="0"/>
      <w:divBdr>
        <w:top w:val="none" w:sz="0" w:space="0" w:color="auto"/>
        <w:left w:val="none" w:sz="0" w:space="0" w:color="auto"/>
        <w:bottom w:val="none" w:sz="0" w:space="0" w:color="auto"/>
        <w:right w:val="none" w:sz="0" w:space="0" w:color="auto"/>
      </w:divBdr>
    </w:div>
    <w:div w:id="917708569">
      <w:bodyDiv w:val="1"/>
      <w:marLeft w:val="0"/>
      <w:marRight w:val="0"/>
      <w:marTop w:val="0"/>
      <w:marBottom w:val="0"/>
      <w:divBdr>
        <w:top w:val="none" w:sz="0" w:space="0" w:color="auto"/>
        <w:left w:val="none" w:sz="0" w:space="0" w:color="auto"/>
        <w:bottom w:val="none" w:sz="0" w:space="0" w:color="auto"/>
        <w:right w:val="none" w:sz="0" w:space="0" w:color="auto"/>
      </w:divBdr>
    </w:div>
    <w:div w:id="922907684">
      <w:bodyDiv w:val="1"/>
      <w:marLeft w:val="0"/>
      <w:marRight w:val="0"/>
      <w:marTop w:val="0"/>
      <w:marBottom w:val="0"/>
      <w:divBdr>
        <w:top w:val="none" w:sz="0" w:space="0" w:color="auto"/>
        <w:left w:val="none" w:sz="0" w:space="0" w:color="auto"/>
        <w:bottom w:val="none" w:sz="0" w:space="0" w:color="auto"/>
        <w:right w:val="none" w:sz="0" w:space="0" w:color="auto"/>
      </w:divBdr>
    </w:div>
    <w:div w:id="923534205">
      <w:bodyDiv w:val="1"/>
      <w:marLeft w:val="0"/>
      <w:marRight w:val="0"/>
      <w:marTop w:val="0"/>
      <w:marBottom w:val="0"/>
      <w:divBdr>
        <w:top w:val="none" w:sz="0" w:space="0" w:color="auto"/>
        <w:left w:val="none" w:sz="0" w:space="0" w:color="auto"/>
        <w:bottom w:val="none" w:sz="0" w:space="0" w:color="auto"/>
        <w:right w:val="none" w:sz="0" w:space="0" w:color="auto"/>
      </w:divBdr>
    </w:div>
    <w:div w:id="925531183">
      <w:bodyDiv w:val="1"/>
      <w:marLeft w:val="0"/>
      <w:marRight w:val="0"/>
      <w:marTop w:val="0"/>
      <w:marBottom w:val="0"/>
      <w:divBdr>
        <w:top w:val="none" w:sz="0" w:space="0" w:color="auto"/>
        <w:left w:val="none" w:sz="0" w:space="0" w:color="auto"/>
        <w:bottom w:val="none" w:sz="0" w:space="0" w:color="auto"/>
        <w:right w:val="none" w:sz="0" w:space="0" w:color="auto"/>
      </w:divBdr>
    </w:div>
    <w:div w:id="928974106">
      <w:bodyDiv w:val="1"/>
      <w:marLeft w:val="0"/>
      <w:marRight w:val="0"/>
      <w:marTop w:val="0"/>
      <w:marBottom w:val="0"/>
      <w:divBdr>
        <w:top w:val="none" w:sz="0" w:space="0" w:color="auto"/>
        <w:left w:val="none" w:sz="0" w:space="0" w:color="auto"/>
        <w:bottom w:val="none" w:sz="0" w:space="0" w:color="auto"/>
        <w:right w:val="none" w:sz="0" w:space="0" w:color="auto"/>
      </w:divBdr>
    </w:div>
    <w:div w:id="934484201">
      <w:bodyDiv w:val="1"/>
      <w:marLeft w:val="0"/>
      <w:marRight w:val="0"/>
      <w:marTop w:val="0"/>
      <w:marBottom w:val="0"/>
      <w:divBdr>
        <w:top w:val="none" w:sz="0" w:space="0" w:color="auto"/>
        <w:left w:val="none" w:sz="0" w:space="0" w:color="auto"/>
        <w:bottom w:val="none" w:sz="0" w:space="0" w:color="auto"/>
        <w:right w:val="none" w:sz="0" w:space="0" w:color="auto"/>
      </w:divBdr>
    </w:div>
    <w:div w:id="953049925">
      <w:bodyDiv w:val="1"/>
      <w:marLeft w:val="0"/>
      <w:marRight w:val="0"/>
      <w:marTop w:val="0"/>
      <w:marBottom w:val="0"/>
      <w:divBdr>
        <w:top w:val="none" w:sz="0" w:space="0" w:color="auto"/>
        <w:left w:val="none" w:sz="0" w:space="0" w:color="auto"/>
        <w:bottom w:val="none" w:sz="0" w:space="0" w:color="auto"/>
        <w:right w:val="none" w:sz="0" w:space="0" w:color="auto"/>
      </w:divBdr>
    </w:div>
    <w:div w:id="955671369">
      <w:bodyDiv w:val="1"/>
      <w:marLeft w:val="0"/>
      <w:marRight w:val="0"/>
      <w:marTop w:val="0"/>
      <w:marBottom w:val="0"/>
      <w:divBdr>
        <w:top w:val="none" w:sz="0" w:space="0" w:color="auto"/>
        <w:left w:val="none" w:sz="0" w:space="0" w:color="auto"/>
        <w:bottom w:val="none" w:sz="0" w:space="0" w:color="auto"/>
        <w:right w:val="none" w:sz="0" w:space="0" w:color="auto"/>
      </w:divBdr>
    </w:div>
    <w:div w:id="968823040">
      <w:bodyDiv w:val="1"/>
      <w:marLeft w:val="0"/>
      <w:marRight w:val="0"/>
      <w:marTop w:val="0"/>
      <w:marBottom w:val="0"/>
      <w:divBdr>
        <w:top w:val="none" w:sz="0" w:space="0" w:color="auto"/>
        <w:left w:val="none" w:sz="0" w:space="0" w:color="auto"/>
        <w:bottom w:val="none" w:sz="0" w:space="0" w:color="auto"/>
        <w:right w:val="none" w:sz="0" w:space="0" w:color="auto"/>
      </w:divBdr>
    </w:div>
    <w:div w:id="975064839">
      <w:bodyDiv w:val="1"/>
      <w:marLeft w:val="0"/>
      <w:marRight w:val="0"/>
      <w:marTop w:val="0"/>
      <w:marBottom w:val="0"/>
      <w:divBdr>
        <w:top w:val="none" w:sz="0" w:space="0" w:color="auto"/>
        <w:left w:val="none" w:sz="0" w:space="0" w:color="auto"/>
        <w:bottom w:val="none" w:sz="0" w:space="0" w:color="auto"/>
        <w:right w:val="none" w:sz="0" w:space="0" w:color="auto"/>
      </w:divBdr>
    </w:div>
    <w:div w:id="984161324">
      <w:bodyDiv w:val="1"/>
      <w:marLeft w:val="0"/>
      <w:marRight w:val="0"/>
      <w:marTop w:val="0"/>
      <w:marBottom w:val="0"/>
      <w:divBdr>
        <w:top w:val="none" w:sz="0" w:space="0" w:color="auto"/>
        <w:left w:val="none" w:sz="0" w:space="0" w:color="auto"/>
        <w:bottom w:val="none" w:sz="0" w:space="0" w:color="auto"/>
        <w:right w:val="none" w:sz="0" w:space="0" w:color="auto"/>
      </w:divBdr>
    </w:div>
    <w:div w:id="987897057">
      <w:bodyDiv w:val="1"/>
      <w:marLeft w:val="0"/>
      <w:marRight w:val="0"/>
      <w:marTop w:val="0"/>
      <w:marBottom w:val="0"/>
      <w:divBdr>
        <w:top w:val="none" w:sz="0" w:space="0" w:color="auto"/>
        <w:left w:val="none" w:sz="0" w:space="0" w:color="auto"/>
        <w:bottom w:val="none" w:sz="0" w:space="0" w:color="auto"/>
        <w:right w:val="none" w:sz="0" w:space="0" w:color="auto"/>
      </w:divBdr>
    </w:div>
    <w:div w:id="990596708">
      <w:bodyDiv w:val="1"/>
      <w:marLeft w:val="0"/>
      <w:marRight w:val="0"/>
      <w:marTop w:val="0"/>
      <w:marBottom w:val="0"/>
      <w:divBdr>
        <w:top w:val="none" w:sz="0" w:space="0" w:color="auto"/>
        <w:left w:val="none" w:sz="0" w:space="0" w:color="auto"/>
        <w:bottom w:val="none" w:sz="0" w:space="0" w:color="auto"/>
        <w:right w:val="none" w:sz="0" w:space="0" w:color="auto"/>
      </w:divBdr>
    </w:div>
    <w:div w:id="997264141">
      <w:bodyDiv w:val="1"/>
      <w:marLeft w:val="0"/>
      <w:marRight w:val="0"/>
      <w:marTop w:val="0"/>
      <w:marBottom w:val="0"/>
      <w:divBdr>
        <w:top w:val="none" w:sz="0" w:space="0" w:color="auto"/>
        <w:left w:val="none" w:sz="0" w:space="0" w:color="auto"/>
        <w:bottom w:val="none" w:sz="0" w:space="0" w:color="auto"/>
        <w:right w:val="none" w:sz="0" w:space="0" w:color="auto"/>
      </w:divBdr>
    </w:div>
    <w:div w:id="1000431398">
      <w:bodyDiv w:val="1"/>
      <w:marLeft w:val="0"/>
      <w:marRight w:val="0"/>
      <w:marTop w:val="0"/>
      <w:marBottom w:val="0"/>
      <w:divBdr>
        <w:top w:val="none" w:sz="0" w:space="0" w:color="auto"/>
        <w:left w:val="none" w:sz="0" w:space="0" w:color="auto"/>
        <w:bottom w:val="none" w:sz="0" w:space="0" w:color="auto"/>
        <w:right w:val="none" w:sz="0" w:space="0" w:color="auto"/>
      </w:divBdr>
    </w:div>
    <w:div w:id="1073622783">
      <w:bodyDiv w:val="1"/>
      <w:marLeft w:val="0"/>
      <w:marRight w:val="0"/>
      <w:marTop w:val="0"/>
      <w:marBottom w:val="0"/>
      <w:divBdr>
        <w:top w:val="none" w:sz="0" w:space="0" w:color="auto"/>
        <w:left w:val="none" w:sz="0" w:space="0" w:color="auto"/>
        <w:bottom w:val="none" w:sz="0" w:space="0" w:color="auto"/>
        <w:right w:val="none" w:sz="0" w:space="0" w:color="auto"/>
      </w:divBdr>
    </w:div>
    <w:div w:id="1109861275">
      <w:bodyDiv w:val="1"/>
      <w:marLeft w:val="0"/>
      <w:marRight w:val="0"/>
      <w:marTop w:val="0"/>
      <w:marBottom w:val="0"/>
      <w:divBdr>
        <w:top w:val="none" w:sz="0" w:space="0" w:color="auto"/>
        <w:left w:val="none" w:sz="0" w:space="0" w:color="auto"/>
        <w:bottom w:val="none" w:sz="0" w:space="0" w:color="auto"/>
        <w:right w:val="none" w:sz="0" w:space="0" w:color="auto"/>
      </w:divBdr>
    </w:div>
    <w:div w:id="1117601230">
      <w:bodyDiv w:val="1"/>
      <w:marLeft w:val="0"/>
      <w:marRight w:val="0"/>
      <w:marTop w:val="0"/>
      <w:marBottom w:val="0"/>
      <w:divBdr>
        <w:top w:val="none" w:sz="0" w:space="0" w:color="auto"/>
        <w:left w:val="none" w:sz="0" w:space="0" w:color="auto"/>
        <w:bottom w:val="none" w:sz="0" w:space="0" w:color="auto"/>
        <w:right w:val="none" w:sz="0" w:space="0" w:color="auto"/>
      </w:divBdr>
    </w:div>
    <w:div w:id="1129280011">
      <w:bodyDiv w:val="1"/>
      <w:marLeft w:val="0"/>
      <w:marRight w:val="0"/>
      <w:marTop w:val="0"/>
      <w:marBottom w:val="0"/>
      <w:divBdr>
        <w:top w:val="none" w:sz="0" w:space="0" w:color="auto"/>
        <w:left w:val="none" w:sz="0" w:space="0" w:color="auto"/>
        <w:bottom w:val="none" w:sz="0" w:space="0" w:color="auto"/>
        <w:right w:val="none" w:sz="0" w:space="0" w:color="auto"/>
      </w:divBdr>
    </w:div>
    <w:div w:id="1143734464">
      <w:bodyDiv w:val="1"/>
      <w:marLeft w:val="0"/>
      <w:marRight w:val="0"/>
      <w:marTop w:val="0"/>
      <w:marBottom w:val="0"/>
      <w:divBdr>
        <w:top w:val="none" w:sz="0" w:space="0" w:color="auto"/>
        <w:left w:val="none" w:sz="0" w:space="0" w:color="auto"/>
        <w:bottom w:val="none" w:sz="0" w:space="0" w:color="auto"/>
        <w:right w:val="none" w:sz="0" w:space="0" w:color="auto"/>
      </w:divBdr>
    </w:div>
    <w:div w:id="1146238423">
      <w:bodyDiv w:val="1"/>
      <w:marLeft w:val="0"/>
      <w:marRight w:val="0"/>
      <w:marTop w:val="0"/>
      <w:marBottom w:val="0"/>
      <w:divBdr>
        <w:top w:val="none" w:sz="0" w:space="0" w:color="auto"/>
        <w:left w:val="none" w:sz="0" w:space="0" w:color="auto"/>
        <w:bottom w:val="none" w:sz="0" w:space="0" w:color="auto"/>
        <w:right w:val="none" w:sz="0" w:space="0" w:color="auto"/>
      </w:divBdr>
    </w:div>
    <w:div w:id="1155608588">
      <w:bodyDiv w:val="1"/>
      <w:marLeft w:val="0"/>
      <w:marRight w:val="0"/>
      <w:marTop w:val="0"/>
      <w:marBottom w:val="0"/>
      <w:divBdr>
        <w:top w:val="none" w:sz="0" w:space="0" w:color="auto"/>
        <w:left w:val="none" w:sz="0" w:space="0" w:color="auto"/>
        <w:bottom w:val="none" w:sz="0" w:space="0" w:color="auto"/>
        <w:right w:val="none" w:sz="0" w:space="0" w:color="auto"/>
      </w:divBdr>
    </w:div>
    <w:div w:id="1184518430">
      <w:bodyDiv w:val="1"/>
      <w:marLeft w:val="0"/>
      <w:marRight w:val="0"/>
      <w:marTop w:val="0"/>
      <w:marBottom w:val="0"/>
      <w:divBdr>
        <w:top w:val="none" w:sz="0" w:space="0" w:color="auto"/>
        <w:left w:val="none" w:sz="0" w:space="0" w:color="auto"/>
        <w:bottom w:val="none" w:sz="0" w:space="0" w:color="auto"/>
        <w:right w:val="none" w:sz="0" w:space="0" w:color="auto"/>
      </w:divBdr>
    </w:div>
    <w:div w:id="1209417676">
      <w:bodyDiv w:val="1"/>
      <w:marLeft w:val="0"/>
      <w:marRight w:val="0"/>
      <w:marTop w:val="0"/>
      <w:marBottom w:val="0"/>
      <w:divBdr>
        <w:top w:val="none" w:sz="0" w:space="0" w:color="auto"/>
        <w:left w:val="none" w:sz="0" w:space="0" w:color="auto"/>
        <w:bottom w:val="none" w:sz="0" w:space="0" w:color="auto"/>
        <w:right w:val="none" w:sz="0" w:space="0" w:color="auto"/>
      </w:divBdr>
    </w:div>
    <w:div w:id="1218861665">
      <w:bodyDiv w:val="1"/>
      <w:marLeft w:val="0"/>
      <w:marRight w:val="0"/>
      <w:marTop w:val="0"/>
      <w:marBottom w:val="0"/>
      <w:divBdr>
        <w:top w:val="none" w:sz="0" w:space="0" w:color="auto"/>
        <w:left w:val="none" w:sz="0" w:space="0" w:color="auto"/>
        <w:bottom w:val="none" w:sz="0" w:space="0" w:color="auto"/>
        <w:right w:val="none" w:sz="0" w:space="0" w:color="auto"/>
      </w:divBdr>
    </w:div>
    <w:div w:id="1225606849">
      <w:bodyDiv w:val="1"/>
      <w:marLeft w:val="0"/>
      <w:marRight w:val="0"/>
      <w:marTop w:val="0"/>
      <w:marBottom w:val="0"/>
      <w:divBdr>
        <w:top w:val="none" w:sz="0" w:space="0" w:color="auto"/>
        <w:left w:val="none" w:sz="0" w:space="0" w:color="auto"/>
        <w:bottom w:val="none" w:sz="0" w:space="0" w:color="auto"/>
        <w:right w:val="none" w:sz="0" w:space="0" w:color="auto"/>
      </w:divBdr>
    </w:div>
    <w:div w:id="1282229620">
      <w:bodyDiv w:val="1"/>
      <w:marLeft w:val="0"/>
      <w:marRight w:val="0"/>
      <w:marTop w:val="0"/>
      <w:marBottom w:val="0"/>
      <w:divBdr>
        <w:top w:val="none" w:sz="0" w:space="0" w:color="auto"/>
        <w:left w:val="none" w:sz="0" w:space="0" w:color="auto"/>
        <w:bottom w:val="none" w:sz="0" w:space="0" w:color="auto"/>
        <w:right w:val="none" w:sz="0" w:space="0" w:color="auto"/>
      </w:divBdr>
    </w:div>
    <w:div w:id="1305886650">
      <w:bodyDiv w:val="1"/>
      <w:marLeft w:val="0"/>
      <w:marRight w:val="0"/>
      <w:marTop w:val="0"/>
      <w:marBottom w:val="0"/>
      <w:divBdr>
        <w:top w:val="none" w:sz="0" w:space="0" w:color="auto"/>
        <w:left w:val="none" w:sz="0" w:space="0" w:color="auto"/>
        <w:bottom w:val="none" w:sz="0" w:space="0" w:color="auto"/>
        <w:right w:val="none" w:sz="0" w:space="0" w:color="auto"/>
      </w:divBdr>
    </w:div>
    <w:div w:id="1308785330">
      <w:bodyDiv w:val="1"/>
      <w:marLeft w:val="0"/>
      <w:marRight w:val="0"/>
      <w:marTop w:val="0"/>
      <w:marBottom w:val="0"/>
      <w:divBdr>
        <w:top w:val="none" w:sz="0" w:space="0" w:color="auto"/>
        <w:left w:val="none" w:sz="0" w:space="0" w:color="auto"/>
        <w:bottom w:val="none" w:sz="0" w:space="0" w:color="auto"/>
        <w:right w:val="none" w:sz="0" w:space="0" w:color="auto"/>
      </w:divBdr>
    </w:div>
    <w:div w:id="1321154256">
      <w:bodyDiv w:val="1"/>
      <w:marLeft w:val="0"/>
      <w:marRight w:val="0"/>
      <w:marTop w:val="0"/>
      <w:marBottom w:val="0"/>
      <w:divBdr>
        <w:top w:val="none" w:sz="0" w:space="0" w:color="auto"/>
        <w:left w:val="none" w:sz="0" w:space="0" w:color="auto"/>
        <w:bottom w:val="none" w:sz="0" w:space="0" w:color="auto"/>
        <w:right w:val="none" w:sz="0" w:space="0" w:color="auto"/>
      </w:divBdr>
    </w:div>
    <w:div w:id="1335110143">
      <w:bodyDiv w:val="1"/>
      <w:marLeft w:val="0"/>
      <w:marRight w:val="0"/>
      <w:marTop w:val="0"/>
      <w:marBottom w:val="0"/>
      <w:divBdr>
        <w:top w:val="none" w:sz="0" w:space="0" w:color="auto"/>
        <w:left w:val="none" w:sz="0" w:space="0" w:color="auto"/>
        <w:bottom w:val="none" w:sz="0" w:space="0" w:color="auto"/>
        <w:right w:val="none" w:sz="0" w:space="0" w:color="auto"/>
      </w:divBdr>
    </w:div>
    <w:div w:id="1337733568">
      <w:bodyDiv w:val="1"/>
      <w:marLeft w:val="0"/>
      <w:marRight w:val="0"/>
      <w:marTop w:val="0"/>
      <w:marBottom w:val="0"/>
      <w:divBdr>
        <w:top w:val="none" w:sz="0" w:space="0" w:color="auto"/>
        <w:left w:val="none" w:sz="0" w:space="0" w:color="auto"/>
        <w:bottom w:val="none" w:sz="0" w:space="0" w:color="auto"/>
        <w:right w:val="none" w:sz="0" w:space="0" w:color="auto"/>
      </w:divBdr>
    </w:div>
    <w:div w:id="1338851095">
      <w:bodyDiv w:val="1"/>
      <w:marLeft w:val="0"/>
      <w:marRight w:val="0"/>
      <w:marTop w:val="0"/>
      <w:marBottom w:val="0"/>
      <w:divBdr>
        <w:top w:val="none" w:sz="0" w:space="0" w:color="auto"/>
        <w:left w:val="none" w:sz="0" w:space="0" w:color="auto"/>
        <w:bottom w:val="none" w:sz="0" w:space="0" w:color="auto"/>
        <w:right w:val="none" w:sz="0" w:space="0" w:color="auto"/>
      </w:divBdr>
    </w:div>
    <w:div w:id="1341736372">
      <w:bodyDiv w:val="1"/>
      <w:marLeft w:val="0"/>
      <w:marRight w:val="0"/>
      <w:marTop w:val="0"/>
      <w:marBottom w:val="0"/>
      <w:divBdr>
        <w:top w:val="none" w:sz="0" w:space="0" w:color="auto"/>
        <w:left w:val="none" w:sz="0" w:space="0" w:color="auto"/>
        <w:bottom w:val="none" w:sz="0" w:space="0" w:color="auto"/>
        <w:right w:val="none" w:sz="0" w:space="0" w:color="auto"/>
      </w:divBdr>
    </w:div>
    <w:div w:id="1342857759">
      <w:bodyDiv w:val="1"/>
      <w:marLeft w:val="0"/>
      <w:marRight w:val="0"/>
      <w:marTop w:val="0"/>
      <w:marBottom w:val="0"/>
      <w:divBdr>
        <w:top w:val="none" w:sz="0" w:space="0" w:color="auto"/>
        <w:left w:val="none" w:sz="0" w:space="0" w:color="auto"/>
        <w:bottom w:val="none" w:sz="0" w:space="0" w:color="auto"/>
        <w:right w:val="none" w:sz="0" w:space="0" w:color="auto"/>
      </w:divBdr>
    </w:div>
    <w:div w:id="1360399597">
      <w:bodyDiv w:val="1"/>
      <w:marLeft w:val="0"/>
      <w:marRight w:val="0"/>
      <w:marTop w:val="0"/>
      <w:marBottom w:val="0"/>
      <w:divBdr>
        <w:top w:val="none" w:sz="0" w:space="0" w:color="auto"/>
        <w:left w:val="none" w:sz="0" w:space="0" w:color="auto"/>
        <w:bottom w:val="none" w:sz="0" w:space="0" w:color="auto"/>
        <w:right w:val="none" w:sz="0" w:space="0" w:color="auto"/>
      </w:divBdr>
    </w:div>
    <w:div w:id="1364791384">
      <w:bodyDiv w:val="1"/>
      <w:marLeft w:val="0"/>
      <w:marRight w:val="0"/>
      <w:marTop w:val="0"/>
      <w:marBottom w:val="0"/>
      <w:divBdr>
        <w:top w:val="none" w:sz="0" w:space="0" w:color="auto"/>
        <w:left w:val="none" w:sz="0" w:space="0" w:color="auto"/>
        <w:bottom w:val="none" w:sz="0" w:space="0" w:color="auto"/>
        <w:right w:val="none" w:sz="0" w:space="0" w:color="auto"/>
      </w:divBdr>
    </w:div>
    <w:div w:id="1365979937">
      <w:bodyDiv w:val="1"/>
      <w:marLeft w:val="0"/>
      <w:marRight w:val="0"/>
      <w:marTop w:val="0"/>
      <w:marBottom w:val="0"/>
      <w:divBdr>
        <w:top w:val="none" w:sz="0" w:space="0" w:color="auto"/>
        <w:left w:val="none" w:sz="0" w:space="0" w:color="auto"/>
        <w:bottom w:val="none" w:sz="0" w:space="0" w:color="auto"/>
        <w:right w:val="none" w:sz="0" w:space="0" w:color="auto"/>
      </w:divBdr>
    </w:div>
    <w:div w:id="1384525902">
      <w:bodyDiv w:val="1"/>
      <w:marLeft w:val="0"/>
      <w:marRight w:val="0"/>
      <w:marTop w:val="0"/>
      <w:marBottom w:val="0"/>
      <w:divBdr>
        <w:top w:val="none" w:sz="0" w:space="0" w:color="auto"/>
        <w:left w:val="none" w:sz="0" w:space="0" w:color="auto"/>
        <w:bottom w:val="none" w:sz="0" w:space="0" w:color="auto"/>
        <w:right w:val="none" w:sz="0" w:space="0" w:color="auto"/>
      </w:divBdr>
    </w:div>
    <w:div w:id="1398628756">
      <w:bodyDiv w:val="1"/>
      <w:marLeft w:val="0"/>
      <w:marRight w:val="0"/>
      <w:marTop w:val="0"/>
      <w:marBottom w:val="0"/>
      <w:divBdr>
        <w:top w:val="none" w:sz="0" w:space="0" w:color="auto"/>
        <w:left w:val="none" w:sz="0" w:space="0" w:color="auto"/>
        <w:bottom w:val="none" w:sz="0" w:space="0" w:color="auto"/>
        <w:right w:val="none" w:sz="0" w:space="0" w:color="auto"/>
      </w:divBdr>
    </w:div>
    <w:div w:id="1418136003">
      <w:bodyDiv w:val="1"/>
      <w:marLeft w:val="0"/>
      <w:marRight w:val="0"/>
      <w:marTop w:val="0"/>
      <w:marBottom w:val="0"/>
      <w:divBdr>
        <w:top w:val="none" w:sz="0" w:space="0" w:color="auto"/>
        <w:left w:val="none" w:sz="0" w:space="0" w:color="auto"/>
        <w:bottom w:val="none" w:sz="0" w:space="0" w:color="auto"/>
        <w:right w:val="none" w:sz="0" w:space="0" w:color="auto"/>
      </w:divBdr>
    </w:div>
    <w:div w:id="1423457493">
      <w:bodyDiv w:val="1"/>
      <w:marLeft w:val="0"/>
      <w:marRight w:val="0"/>
      <w:marTop w:val="0"/>
      <w:marBottom w:val="0"/>
      <w:divBdr>
        <w:top w:val="none" w:sz="0" w:space="0" w:color="auto"/>
        <w:left w:val="none" w:sz="0" w:space="0" w:color="auto"/>
        <w:bottom w:val="none" w:sz="0" w:space="0" w:color="auto"/>
        <w:right w:val="none" w:sz="0" w:space="0" w:color="auto"/>
      </w:divBdr>
    </w:div>
    <w:div w:id="1424838388">
      <w:bodyDiv w:val="1"/>
      <w:marLeft w:val="0"/>
      <w:marRight w:val="0"/>
      <w:marTop w:val="0"/>
      <w:marBottom w:val="0"/>
      <w:divBdr>
        <w:top w:val="none" w:sz="0" w:space="0" w:color="auto"/>
        <w:left w:val="none" w:sz="0" w:space="0" w:color="auto"/>
        <w:bottom w:val="none" w:sz="0" w:space="0" w:color="auto"/>
        <w:right w:val="none" w:sz="0" w:space="0" w:color="auto"/>
      </w:divBdr>
    </w:div>
    <w:div w:id="1448699736">
      <w:bodyDiv w:val="1"/>
      <w:marLeft w:val="0"/>
      <w:marRight w:val="0"/>
      <w:marTop w:val="0"/>
      <w:marBottom w:val="0"/>
      <w:divBdr>
        <w:top w:val="none" w:sz="0" w:space="0" w:color="auto"/>
        <w:left w:val="none" w:sz="0" w:space="0" w:color="auto"/>
        <w:bottom w:val="none" w:sz="0" w:space="0" w:color="auto"/>
        <w:right w:val="none" w:sz="0" w:space="0" w:color="auto"/>
      </w:divBdr>
    </w:div>
    <w:div w:id="1458645244">
      <w:bodyDiv w:val="1"/>
      <w:marLeft w:val="0"/>
      <w:marRight w:val="0"/>
      <w:marTop w:val="0"/>
      <w:marBottom w:val="0"/>
      <w:divBdr>
        <w:top w:val="none" w:sz="0" w:space="0" w:color="auto"/>
        <w:left w:val="none" w:sz="0" w:space="0" w:color="auto"/>
        <w:bottom w:val="none" w:sz="0" w:space="0" w:color="auto"/>
        <w:right w:val="none" w:sz="0" w:space="0" w:color="auto"/>
      </w:divBdr>
    </w:div>
    <w:div w:id="1463499863">
      <w:bodyDiv w:val="1"/>
      <w:marLeft w:val="0"/>
      <w:marRight w:val="0"/>
      <w:marTop w:val="0"/>
      <w:marBottom w:val="0"/>
      <w:divBdr>
        <w:top w:val="none" w:sz="0" w:space="0" w:color="auto"/>
        <w:left w:val="none" w:sz="0" w:space="0" w:color="auto"/>
        <w:bottom w:val="none" w:sz="0" w:space="0" w:color="auto"/>
        <w:right w:val="none" w:sz="0" w:space="0" w:color="auto"/>
      </w:divBdr>
    </w:div>
    <w:div w:id="1513296547">
      <w:bodyDiv w:val="1"/>
      <w:marLeft w:val="0"/>
      <w:marRight w:val="0"/>
      <w:marTop w:val="0"/>
      <w:marBottom w:val="0"/>
      <w:divBdr>
        <w:top w:val="none" w:sz="0" w:space="0" w:color="auto"/>
        <w:left w:val="none" w:sz="0" w:space="0" w:color="auto"/>
        <w:bottom w:val="none" w:sz="0" w:space="0" w:color="auto"/>
        <w:right w:val="none" w:sz="0" w:space="0" w:color="auto"/>
      </w:divBdr>
    </w:div>
    <w:div w:id="1522167033">
      <w:bodyDiv w:val="1"/>
      <w:marLeft w:val="0"/>
      <w:marRight w:val="0"/>
      <w:marTop w:val="0"/>
      <w:marBottom w:val="0"/>
      <w:divBdr>
        <w:top w:val="none" w:sz="0" w:space="0" w:color="auto"/>
        <w:left w:val="none" w:sz="0" w:space="0" w:color="auto"/>
        <w:bottom w:val="none" w:sz="0" w:space="0" w:color="auto"/>
        <w:right w:val="none" w:sz="0" w:space="0" w:color="auto"/>
      </w:divBdr>
    </w:div>
    <w:div w:id="1549565490">
      <w:bodyDiv w:val="1"/>
      <w:marLeft w:val="0"/>
      <w:marRight w:val="0"/>
      <w:marTop w:val="0"/>
      <w:marBottom w:val="0"/>
      <w:divBdr>
        <w:top w:val="none" w:sz="0" w:space="0" w:color="auto"/>
        <w:left w:val="none" w:sz="0" w:space="0" w:color="auto"/>
        <w:bottom w:val="none" w:sz="0" w:space="0" w:color="auto"/>
        <w:right w:val="none" w:sz="0" w:space="0" w:color="auto"/>
      </w:divBdr>
    </w:div>
    <w:div w:id="1569194663">
      <w:bodyDiv w:val="1"/>
      <w:marLeft w:val="0"/>
      <w:marRight w:val="0"/>
      <w:marTop w:val="0"/>
      <w:marBottom w:val="0"/>
      <w:divBdr>
        <w:top w:val="none" w:sz="0" w:space="0" w:color="auto"/>
        <w:left w:val="none" w:sz="0" w:space="0" w:color="auto"/>
        <w:bottom w:val="none" w:sz="0" w:space="0" w:color="auto"/>
        <w:right w:val="none" w:sz="0" w:space="0" w:color="auto"/>
      </w:divBdr>
    </w:div>
    <w:div w:id="1582324820">
      <w:bodyDiv w:val="1"/>
      <w:marLeft w:val="0"/>
      <w:marRight w:val="0"/>
      <w:marTop w:val="0"/>
      <w:marBottom w:val="0"/>
      <w:divBdr>
        <w:top w:val="none" w:sz="0" w:space="0" w:color="auto"/>
        <w:left w:val="none" w:sz="0" w:space="0" w:color="auto"/>
        <w:bottom w:val="none" w:sz="0" w:space="0" w:color="auto"/>
        <w:right w:val="none" w:sz="0" w:space="0" w:color="auto"/>
      </w:divBdr>
    </w:div>
    <w:div w:id="1597061003">
      <w:bodyDiv w:val="1"/>
      <w:marLeft w:val="0"/>
      <w:marRight w:val="0"/>
      <w:marTop w:val="0"/>
      <w:marBottom w:val="0"/>
      <w:divBdr>
        <w:top w:val="none" w:sz="0" w:space="0" w:color="auto"/>
        <w:left w:val="none" w:sz="0" w:space="0" w:color="auto"/>
        <w:bottom w:val="none" w:sz="0" w:space="0" w:color="auto"/>
        <w:right w:val="none" w:sz="0" w:space="0" w:color="auto"/>
      </w:divBdr>
    </w:div>
    <w:div w:id="1598248817">
      <w:bodyDiv w:val="1"/>
      <w:marLeft w:val="0"/>
      <w:marRight w:val="0"/>
      <w:marTop w:val="0"/>
      <w:marBottom w:val="0"/>
      <w:divBdr>
        <w:top w:val="none" w:sz="0" w:space="0" w:color="auto"/>
        <w:left w:val="none" w:sz="0" w:space="0" w:color="auto"/>
        <w:bottom w:val="none" w:sz="0" w:space="0" w:color="auto"/>
        <w:right w:val="none" w:sz="0" w:space="0" w:color="auto"/>
      </w:divBdr>
    </w:div>
    <w:div w:id="1603411988">
      <w:bodyDiv w:val="1"/>
      <w:marLeft w:val="0"/>
      <w:marRight w:val="0"/>
      <w:marTop w:val="0"/>
      <w:marBottom w:val="0"/>
      <w:divBdr>
        <w:top w:val="none" w:sz="0" w:space="0" w:color="auto"/>
        <w:left w:val="none" w:sz="0" w:space="0" w:color="auto"/>
        <w:bottom w:val="none" w:sz="0" w:space="0" w:color="auto"/>
        <w:right w:val="none" w:sz="0" w:space="0" w:color="auto"/>
      </w:divBdr>
    </w:div>
    <w:div w:id="1605923262">
      <w:bodyDiv w:val="1"/>
      <w:marLeft w:val="0"/>
      <w:marRight w:val="0"/>
      <w:marTop w:val="0"/>
      <w:marBottom w:val="0"/>
      <w:divBdr>
        <w:top w:val="none" w:sz="0" w:space="0" w:color="auto"/>
        <w:left w:val="none" w:sz="0" w:space="0" w:color="auto"/>
        <w:bottom w:val="none" w:sz="0" w:space="0" w:color="auto"/>
        <w:right w:val="none" w:sz="0" w:space="0" w:color="auto"/>
      </w:divBdr>
    </w:div>
    <w:div w:id="1621768215">
      <w:bodyDiv w:val="1"/>
      <w:marLeft w:val="0"/>
      <w:marRight w:val="0"/>
      <w:marTop w:val="0"/>
      <w:marBottom w:val="0"/>
      <w:divBdr>
        <w:top w:val="none" w:sz="0" w:space="0" w:color="auto"/>
        <w:left w:val="none" w:sz="0" w:space="0" w:color="auto"/>
        <w:bottom w:val="none" w:sz="0" w:space="0" w:color="auto"/>
        <w:right w:val="none" w:sz="0" w:space="0" w:color="auto"/>
      </w:divBdr>
    </w:div>
    <w:div w:id="1627807105">
      <w:bodyDiv w:val="1"/>
      <w:marLeft w:val="0"/>
      <w:marRight w:val="0"/>
      <w:marTop w:val="0"/>
      <w:marBottom w:val="0"/>
      <w:divBdr>
        <w:top w:val="none" w:sz="0" w:space="0" w:color="auto"/>
        <w:left w:val="none" w:sz="0" w:space="0" w:color="auto"/>
        <w:bottom w:val="none" w:sz="0" w:space="0" w:color="auto"/>
        <w:right w:val="none" w:sz="0" w:space="0" w:color="auto"/>
      </w:divBdr>
    </w:div>
    <w:div w:id="1641037709">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
    <w:div w:id="1704818498">
      <w:bodyDiv w:val="1"/>
      <w:marLeft w:val="0"/>
      <w:marRight w:val="0"/>
      <w:marTop w:val="0"/>
      <w:marBottom w:val="0"/>
      <w:divBdr>
        <w:top w:val="none" w:sz="0" w:space="0" w:color="auto"/>
        <w:left w:val="none" w:sz="0" w:space="0" w:color="auto"/>
        <w:bottom w:val="none" w:sz="0" w:space="0" w:color="auto"/>
        <w:right w:val="none" w:sz="0" w:space="0" w:color="auto"/>
      </w:divBdr>
    </w:div>
    <w:div w:id="1733037024">
      <w:bodyDiv w:val="1"/>
      <w:marLeft w:val="0"/>
      <w:marRight w:val="0"/>
      <w:marTop w:val="0"/>
      <w:marBottom w:val="0"/>
      <w:divBdr>
        <w:top w:val="none" w:sz="0" w:space="0" w:color="auto"/>
        <w:left w:val="none" w:sz="0" w:space="0" w:color="auto"/>
        <w:bottom w:val="none" w:sz="0" w:space="0" w:color="auto"/>
        <w:right w:val="none" w:sz="0" w:space="0" w:color="auto"/>
      </w:divBdr>
    </w:div>
    <w:div w:id="1754929831">
      <w:bodyDiv w:val="1"/>
      <w:marLeft w:val="0"/>
      <w:marRight w:val="0"/>
      <w:marTop w:val="0"/>
      <w:marBottom w:val="0"/>
      <w:divBdr>
        <w:top w:val="none" w:sz="0" w:space="0" w:color="auto"/>
        <w:left w:val="none" w:sz="0" w:space="0" w:color="auto"/>
        <w:bottom w:val="none" w:sz="0" w:space="0" w:color="auto"/>
        <w:right w:val="none" w:sz="0" w:space="0" w:color="auto"/>
      </w:divBdr>
    </w:div>
    <w:div w:id="1755734888">
      <w:bodyDiv w:val="1"/>
      <w:marLeft w:val="0"/>
      <w:marRight w:val="0"/>
      <w:marTop w:val="0"/>
      <w:marBottom w:val="0"/>
      <w:divBdr>
        <w:top w:val="none" w:sz="0" w:space="0" w:color="auto"/>
        <w:left w:val="none" w:sz="0" w:space="0" w:color="auto"/>
        <w:bottom w:val="none" w:sz="0" w:space="0" w:color="auto"/>
        <w:right w:val="none" w:sz="0" w:space="0" w:color="auto"/>
      </w:divBdr>
    </w:div>
    <w:div w:id="1763331992">
      <w:bodyDiv w:val="1"/>
      <w:marLeft w:val="0"/>
      <w:marRight w:val="0"/>
      <w:marTop w:val="0"/>
      <w:marBottom w:val="0"/>
      <w:divBdr>
        <w:top w:val="none" w:sz="0" w:space="0" w:color="auto"/>
        <w:left w:val="none" w:sz="0" w:space="0" w:color="auto"/>
        <w:bottom w:val="none" w:sz="0" w:space="0" w:color="auto"/>
        <w:right w:val="none" w:sz="0" w:space="0" w:color="auto"/>
      </w:divBdr>
    </w:div>
    <w:div w:id="1800414948">
      <w:bodyDiv w:val="1"/>
      <w:marLeft w:val="0"/>
      <w:marRight w:val="0"/>
      <w:marTop w:val="0"/>
      <w:marBottom w:val="0"/>
      <w:divBdr>
        <w:top w:val="none" w:sz="0" w:space="0" w:color="auto"/>
        <w:left w:val="none" w:sz="0" w:space="0" w:color="auto"/>
        <w:bottom w:val="none" w:sz="0" w:space="0" w:color="auto"/>
        <w:right w:val="none" w:sz="0" w:space="0" w:color="auto"/>
      </w:divBdr>
    </w:div>
    <w:div w:id="1821311616">
      <w:bodyDiv w:val="1"/>
      <w:marLeft w:val="0"/>
      <w:marRight w:val="0"/>
      <w:marTop w:val="0"/>
      <w:marBottom w:val="0"/>
      <w:divBdr>
        <w:top w:val="none" w:sz="0" w:space="0" w:color="auto"/>
        <w:left w:val="none" w:sz="0" w:space="0" w:color="auto"/>
        <w:bottom w:val="none" w:sz="0" w:space="0" w:color="auto"/>
        <w:right w:val="none" w:sz="0" w:space="0" w:color="auto"/>
      </w:divBdr>
    </w:div>
    <w:div w:id="1873614929">
      <w:bodyDiv w:val="1"/>
      <w:marLeft w:val="0"/>
      <w:marRight w:val="0"/>
      <w:marTop w:val="0"/>
      <w:marBottom w:val="0"/>
      <w:divBdr>
        <w:top w:val="none" w:sz="0" w:space="0" w:color="auto"/>
        <w:left w:val="none" w:sz="0" w:space="0" w:color="auto"/>
        <w:bottom w:val="none" w:sz="0" w:space="0" w:color="auto"/>
        <w:right w:val="none" w:sz="0" w:space="0" w:color="auto"/>
      </w:divBdr>
    </w:div>
    <w:div w:id="1971012396">
      <w:bodyDiv w:val="1"/>
      <w:marLeft w:val="0"/>
      <w:marRight w:val="0"/>
      <w:marTop w:val="0"/>
      <w:marBottom w:val="0"/>
      <w:divBdr>
        <w:top w:val="none" w:sz="0" w:space="0" w:color="auto"/>
        <w:left w:val="none" w:sz="0" w:space="0" w:color="auto"/>
        <w:bottom w:val="none" w:sz="0" w:space="0" w:color="auto"/>
        <w:right w:val="none" w:sz="0" w:space="0" w:color="auto"/>
      </w:divBdr>
    </w:div>
    <w:div w:id="1997954477">
      <w:bodyDiv w:val="1"/>
      <w:marLeft w:val="0"/>
      <w:marRight w:val="0"/>
      <w:marTop w:val="0"/>
      <w:marBottom w:val="0"/>
      <w:divBdr>
        <w:top w:val="none" w:sz="0" w:space="0" w:color="auto"/>
        <w:left w:val="none" w:sz="0" w:space="0" w:color="auto"/>
        <w:bottom w:val="none" w:sz="0" w:space="0" w:color="auto"/>
        <w:right w:val="none" w:sz="0" w:space="0" w:color="auto"/>
      </w:divBdr>
    </w:div>
    <w:div w:id="2015768195">
      <w:bodyDiv w:val="1"/>
      <w:marLeft w:val="0"/>
      <w:marRight w:val="0"/>
      <w:marTop w:val="0"/>
      <w:marBottom w:val="0"/>
      <w:divBdr>
        <w:top w:val="none" w:sz="0" w:space="0" w:color="auto"/>
        <w:left w:val="none" w:sz="0" w:space="0" w:color="auto"/>
        <w:bottom w:val="none" w:sz="0" w:space="0" w:color="auto"/>
        <w:right w:val="none" w:sz="0" w:space="0" w:color="auto"/>
      </w:divBdr>
    </w:div>
    <w:div w:id="2032025045">
      <w:bodyDiv w:val="1"/>
      <w:marLeft w:val="0"/>
      <w:marRight w:val="0"/>
      <w:marTop w:val="0"/>
      <w:marBottom w:val="0"/>
      <w:divBdr>
        <w:top w:val="none" w:sz="0" w:space="0" w:color="auto"/>
        <w:left w:val="none" w:sz="0" w:space="0" w:color="auto"/>
        <w:bottom w:val="none" w:sz="0" w:space="0" w:color="auto"/>
        <w:right w:val="none" w:sz="0" w:space="0" w:color="auto"/>
      </w:divBdr>
    </w:div>
    <w:div w:id="2041734912">
      <w:bodyDiv w:val="1"/>
      <w:marLeft w:val="0"/>
      <w:marRight w:val="0"/>
      <w:marTop w:val="0"/>
      <w:marBottom w:val="0"/>
      <w:divBdr>
        <w:top w:val="none" w:sz="0" w:space="0" w:color="auto"/>
        <w:left w:val="none" w:sz="0" w:space="0" w:color="auto"/>
        <w:bottom w:val="none" w:sz="0" w:space="0" w:color="auto"/>
        <w:right w:val="none" w:sz="0" w:space="0" w:color="auto"/>
      </w:divBdr>
    </w:div>
    <w:div w:id="2053193156">
      <w:bodyDiv w:val="1"/>
      <w:marLeft w:val="0"/>
      <w:marRight w:val="0"/>
      <w:marTop w:val="0"/>
      <w:marBottom w:val="0"/>
      <w:divBdr>
        <w:top w:val="none" w:sz="0" w:space="0" w:color="auto"/>
        <w:left w:val="none" w:sz="0" w:space="0" w:color="auto"/>
        <w:bottom w:val="none" w:sz="0" w:space="0" w:color="auto"/>
        <w:right w:val="none" w:sz="0" w:space="0" w:color="auto"/>
      </w:divBdr>
    </w:div>
    <w:div w:id="2055274538">
      <w:bodyDiv w:val="1"/>
      <w:marLeft w:val="0"/>
      <w:marRight w:val="0"/>
      <w:marTop w:val="0"/>
      <w:marBottom w:val="0"/>
      <w:divBdr>
        <w:top w:val="none" w:sz="0" w:space="0" w:color="auto"/>
        <w:left w:val="none" w:sz="0" w:space="0" w:color="auto"/>
        <w:bottom w:val="none" w:sz="0" w:space="0" w:color="auto"/>
        <w:right w:val="none" w:sz="0" w:space="0" w:color="auto"/>
      </w:divBdr>
    </w:div>
    <w:div w:id="2060745355">
      <w:bodyDiv w:val="1"/>
      <w:marLeft w:val="0"/>
      <w:marRight w:val="0"/>
      <w:marTop w:val="0"/>
      <w:marBottom w:val="0"/>
      <w:divBdr>
        <w:top w:val="none" w:sz="0" w:space="0" w:color="auto"/>
        <w:left w:val="none" w:sz="0" w:space="0" w:color="auto"/>
        <w:bottom w:val="none" w:sz="0" w:space="0" w:color="auto"/>
        <w:right w:val="none" w:sz="0" w:space="0" w:color="auto"/>
      </w:divBdr>
    </w:div>
    <w:div w:id="2061976642">
      <w:bodyDiv w:val="1"/>
      <w:marLeft w:val="0"/>
      <w:marRight w:val="0"/>
      <w:marTop w:val="0"/>
      <w:marBottom w:val="0"/>
      <w:divBdr>
        <w:top w:val="none" w:sz="0" w:space="0" w:color="auto"/>
        <w:left w:val="none" w:sz="0" w:space="0" w:color="auto"/>
        <w:bottom w:val="none" w:sz="0" w:space="0" w:color="auto"/>
        <w:right w:val="none" w:sz="0" w:space="0" w:color="auto"/>
      </w:divBdr>
    </w:div>
    <w:div w:id="2067803074">
      <w:bodyDiv w:val="1"/>
      <w:marLeft w:val="0"/>
      <w:marRight w:val="0"/>
      <w:marTop w:val="0"/>
      <w:marBottom w:val="0"/>
      <w:divBdr>
        <w:top w:val="none" w:sz="0" w:space="0" w:color="auto"/>
        <w:left w:val="none" w:sz="0" w:space="0" w:color="auto"/>
        <w:bottom w:val="none" w:sz="0" w:space="0" w:color="auto"/>
        <w:right w:val="none" w:sz="0" w:space="0" w:color="auto"/>
      </w:divBdr>
    </w:div>
    <w:div w:id="2078285674">
      <w:bodyDiv w:val="1"/>
      <w:marLeft w:val="0"/>
      <w:marRight w:val="0"/>
      <w:marTop w:val="0"/>
      <w:marBottom w:val="0"/>
      <w:divBdr>
        <w:top w:val="none" w:sz="0" w:space="0" w:color="auto"/>
        <w:left w:val="none" w:sz="0" w:space="0" w:color="auto"/>
        <w:bottom w:val="none" w:sz="0" w:space="0" w:color="auto"/>
        <w:right w:val="none" w:sz="0" w:space="0" w:color="auto"/>
      </w:divBdr>
    </w:div>
    <w:div w:id="2138721399">
      <w:bodyDiv w:val="1"/>
      <w:marLeft w:val="0"/>
      <w:marRight w:val="0"/>
      <w:marTop w:val="0"/>
      <w:marBottom w:val="0"/>
      <w:divBdr>
        <w:top w:val="none" w:sz="0" w:space="0" w:color="auto"/>
        <w:left w:val="none" w:sz="0" w:space="0" w:color="auto"/>
        <w:bottom w:val="none" w:sz="0" w:space="0" w:color="auto"/>
        <w:right w:val="none" w:sz="0" w:space="0" w:color="auto"/>
      </w:divBdr>
    </w:div>
    <w:div w:id="21456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And19</b:Tag>
    <b:SourceType>JournalArticle</b:SourceType>
    <b:Guid>{4C08EE62-9E22-448B-9139-B26256972E10}</b:Guid>
    <b:Title>Silicon solar cells: toward the efficiency limits</b:Title>
    <b:Year>2019</b:Year>
    <b:JournalName>Advances in Physics: X</b:JournalName>
    <b:Pages>125-148</b:Pages>
    <b:Author>
      <b:Author>
        <b:NameList>
          <b:Person>
            <b:Last>Andreani</b:Last>
            <b:Middle>Claudio</b:Middle>
            <b:First>Lucio</b:First>
          </b:Person>
          <b:Person>
            <b:Last>Bozzola</b:Last>
            <b:First>Angelo</b:First>
          </b:Person>
          <b:Person>
            <b:Last>Kowalczewski</b:Last>
            <b:First>Piotr</b:First>
          </b:Person>
          <b:Person>
            <b:Last>Liscidini</b:Last>
            <b:First>Lisa</b:First>
          </b:Person>
        </b:NameList>
      </b:Author>
    </b:Author>
    <b:Volume>4</b:Volume>
    <b:DOI>10.1080/23746149.2018.1548305</b:DOI>
    <b:RefOrder>1</b:RefOrder>
  </b:Source>
  <b:Source>
    <b:Tag>ORe91</b:Tag>
    <b:SourceType>JournalArticle</b:SourceType>
    <b:Guid>{96AAC085-A70C-4C03-946D-9CEF53A436AD}</b:Guid>
    <b:Title>A low-cost, high-efficiency solar cell based on dye-sensitized colloidal TiO2 films</b:Title>
    <b:JournalName>Nature</b:JournalName>
    <b:Year>1991</b:Year>
    <b:Pages>737-740</b:Pages>
    <b:Volume>353</b:Volume>
    <b:Author>
      <b:Author>
        <b:NameList>
          <b:Person>
            <b:Last>O'Regan</b:Last>
            <b:First>Brian</b:First>
          </b:Person>
          <b:Person>
            <b:Last>Grätzel</b:Last>
            <b:First>Michael</b:First>
          </b:Person>
        </b:NameList>
      </b:Author>
    </b:Author>
    <b:DOI>10.1038/353737a0</b:DOI>
    <b:RefOrder>2</b:RefOrder>
  </b:Source>
  <b:Source>
    <b:Tag>Hag10</b:Tag>
    <b:SourceType>JournalArticle</b:SourceType>
    <b:Guid>{E8A59439-3889-4B84-B017-6FD53A7E60D8}</b:Guid>
    <b:Title>Dye-Sensitized Solar Cells</b:Title>
    <b:JournalName>Chem. Rev.</b:JournalName>
    <b:Year>2010</b:Year>
    <b:Pages>6595-6663</b:Pages>
    <b:Volume>110</b:Volume>
    <b:Author>
      <b:Author>
        <b:NameList>
          <b:Person>
            <b:Last>Hagfeldt</b:Last>
            <b:First>Anders</b:First>
          </b:Person>
          <b:Person>
            <b:Last>Boschloo</b:Last>
            <b:First>Gerrit</b:First>
          </b:Person>
          <b:Person>
            <b:Last>Sun</b:Last>
            <b:First>Licheng</b:First>
          </b:Person>
          <b:Person>
            <b:Last>Kloo</b:Last>
            <b:First>Lars</b:First>
          </b:Person>
          <b:Person>
            <b:Last>Pettersson</b:Last>
            <b:First>Henrik</b:First>
          </b:Person>
        </b:NameList>
      </b:Author>
    </b:Author>
    <b:DOI>10.1021/cr900356p</b:DOI>
    <b:RefOrder>3</b:RefOrder>
  </b:Source>
  <b:Source>
    <b:Tag>Par15</b:Tag>
    <b:SourceType>JournalArticle</b:SourceType>
    <b:Guid>{9CE3687F-841B-4809-9CA4-ABB4665A8795}</b:Guid>
    <b:Title>Performance enhancement of dye-sensitized solar cell with a TiCl4-treated TiO2 compact layer</b:Title>
    <b:JournalName>Electronic Materials Letters</b:JournalName>
    <b:Year>2015</b:Year>
    <b:Pages>271-275</b:Pages>
    <b:Volume>11</b:Volume>
    <b:Author>
      <b:Author>
        <b:NameList>
          <b:Person>
            <b:Last>Park</b:Last>
            <b:First>Jisuk</b:First>
          </b:Person>
          <b:Person>
            <b:Last>Lee</b:Last>
            <b:First>Myeongkyu</b:First>
          </b:Person>
        </b:NameList>
      </b:Author>
    </b:Author>
    <b:DOI>10.1007/s13391-014-4130-6</b:DOI>
    <b:RefOrder>4</b:RefOrder>
  </b:Source>
  <b:Source>
    <b:Tag>Cho12</b:Tag>
    <b:SourceType>JournalArticle</b:SourceType>
    <b:Guid>{5D9A25C7-83B6-4F93-84E3-E5696B2219F4}</b:Guid>
    <b:Title>The effect of TiCl4-treated TiO2 compact layer on the performance of dye-sensitized solar cell</b:Title>
    <b:JournalName>Current Applied Physics</b:JournalName>
    <b:Year>2012</b:Year>
    <b:Pages>737-741</b:Pages>
    <b:Volume>12</b:Volume>
    <b:Issue>3</b:Issue>
    <b:Author>
      <b:Author>
        <b:NameList>
          <b:Person>
            <b:Last>Choi</b:Last>
            <b:First>Hongsik</b:First>
          </b:Person>
          <b:Person>
            <b:Last>Nahm</b:Last>
            <b:First>Changwoo</b:First>
          </b:Person>
          <b:Person>
            <b:Last>Kim</b:Last>
            <b:First>Jongmin</b:First>
          </b:Person>
          <b:Person>
            <b:Last>Nam</b:Last>
            <b:First>Seunghoon</b:First>
          </b:Person>
          <b:Person>
            <b:Last>Jung</b:Last>
            <b:First>Dae-Ryong</b:First>
          </b:Person>
          <b:Person>
            <b:Last>Park</b:Last>
            <b:First>Byungwoo</b:First>
          </b:Person>
        </b:NameList>
      </b:Author>
    </b:Author>
    <b:DOI>10.1016/j.cap.2011.10.011</b:DOI>
    <b:RefOrder>5</b:RefOrder>
  </b:Source>
  <b:Source>
    <b:Tag>San14</b:Tag>
    <b:SourceType>JournalArticle</b:SourceType>
    <b:Guid>{7ECFB0BA-A87A-4712-9550-9A2B6241D320}</b:Guid>
    <b:Title>Optimized TiO2 blocking layer for dye-sensitized solar cells</b:Title>
    <b:JournalName>Ceramics International</b:JournalName>
    <b:Year>2014</b:Year>
    <b:Pages>10727-10735</b:Pages>
    <b:Volume>40</b:Volume>
    <b:Issue>7</b:Issue>
    <b:Author>
      <b:Author>
        <b:NameList>
          <b:Person>
            <b:Last>Sangiorgi</b:Last>
            <b:First>Alex</b:First>
          </b:Person>
          <b:Person>
            <b:Last>Bendoni</b:Last>
            <b:First>Riccardo</b:First>
          </b:Person>
          <b:Person>
            <b:Last>Sangiorgi</b:Last>
            <b:First>Nicola</b:First>
          </b:Person>
          <b:Person>
            <b:Last>Sanson</b:Last>
            <b:First>Alessandra</b:First>
          </b:Person>
          <b:Person>
            <b:Last>Ballarin</b:Last>
            <b:First>Barbara</b:First>
          </b:Person>
        </b:NameList>
      </b:Author>
    </b:Author>
    <b:DOI>10.1016/j.ceramint.2014.03.060</b:DOI>
    <b:RefOrder>7</b:RefOrder>
  </b:Source>
  <b:Source>
    <b:Tag>Men11</b:Tag>
    <b:SourceType>JournalArticle</b:SourceType>
    <b:Guid>{6F8199D9-6353-4E4C-B2ED-68AE528E1AB3}</b:Guid>
    <b:Title>Blocking Layer Effect on Dye-Sensitized Solar Cells Assembled with TiO2 Nanorods Prepared by dc Reactive Magnetron Sputtering</b:Title>
    <b:JournalName>Nanoscience and Nanotechnology Letters</b:JournalName>
    <b:Year>2011</b:Year>
    <b:Pages>181-185</b:Pages>
    <b:Volume>3</b:Volume>
    <b:Issue>2</b:Issue>
    <b:Author>
      <b:Author>
        <b:NameList>
          <b:Person>
            <b:Last>Meng</b:Last>
            <b:First>Lijian</b:First>
          </b:Person>
          <b:Person>
            <b:Last>Li</b:Last>
            <b:First>Can</b:First>
          </b:Person>
        </b:NameList>
      </b:Author>
    </b:Author>
    <b:DOI>10.1166/nnl.2011.1143</b:DOI>
    <b:RefOrder>6</b:RefOrder>
  </b:Source>
  <b:Source>
    <b:Tag>Ang20</b:Tag>
    <b:SourceType>ConferenceProceedings</b:SourceType>
    <b:Guid>{7374D14C-E0BF-47A8-98C2-733285B2F48F}</b:Guid>
    <b:Title>The effect of screen printed blocking layer on the performance of monolithic DSSC</b:Title>
    <b:Year>2020</b:Year>
    <b:Volume>2256</b:Volume>
    <b:Author>
      <b:Author>
        <b:NameList>
          <b:Person>
            <b:Last>Anggraini</b:Last>
            <b:Middle>Nur</b:Middle>
            <b:First>Putri</b:First>
          </b:Person>
          <b:Person>
            <b:Last>Nursam</b:Last>
            <b:Middle>M</b:Middle>
            <b:First>Natalita</b:First>
          </b:Person>
          <b:Person>
            <b:Last>Shobih</b:Last>
          </b:Person>
          <b:Person>
            <b:Last>Hidayat</b:Last>
            <b:First>Jojo</b:First>
          </b:Person>
        </b:NameList>
      </b:Author>
    </b:Author>
    <b:ConferenceName>AIP Conference Proceedings</b:ConferenceName>
    <b:City>Jakarta</b:City>
    <b:DOI>10.1063/5.0022671</b:DOI>
    <b:RefOrder>8</b:RefOrder>
  </b:Source>
  <b:Source>
    <b:Tag>Che12</b:Tag>
    <b:SourceType>JournalArticle</b:SourceType>
    <b:Guid>{A068711B-EC07-4D99-95AA-0B781664F1E1}</b:Guid>
    <b:Title>Stability of Dye Sensitized Solar Cells with Glass Frit Sealant</b:Title>
    <b:Year>2012</b:Year>
    <b:JournalName>Key Engineering Materials</b:JournalName>
    <b:Pages>1619-1624</b:Pages>
    <b:Volume>512-515</b:Volume>
    <b:Author>
      <b:Author>
        <b:NameList>
          <b:Person>
            <b:Last>Chen</b:Last>
            <b:Middle>Yuan</b:Middle>
            <b:First>Hui</b:First>
          </b:Person>
          <b:Person>
            <b:Last>Wang</b:Last>
            <b:Middle>Rui</b:Middle>
            <b:First>Sen</b:First>
          </b:Person>
          <b:Person>
            <b:Last>Lin</b:Last>
            <b:First>Hong</b:First>
          </b:Person>
          <b:Person>
            <b:Last>Wang</b:Last>
            <b:First>Gang</b:First>
          </b:Person>
          <b:Person>
            <b:Last>Wang</b:Last>
            <b:Middle>Han</b:Middle>
            <b:First>Sheng</b:First>
          </b:Person>
          <b:Person>
            <b:Last>Yang</b:Last>
            <b:Middle>Jun</b:Middle>
            <b:First>Gui</b:First>
          </b:Person>
        </b:NameList>
      </b:Author>
    </b:Author>
    <b:DOI>10.4028/www.scientific.net/kem.512-515.1619 </b:DOI>
    <b:RefOrder>9</b:RefOrder>
  </b:Source>
  <b:Source>
    <b:Tag>Lee06</b:Tag>
    <b:SourceType>JournalArticle</b:SourceType>
    <b:Guid>{7FBD4C06-C6E8-4600-8E9D-40CFE0CA6BC1}</b:Guid>
    <b:Title>Glass frit overcoated silver grid lines for nano-crystalline dye sensitized solar cells</b:Title>
    <b:JournalName>Journal of Photochemistry and Photobiology A: Chemistry</b:JournalName>
    <b:Year>2006</b:Year>
    <b:Pages>133-137</b:Pages>
    <b:Volume>183</b:Volume>
    <b:Issue>1-2</b:Issue>
    <b:Author>
      <b:Author>
        <b:NameList>
          <b:Person>
            <b:Last>Lee</b:Last>
            <b:Middle>Jae</b:Middle>
            <b:First>Won</b:First>
          </b:Person>
          <b:Person>
            <b:Last>Ramasamy</b:Last>
            <b:First>Easwaramoorthi</b:First>
          </b:Person>
          <b:Person>
            <b:Last>Lee</b:Last>
            <b:Middle>Yoon</b:Middle>
            <b:First>Dong</b:First>
          </b:Person>
          <b:Person>
            <b:Last>Song</b:Last>
            <b:Middle>Sung</b:Middle>
            <b:First>Jae</b:First>
          </b:Person>
        </b:NameList>
      </b:Author>
    </b:Author>
    <b:DOI>10.1016/j.jphotochem.2006.03.006</b:DOI>
    <b:RefOrder>10</b:RefOrder>
  </b:Source>
  <b:Source>
    <b:Tag>Kar13</b:Tag>
    <b:SourceType>JournalArticle</b:SourceType>
    <b:Guid>{FBEBC1EE-1945-435A-B3CC-B552FF987934}</b:Guid>
    <b:Title>Preparation of nanostructured TiO2 photoelectrode for flexible dye-sensitized solar cell applications</b:Title>
    <b:JournalName>Applied Nanoscience</b:JournalName>
    <b:Year>2013</b:Year>
    <b:Pages>291-293</b:Pages>
    <b:Volume>3</b:Volume>
    <b:Author>
      <b:Author>
        <b:NameList>
          <b:Person>
            <b:Last>Karuppuchamy</b:Last>
            <b:First>S</b:First>
          </b:Person>
          <b:Person>
            <b:Last>Andou</b:Last>
            <b:First>A</b:First>
          </b:Person>
          <b:Person>
            <b:Last>Endo</b:Last>
            <b:First>T</b:First>
          </b:Person>
        </b:NameList>
      </b:Author>
    </b:Author>
    <b:DOI>10.1007/s13204-012-0140-6</b:DOI>
    <b:RefOrder>11</b:RefOrder>
  </b:Source>
  <b:Source>
    <b:Tag>Jun08</b:Tag>
    <b:SourceType>JournalArticle</b:SourceType>
    <b:Guid>{DA74F58A-2384-4E66-B8D0-B820F2F9AEA4}</b:Guid>
    <b:Title>A module of a TiO2 nanocrystalline dye-sensitized solar cell with effective dimensions</b:Title>
    <b:JournalName>Journal of Photochemistry and Photobiology A: Chemistry</b:JournalName>
    <b:Year>2008</b:Year>
    <b:Pages>314-317</b:Pages>
    <b:Volume>200</b:Volume>
    <b:Issue>2-3</b:Issue>
    <b:Author>
      <b:Author>
        <b:NameList>
          <b:Person>
            <b:Last>Jun</b:Last>
            <b:First>Yongseok</b:First>
          </b:Person>
          <b:Person>
            <b:Last>Son</b:Last>
            <b:First>Jung-Ho</b:First>
          </b:Person>
          <b:Person>
            <b:Last>Sohn</b:Last>
            <b:First>Dongwook</b:First>
          </b:Person>
          <b:Person>
            <b:Last>Kang</b:Last>
            <b:Middle>Gu</b:Middle>
            <b:First>Man</b:First>
          </b:Person>
        </b:NameList>
      </b:Author>
    </b:Author>
    <b:DOI>10.1016/j.jphotochem.2008.08.009</b:DOI>
    <b:RefOrder>12</b:RefOrder>
  </b:Source>
  <b:Source>
    <b:Tag>Zha11</b:Tag>
    <b:SourceType>JournalArticle</b:SourceType>
    <b:Guid>{CB7BEC5A-DF4C-4B62-87AC-C0C7A2649AE2}</b:Guid>
    <b:Title>How to design dye-sensitized solar cell modules</b:Title>
    <b:JournalName>Solar Energy Materials and Solar Cells</b:JournalName>
    <b:Year>2011</b:Year>
    <b:Pages>2564-2569</b:Pages>
    <b:Volume>95</b:Volume>
    <b:Issue>9</b:Issue>
    <b:Author>
      <b:Author>
        <b:NameList>
          <b:Person>
            <b:Last>Zhang</b:Last>
            <b:Middle>Duo</b:Middle>
            <b:First>Yi</b:First>
          </b:Person>
          <b:Person>
            <b:Last>Huang</b:Last>
            <b:Middle>Ming</b:Middle>
            <b:First>Xiao</b:First>
          </b:Person>
          <b:Person>
            <b:Last>Gao</b:Last>
            <b:Middle>Yi</b:Middle>
            <b:First>Kui</b:First>
          </b:Person>
          <b:Person>
            <b:Last>Yang</b:Last>
            <b:Middle>Yong</b:Middle>
            <b:First>Yue</b:First>
          </b:Person>
          <b:Person>
            <b:Last>Luo</b:Last>
            <b:Middle>Hong</b:Middle>
            <b:First>Yan</b:First>
          </b:Person>
          <b:Person>
            <b:Last>Li</b:Last>
            <b:Middle>Mei</b:Middle>
            <b:First>Dong</b:First>
          </b:Person>
          <b:Person>
            <b:Last>Meng</b:Last>
            <b:Middle>Bo</b:Middle>
            <b:First>Qing</b:First>
          </b:Person>
        </b:NameList>
      </b:Author>
    </b:Author>
    <b:DOI>10.1016/j.solmat.2011.02.035</b:DOI>
    <b:RefOrder>24</b:RefOrder>
  </b:Source>
  <b:Source>
    <b:Tag>Kay96</b:Tag>
    <b:SourceType>JournalArticle</b:SourceType>
    <b:Guid>{1645F6FC-D958-426C-BF6A-4384CEBDB4E1}</b:Guid>
    <b:Title>Low cost photovoltaic modules based on dye sensitized nanocrystalline titanium dioxide and carbon powder</b:Title>
    <b:JournalName>Solar Energy Materials and Solar Cells</b:JournalName>
    <b:Year>1996</b:Year>
    <b:Pages>99-117</b:Pages>
    <b:Volume>44</b:Volume>
    <b:Issue>1</b:Issue>
    <b:Author>
      <b:Author>
        <b:NameList>
          <b:Person>
            <b:Last>Kay</b:Last>
            <b:First>Andreas</b:First>
          </b:Person>
          <b:Person>
            <b:Last>Grätzel</b:Last>
            <b:First>Michael</b:First>
          </b:Person>
        </b:NameList>
      </b:Author>
    </b:Author>
    <b:DOI>10.1016/0927-0248(96)00063-3</b:DOI>
    <b:RefOrder>13</b:RefOrder>
  </b:Source>
  <b:Source>
    <b:Tag>Asl20</b:Tag>
    <b:SourceType>JournalArticle</b:SourceType>
    <b:Guid>{B172BE06-3D2E-466B-8EE5-860CB61E771D}</b:Guid>
    <b:Title>Dye-sensitized solar cells (DSSCs) as a potential photovoltaic technology for the self-powered internet of things (IoTs) applications</b:Title>
    <b:JournalName>Solar Energy</b:JournalName>
    <b:Year>2020</b:Year>
    <b:Pages>874-892</b:Pages>
    <b:Volume>207</b:Volume>
    <b:Author>
      <b:Author>
        <b:NameList>
          <b:Person>
            <b:Last>Aslam</b:Last>
            <b:First>Asad</b:First>
          </b:Person>
          <b:Person>
            <b:Last>Mehmood</b:Last>
            <b:First>Umer</b:First>
          </b:Person>
          <b:Person>
            <b:Last>Arshad</b:Last>
            <b:Middle>Hamza</b:Middle>
            <b:First>Muhammad</b:First>
          </b:Person>
          <b:Person>
            <b:Last>Ishfaq</b:Last>
            <b:First>Abdulrehman</b:First>
          </b:Person>
          <b:Person>
            <b:Last>Zaheer</b:Last>
            <b:First>Junaid</b:First>
          </b:Person>
          <b:Person>
            <b:Last>Khan</b:Last>
            <b:Middle>Ul Haq</b:Middle>
            <b:First>Anwar</b:First>
          </b:Person>
          <b:Person>
            <b:Last>Sufyan</b:Last>
            <b:First>Muhammad</b:First>
          </b:Person>
        </b:NameList>
      </b:Author>
    </b:Author>
    <b:DOI>10.1016/j.solener.2020.07.029</b:DOI>
    <b:RefOrder>14</b:RefOrder>
  </b:Source>
  <b:Source>
    <b:Tag>Yeo21</b:Tag>
    <b:SourceType>JournalArticle</b:SourceType>
    <b:Guid>{9444F22D-ABB0-4ADB-9E71-0A871268BE1F}</b:Guid>
    <b:Title>A Review on Semitransparent Solar Cells for Real-Life Applications Based on Dye-Sensitized Technology</b:Title>
    <b:JournalName>IEEE Journal of Photovoltaics</b:JournalName>
    <b:Year>2021</b:Year>
    <b:Pages>354-361</b:Pages>
    <b:Volume>11</b:Volume>
    <b:Issue>2</b:Issue>
    <b:Author>
      <b:Author>
        <b:NameList>
          <b:Person>
            <b:Last>Yeoh</b:Last>
            <b:Middle>En</b:Middle>
            <b:First>Mian</b:First>
          </b:Person>
          <b:Person>
            <b:Last>Chan</b:Last>
            <b:Middle>Yoong</b:Middle>
            <b:First>Kah</b:First>
          </b:Person>
        </b:NameList>
      </b:Author>
    </b:Author>
    <b:DOI>10.1109/JPHOTOV.2020.3047199</b:DOI>
    <b:RefOrder>15</b:RefOrder>
  </b:Source>
  <b:Source>
    <b:Tag>WuJ15</b:Tag>
    <b:SourceType>JournalArticle</b:SourceType>
    <b:Guid>{556BEE49-749D-470D-9290-DF60BE804BD3}</b:Guid>
    <b:Title>Electrolytes in Dye-Sensitized Solar Cells</b:Title>
    <b:JournalName>Chemical Reviews</b:JournalName>
    <b:Year>2015</b:Year>
    <b:Pages>2136-2173</b:Pages>
    <b:Volume>115</b:Volume>
    <b:Issue>5</b:Issue>
    <b:Author>
      <b:Author>
        <b:NameList>
          <b:Person>
            <b:Last>Wu</b:Last>
            <b:First>Jihuai</b:First>
          </b:Person>
          <b:Person>
            <b:Last>Lan</b:Last>
            <b:First>Zhang</b:First>
          </b:Person>
          <b:Person>
            <b:Last>Lin</b:Last>
            <b:First>Jianming</b:First>
          </b:Person>
          <b:Person>
            <b:Last>Huang</b:Last>
            <b:First>Miaoliang</b:First>
          </b:Person>
          <b:Person>
            <b:Last>Huang</b:Last>
            <b:First>Yunfang</b:First>
          </b:Person>
          <b:Person>
            <b:Last>Fan</b:Last>
            <b:First>Leqing</b:First>
          </b:Person>
          <b:Person>
            <b:Last>Luo</b:Last>
            <b:First>Genggeng</b:First>
          </b:Person>
        </b:NameList>
      </b:Author>
    </b:Author>
    <b:DOI>10.1021/cr400675m</b:DOI>
    <b:RefOrder>16</b:RefOrder>
  </b:Source>
  <b:Source>
    <b:Tag>Mar17</b:Tag>
    <b:SourceType>JournalArticle</b:SourceType>
    <b:Guid>{17C77C8F-B12F-4C17-8118-38CE390E2080}</b:Guid>
    <b:Title>Optimization of performance and long-termstability of p-type dye-sensitized solar cells witha cycloruthenated dye through electrolyte solventtuning</b:Title>
    <b:JournalName>Sustainable Energy Fuels</b:JournalName>
    <b:Year>2017</b:Year>
    <b:Pages>626-635</b:Pages>
    <b:Volume>1</b:Volume>
    <b:Author>
      <b:Author>
        <b:NameList>
          <b:Person>
            <b:Last>Marinakis</b:Last>
            <b:First>Nathalie</b:First>
          </b:Person>
          <b:Person>
            <b:Last>Willgert</b:Last>
            <b:First>Markus</b:First>
          </b:Person>
          <b:Person>
            <b:Last>Constable</b:Last>
            <b:Middle>C</b:Middle>
            <b:First>Edwin</b:First>
          </b:Person>
          <b:Person>
            <b:Last>Housecroft</b:Last>
            <b:First>Catherine E</b:First>
          </b:Person>
        </b:NameList>
      </b:Author>
    </b:Author>
    <b:DOI>10.1039/C7SE00060J</b:DOI>
    <b:RefOrder>17</b:RefOrder>
  </b:Source>
  <b:Source>
    <b:Tag>Ift19</b:Tag>
    <b:SourceType>JournalArticle</b:SourceType>
    <b:Guid>{F0E1E3B0-76A4-4378-88EC-2F2D6F619C53}</b:Guid>
    <b:Title>Progress on Electrolytes Development in Dye-Sensitized Solar Cells</b:Title>
    <b:JournalName>Materials</b:JournalName>
    <b:Year>2019</b:Year>
    <b:Pages>1-68</b:Pages>
    <b:Volume>12</b:Volume>
    <b:Issue>12</b:Issue>
    <b:Author>
      <b:Author>
        <b:NameList>
          <b:Person>
            <b:Last>Iftikhar</b:Last>
            <b:First>Haider</b:First>
          </b:Person>
          <b:Person>
            <b:Last>Sonai</b:Last>
            <b:Middle>Gava</b:Middle>
            <b:First>Gabriela</b:First>
          </b:Person>
          <b:Person>
            <b:Last>Hashmi</b:Last>
            <b:Middle>Ghufran</b:Middle>
            <b:First>Syed</b:First>
          </b:Person>
          <b:Person>
            <b:Last>Noguera</b:Last>
            <b:Middle>Flávia</b:Middle>
            <b:First>Ana</b:First>
          </b:Person>
          <b:Person>
            <b:Last>Lund</b:Last>
            <b:Middle>David</b:Middle>
            <b:First>Peter</b:First>
          </b:Person>
        </b:NameList>
      </b:Author>
    </b:Author>
    <b:DOI>10.3390/ma12121998</b:DOI>
    <b:RefOrder>18</b:RefOrder>
  </b:Source>
  <b:Source>
    <b:Tag>GSM20</b:Tag>
    <b:SourceType>InternetSite</b:SourceType>
    <b:Guid>{600C1256-C5EC-4CE1-9AA1-EC4EFD3A7F30}</b:Guid>
    <b:Author>
      <b:Author>
        <b:NameList>
          <b:Person>
            <b:Last>Ltd.</b:Last>
            <b:First>G.</b:First>
            <b:Middle>S. M. P.</b:Middle>
          </b:Person>
        </b:NameList>
      </b:Author>
    </b:Author>
    <b:Title>Great Cell Solar Materials</b:Title>
    <b:Year>2020</b:Year>
    <b:YearAccessed>2020</b:YearAccessed>
    <b:URL>https://www.greatcellsolarmaterials.com</b:URL>
    <b:RefOrder>19</b:RefOrder>
  </b:Source>
  <b:Source>
    <b:Tag>Nur17</b:Tag>
    <b:SourceType>JournalArticle</b:SourceType>
    <b:Guid>{1F9883F7-5614-42CF-9DEC-9FB4B40BC71B}</b:Guid>
    <b:Title>Analysis of Catalytic Material Effect on the Photovoltaic Properties of Monolithic Dye-sensitized Solar Cells</b:Title>
    <b:Year>2017</b:Year>
    <b:JournalName>Jurnal Elektronika dan Telekomunikasi</b:JournalName>
    <b:Pages>30-35</b:Pages>
    <b:Volume>17</b:Volume>
    <b:Issue>2</b:Issue>
    <b:Author>
      <b:Author>
        <b:NameList>
          <b:Person>
            <b:Last>Nursam</b:Last>
            <b:Middle>Maulani</b:Middle>
            <b:First>Natalita</b:First>
          </b:Person>
          <b:Person>
            <b:Last>Istiqomah</b:Last>
            <b:First>Ade</b:First>
          </b:Person>
          <b:Person>
            <b:Last>Hidayat</b:Last>
            <b:First>Jojo</b:First>
          </b:Person>
          <b:Person>
            <b:Last>Anggraini</b:Last>
            <b:Middle>Nur</b:Middle>
            <b:First>Putri</b:First>
          </b:Person>
          <b:Person>
            <b:Last>Shobih</b:Last>
          </b:Person>
        </b:NameList>
      </b:Author>
    </b:Author>
    <b:DOI>10.14203/jet.v17.30-35</b:DOI>
    <b:RefOrder>20</b:RefOrder>
  </b:Source>
  <b:Source>
    <b:Tag>Jia19</b:Tag>
    <b:SourceType>BookSection</b:SourceType>
    <b:Guid>{B136E6AD-2BF4-41A4-8E5D-E306CD903C88}</b:Guid>
    <b:Title>Beyond the Limitations of Dye-Sensitized Solar Cells</b:Title>
    <b:Year>2019</b:Year>
    <b:Pages>285-323</b:Pages>
    <b:BookTitle>Dye-Sensitized Solar Cells: Mathematical Modeling, and Materials Design and Optimization</b:BookTitle>
    <b:Publisher>Academic Press</b:Publisher>
    <b:Author>
      <b:Author>
        <b:NameList>
          <b:Person>
            <b:Last>Jiang</b:Last>
            <b:First>Roger</b:First>
          </b:Person>
          <b:Person>
            <b:Last>Michaels</b:Last>
            <b:First>Hannes</b:First>
          </b:Person>
          <b:Person>
            <b:Last>Vlachopoulos</b:Last>
            <b:First>Nick</b:First>
          </b:Person>
          <b:Person>
            <b:Last>Freitag</b:Last>
            <b:First>Marina</b:First>
          </b:Person>
        </b:NameList>
      </b:Author>
    </b:Author>
    <b:DOI>10.1016/B978-0-12-814541-8.00008-2</b:DOI>
    <b:RefOrder>21</b:RefOrder>
  </b:Source>
  <b:Source>
    <b:Tag>Nur171</b:Tag>
    <b:SourceType>ConferenceProceedings</b:SourceType>
    <b:Guid>{1725F31D-9051-468E-B2F9-1BFB3B4AEA06}</b:Guid>
    <b:Title>Low-cost monolithic dye-sensitized solar cells fabricated on single conductive substrate</b:Title>
    <b:Year>2017</b:Year>
    <b:Pages>164-168</b:Pages>
    <b:ConferenceName>2017 International Conference on Radar, Antenna, Microwave, Electronics, and Telecommunications (ICRAMET)</b:ConferenceName>
    <b:Author>
      <b:Author>
        <b:NameList>
          <b:Person>
            <b:Last>Nursam</b:Last>
            <b:Middle>M</b:Middle>
            <b:First>Natalita</b:First>
          </b:Person>
          <b:Person>
            <b:Last>Anggraini</b:Last>
            <b:Middle>Nur</b:Middle>
            <b:First>Putri</b:First>
          </b:Person>
          <b:Person>
            <b:Last>Shobih</b:Last>
          </b:Person>
          <b:Person>
            <b:Last>Hidayat</b:Last>
            <b:First>Jojo</b:First>
          </b:Person>
        </b:NameList>
      </b:Author>
    </b:Author>
    <b:DOI>10.1109/ICRAMET.2017.8253168</b:DOI>
    <b:RefOrder>22</b:RefOrder>
  </b:Source>
  <b:Source>
    <b:Tag>WuJ08</b:Tag>
    <b:SourceType>JournalArticle</b:SourceType>
    <b:Guid>{70C88DCF-D498-4A83-BB9D-303864523D14}</b:Guid>
    <b:Title>Progress on the electrolytes for dye-sensitized solar cells</b:Title>
    <b:Year>2008</b:Year>
    <b:JournalName>Pure and Applied Chemistry</b:JournalName>
    <b:Pages>2241-2258</b:Pages>
    <b:Volume>80</b:Volume>
    <b:Issue>11</b:Issue>
    <b:Author>
      <b:Author>
        <b:NameList>
          <b:Person>
            <b:Last>Wu</b:Last>
            <b:First>Jihuai</b:First>
          </b:Person>
          <b:Person>
            <b:Last>Lan</b:Last>
            <b:First>Zhang</b:First>
          </b:Person>
          <b:Person>
            <b:Last>Hao</b:Last>
            <b:First>Sanchun</b:First>
          </b:Person>
          <b:Person>
            <b:Last>Li</b:Last>
            <b:First>Pingjiang</b:First>
          </b:Person>
          <b:Person>
            <b:Last>Lin</b:Last>
            <b:First>Jianming</b:First>
          </b:Person>
          <b:Person>
            <b:Last>Huang</b:Last>
            <b:First>Miaoliang</b:First>
          </b:Person>
          <b:Person>
            <b:Last>Fang</b:Last>
            <b:First>Leqing</b:First>
          </b:Person>
          <b:Person>
            <b:Last>Huang</b:Last>
            <b:First>Yunfang</b:First>
          </b:Person>
        </b:NameList>
      </b:Author>
    </b:Author>
    <b:DOI>10.1351/pac200880112241</b:DOI>
    <b:RefOrder>23</b:RefOrder>
  </b:Source>
</b:Sources>
</file>

<file path=customXml/itemProps1.xml><?xml version="1.0" encoding="utf-8"?>
<ds:datastoreItem xmlns:ds="http://schemas.openxmlformats.org/officeDocument/2006/customXml" ds:itemID="{5783B07B-BB66-4E45-94BC-625B5DA5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6</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team</dc:creator>
  <cp:keywords/>
  <cp:lastModifiedBy>Asih</cp:lastModifiedBy>
  <cp:revision>66</cp:revision>
  <cp:lastPrinted>2021-07-20T19:02:00Z</cp:lastPrinted>
  <dcterms:created xsi:type="dcterms:W3CDTF">2021-06-17T05:06:00Z</dcterms:created>
  <dcterms:modified xsi:type="dcterms:W3CDTF">2021-08-31T02:31:00Z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http://www.zotero.org/styles/ieee-access</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IEEE Access</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2e6c8dd9-c80c-3cf9-aa1d-c7687cd9a9cf</vt:lpwstr>
  </property>
</Properties>
</file>