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FB4" w:rsidRDefault="00D07EA4" w:rsidP="00316B61">
      <w:pPr>
        <w:pStyle w:val="Title"/>
        <w:spacing w:before="360" w:after="0"/>
        <w:rPr>
          <w:lang w:val="en-US"/>
        </w:rPr>
      </w:pPr>
      <w:r w:rsidRPr="00D07EA4">
        <w:rPr>
          <w:lang w:val="en-US"/>
        </w:rPr>
        <w:t>Programmable Syringe Pump for Selective Micro Droplet Deposition</w:t>
      </w:r>
    </w:p>
    <w:p w:rsidR="00316B61" w:rsidRPr="00316B61" w:rsidRDefault="00316B61" w:rsidP="00316B61">
      <w:pPr>
        <w:rPr>
          <w:lang w:val="en-US" w:eastAsia="x-none"/>
        </w:rPr>
      </w:pPr>
    </w:p>
    <w:p w:rsidR="00316B61" w:rsidRDefault="00D07EA4" w:rsidP="00316B61">
      <w:pPr>
        <w:pStyle w:val="AuthorName"/>
        <w:spacing w:after="0"/>
        <w:rPr>
          <w:lang w:val="en-ID"/>
        </w:rPr>
      </w:pPr>
      <w:r w:rsidRPr="00D07EA4">
        <w:t>Erry Dwi Kurniawan</w:t>
      </w:r>
      <w:r>
        <w:rPr>
          <w:lang w:val="en-US"/>
        </w:rPr>
        <w:t xml:space="preserve"> </w:t>
      </w:r>
      <w:r w:rsidR="003D4CD1">
        <w:rPr>
          <w:vertAlign w:val="superscript"/>
          <w:lang w:val="en-US"/>
        </w:rPr>
        <w:t>a</w:t>
      </w:r>
      <w:r w:rsidR="00DE1983">
        <w:rPr>
          <w:vertAlign w:val="superscript"/>
          <w:lang w:val="en-US"/>
        </w:rPr>
        <w:t>,</w:t>
      </w:r>
      <w:r w:rsidR="008A0F51">
        <w:rPr>
          <w:vertAlign w:val="superscript"/>
          <w:lang w:val="en-US"/>
        </w:rPr>
        <w:t xml:space="preserve"> </w:t>
      </w:r>
      <w:r w:rsidR="003D4CD1">
        <w:rPr>
          <w:vertAlign w:val="superscript"/>
          <w:lang w:val="en-US"/>
        </w:rPr>
        <w:t>*</w:t>
      </w:r>
      <w:r w:rsidR="007403FE">
        <w:rPr>
          <w:lang w:val="en-US"/>
        </w:rPr>
        <w:t xml:space="preserve">, </w:t>
      </w:r>
      <w:r w:rsidRPr="00D07EA4">
        <w:rPr>
          <w:color w:val="000000"/>
          <w:shd w:val="clear" w:color="auto" w:fill="FFFFFF"/>
        </w:rPr>
        <w:t>Alwin Adam</w:t>
      </w:r>
      <w:r w:rsidR="00CC0C89">
        <w:rPr>
          <w:lang w:val="en-GB"/>
        </w:rPr>
        <w:t xml:space="preserve"> </w:t>
      </w:r>
      <w:r w:rsidR="00CC1577">
        <w:rPr>
          <w:vertAlign w:val="superscript"/>
          <w:lang w:val="en-ID"/>
        </w:rPr>
        <w:t>b</w:t>
      </w:r>
      <w:r w:rsidR="006E4713">
        <w:rPr>
          <w:lang w:val="en-ID"/>
        </w:rPr>
        <w:t>,</w:t>
      </w:r>
      <w:r w:rsidR="003D4CD1">
        <w:rPr>
          <w:lang w:val="en-ID"/>
        </w:rPr>
        <w:t xml:space="preserve"> </w:t>
      </w:r>
      <w:r w:rsidR="00CC1577" w:rsidRPr="00CC1577">
        <w:rPr>
          <w:color w:val="000000"/>
          <w:shd w:val="clear" w:color="auto" w:fill="FFFFFF"/>
        </w:rPr>
        <w:t>Muhammad Ichlasul Salik</w:t>
      </w:r>
      <w:r w:rsidR="003D4CD1">
        <w:rPr>
          <w:lang w:val="en-US"/>
        </w:rPr>
        <w:t xml:space="preserve"> </w:t>
      </w:r>
      <w:r w:rsidR="00CC1577">
        <w:rPr>
          <w:vertAlign w:val="superscript"/>
          <w:lang w:val="en-US"/>
        </w:rPr>
        <w:t>c</w:t>
      </w:r>
      <w:r w:rsidR="00CC0C89">
        <w:rPr>
          <w:lang w:val="en-ID"/>
        </w:rPr>
        <w:t xml:space="preserve">, </w:t>
      </w:r>
    </w:p>
    <w:p w:rsidR="009431ED" w:rsidRPr="00E21CC5" w:rsidRDefault="00CC1577" w:rsidP="00BC40DC">
      <w:pPr>
        <w:pStyle w:val="AuthorName"/>
        <w:rPr>
          <w:lang w:val="en-US"/>
        </w:rPr>
      </w:pPr>
      <w:r w:rsidRPr="00CC1577">
        <w:rPr>
          <w:color w:val="000000"/>
          <w:shd w:val="clear" w:color="auto" w:fill="FFFFFF"/>
          <w:lang w:val="en-US"/>
        </w:rPr>
        <w:t xml:space="preserve">Paulus Lobo </w:t>
      </w:r>
      <w:proofErr w:type="spellStart"/>
      <w:r w:rsidRPr="00CC1577">
        <w:rPr>
          <w:color w:val="000000"/>
          <w:shd w:val="clear" w:color="auto" w:fill="FFFFFF"/>
          <w:lang w:val="en-US"/>
        </w:rPr>
        <w:t>Gareso</w:t>
      </w:r>
      <w:proofErr w:type="spellEnd"/>
      <w:r w:rsidR="00CC0C89" w:rsidRPr="00CC0C89">
        <w:rPr>
          <w:vertAlign w:val="superscript"/>
          <w:lang w:val="en-US"/>
        </w:rPr>
        <w:t xml:space="preserve"> </w:t>
      </w:r>
      <w:r>
        <w:rPr>
          <w:vertAlign w:val="superscript"/>
          <w:lang w:val="en-US"/>
        </w:rPr>
        <w:t>b</w:t>
      </w:r>
    </w:p>
    <w:p w:rsidR="00BC40DC" w:rsidRDefault="00DE1983" w:rsidP="00B617C7">
      <w:pPr>
        <w:pStyle w:val="AuthorAfiliation"/>
        <w:rPr>
          <w:sz w:val="18"/>
          <w:szCs w:val="18"/>
        </w:rPr>
      </w:pPr>
      <w:r>
        <w:rPr>
          <w:sz w:val="18"/>
          <w:szCs w:val="18"/>
          <w:vertAlign w:val="superscript"/>
          <w:lang w:val="en-ID"/>
        </w:rPr>
        <w:t xml:space="preserve">a </w:t>
      </w:r>
      <w:r w:rsidR="000D3409" w:rsidRPr="000D3409">
        <w:rPr>
          <w:noProof/>
          <w:sz w:val="18"/>
          <w:szCs w:val="18"/>
          <w:lang w:val="en-US"/>
        </w:rPr>
        <w:t>Research Center for Electronics and Telecommunication</w:t>
      </w:r>
    </w:p>
    <w:p w:rsidR="00BC40DC" w:rsidRPr="00BC40DC" w:rsidRDefault="00BC40DC" w:rsidP="00BC40DC">
      <w:pPr>
        <w:pStyle w:val="AuthorAfiliation"/>
        <w:rPr>
          <w:sz w:val="18"/>
          <w:szCs w:val="18"/>
          <w:lang w:val="en-US"/>
        </w:rPr>
      </w:pPr>
      <w:r w:rsidRPr="00BC40DC">
        <w:rPr>
          <w:sz w:val="18"/>
          <w:szCs w:val="18"/>
          <w:lang w:val="en-US"/>
        </w:rPr>
        <w:t xml:space="preserve">Indonesian Institute of Sciences </w:t>
      </w:r>
    </w:p>
    <w:p w:rsidR="00BC40DC" w:rsidRPr="00BC40DC" w:rsidRDefault="00B617C7" w:rsidP="00BC40DC">
      <w:pPr>
        <w:pStyle w:val="AuthorAfiliation"/>
        <w:rPr>
          <w:sz w:val="18"/>
          <w:szCs w:val="18"/>
          <w:lang w:val="en-US"/>
        </w:rPr>
      </w:pPr>
      <w:proofErr w:type="spellStart"/>
      <w:r>
        <w:rPr>
          <w:sz w:val="18"/>
          <w:szCs w:val="18"/>
          <w:lang w:val="en-US"/>
        </w:rPr>
        <w:t>Kampus</w:t>
      </w:r>
      <w:proofErr w:type="spellEnd"/>
      <w:r>
        <w:rPr>
          <w:sz w:val="18"/>
          <w:szCs w:val="18"/>
          <w:lang w:val="en-US"/>
        </w:rPr>
        <w:t xml:space="preserve"> LIPI, Jl. </w:t>
      </w:r>
      <w:proofErr w:type="spellStart"/>
      <w:r>
        <w:rPr>
          <w:sz w:val="18"/>
          <w:szCs w:val="18"/>
          <w:lang w:val="en-US"/>
        </w:rPr>
        <w:t>Sangkuriang</w:t>
      </w:r>
      <w:proofErr w:type="spellEnd"/>
      <w:r>
        <w:rPr>
          <w:sz w:val="18"/>
          <w:szCs w:val="18"/>
          <w:lang w:val="en-US"/>
        </w:rPr>
        <w:t xml:space="preserve"> Building 20, Floor 4</w:t>
      </w:r>
      <w:r w:rsidRPr="00842F7A">
        <w:rPr>
          <w:sz w:val="18"/>
          <w:szCs w:val="18"/>
          <w:vertAlign w:val="superscript"/>
          <w:lang w:val="en-US"/>
        </w:rPr>
        <w:t>th</w:t>
      </w:r>
    </w:p>
    <w:p w:rsidR="009431ED" w:rsidRDefault="00BC40DC" w:rsidP="00BC40DC">
      <w:pPr>
        <w:pStyle w:val="AuthorAfiliation"/>
        <w:rPr>
          <w:sz w:val="18"/>
          <w:szCs w:val="18"/>
          <w:lang w:val="en-US"/>
        </w:rPr>
      </w:pPr>
      <w:r w:rsidRPr="00BC40DC">
        <w:rPr>
          <w:sz w:val="18"/>
          <w:szCs w:val="18"/>
          <w:lang w:val="en-US"/>
        </w:rPr>
        <w:t>Bandung, Indonesia</w:t>
      </w:r>
    </w:p>
    <w:p w:rsidR="000D3409" w:rsidRDefault="00B617C7" w:rsidP="000D3409">
      <w:pPr>
        <w:pStyle w:val="AuthorAfiliation"/>
        <w:rPr>
          <w:noProof/>
          <w:sz w:val="18"/>
          <w:szCs w:val="18"/>
          <w:lang w:val="en-US"/>
        </w:rPr>
      </w:pPr>
      <w:proofErr w:type="gramStart"/>
      <w:r>
        <w:rPr>
          <w:sz w:val="18"/>
          <w:szCs w:val="18"/>
          <w:vertAlign w:val="superscript"/>
          <w:lang w:val="en-ID"/>
        </w:rPr>
        <w:t>b</w:t>
      </w:r>
      <w:proofErr w:type="gramEnd"/>
      <w:r w:rsidR="000D3409">
        <w:rPr>
          <w:sz w:val="18"/>
          <w:szCs w:val="18"/>
          <w:vertAlign w:val="superscript"/>
          <w:lang w:val="en-ID"/>
        </w:rPr>
        <w:t xml:space="preserve"> </w:t>
      </w:r>
      <w:r w:rsidRPr="00B617C7">
        <w:rPr>
          <w:noProof/>
          <w:sz w:val="18"/>
          <w:szCs w:val="18"/>
          <w:lang w:val="en-US"/>
        </w:rPr>
        <w:t>Department of Physics</w:t>
      </w:r>
    </w:p>
    <w:p w:rsidR="00B617C7" w:rsidRDefault="00B617C7" w:rsidP="000D3409">
      <w:pPr>
        <w:pStyle w:val="AuthorAfiliation"/>
        <w:rPr>
          <w:sz w:val="18"/>
          <w:szCs w:val="18"/>
          <w:lang w:val="en-US"/>
        </w:rPr>
      </w:pPr>
      <w:proofErr w:type="spellStart"/>
      <w:r>
        <w:rPr>
          <w:sz w:val="18"/>
          <w:szCs w:val="18"/>
          <w:lang w:val="en-US"/>
        </w:rPr>
        <w:t>Hasanuddin</w:t>
      </w:r>
      <w:proofErr w:type="spellEnd"/>
      <w:r>
        <w:rPr>
          <w:sz w:val="18"/>
          <w:szCs w:val="18"/>
          <w:lang w:val="en-US"/>
        </w:rPr>
        <w:t xml:space="preserve"> University</w:t>
      </w:r>
    </w:p>
    <w:p w:rsidR="00B617C7" w:rsidRDefault="00B617C7" w:rsidP="00B617C7">
      <w:pPr>
        <w:pStyle w:val="AuthorAfiliation"/>
        <w:rPr>
          <w:sz w:val="18"/>
          <w:szCs w:val="18"/>
        </w:rPr>
      </w:pPr>
      <w:r w:rsidRPr="008F05A2">
        <w:rPr>
          <w:sz w:val="18"/>
          <w:szCs w:val="18"/>
        </w:rPr>
        <w:t>Kampus UNHAS</w:t>
      </w:r>
      <w:r>
        <w:rPr>
          <w:sz w:val="18"/>
          <w:szCs w:val="18"/>
          <w:lang w:val="en-US"/>
        </w:rPr>
        <w:t>,</w:t>
      </w:r>
      <w:r w:rsidRPr="008F05A2">
        <w:rPr>
          <w:sz w:val="18"/>
          <w:szCs w:val="18"/>
        </w:rPr>
        <w:t xml:space="preserve"> Tamalanrea Km. 10</w:t>
      </w:r>
    </w:p>
    <w:p w:rsidR="00B617C7" w:rsidRDefault="00B617C7" w:rsidP="00B617C7">
      <w:pPr>
        <w:pStyle w:val="AuthorAfiliation"/>
        <w:rPr>
          <w:sz w:val="18"/>
          <w:szCs w:val="18"/>
        </w:rPr>
      </w:pPr>
      <w:r>
        <w:rPr>
          <w:sz w:val="18"/>
          <w:szCs w:val="18"/>
          <w:lang w:val="en-US"/>
        </w:rPr>
        <w:t xml:space="preserve">Makassar, </w:t>
      </w:r>
      <w:r>
        <w:rPr>
          <w:sz w:val="18"/>
          <w:szCs w:val="18"/>
        </w:rPr>
        <w:t>Indonesia</w:t>
      </w:r>
    </w:p>
    <w:p w:rsidR="00B617C7" w:rsidRPr="004A4D13" w:rsidRDefault="00B617C7" w:rsidP="00B617C7">
      <w:pPr>
        <w:pStyle w:val="AuthorAfiliation"/>
        <w:rPr>
          <w:sz w:val="18"/>
          <w:szCs w:val="18"/>
        </w:rPr>
      </w:pPr>
      <w:r>
        <w:rPr>
          <w:sz w:val="18"/>
          <w:szCs w:val="18"/>
          <w:vertAlign w:val="superscript"/>
        </w:rPr>
        <w:t>c</w:t>
      </w:r>
      <w:r>
        <w:rPr>
          <w:sz w:val="18"/>
          <w:szCs w:val="18"/>
          <w:vertAlign w:val="superscript"/>
          <w:lang w:val="en-US"/>
        </w:rPr>
        <w:t xml:space="preserve"> </w:t>
      </w:r>
      <w:r w:rsidRPr="004A4D13">
        <w:rPr>
          <w:sz w:val="18"/>
          <w:szCs w:val="18"/>
        </w:rPr>
        <w:t>Depart</w:t>
      </w:r>
      <w:bookmarkStart w:id="0" w:name="_GoBack"/>
      <w:bookmarkEnd w:id="0"/>
      <w:r w:rsidRPr="004A4D13">
        <w:rPr>
          <w:sz w:val="18"/>
          <w:szCs w:val="18"/>
        </w:rPr>
        <w:t xml:space="preserve">ment of </w:t>
      </w:r>
      <w:r>
        <w:rPr>
          <w:sz w:val="18"/>
          <w:szCs w:val="18"/>
          <w:lang w:val="en-US"/>
        </w:rPr>
        <w:t>Electrical Engineering</w:t>
      </w:r>
      <w:r w:rsidRPr="004A4D13">
        <w:rPr>
          <w:sz w:val="18"/>
          <w:szCs w:val="18"/>
        </w:rPr>
        <w:t xml:space="preserve"> </w:t>
      </w:r>
    </w:p>
    <w:p w:rsidR="00B617C7" w:rsidRPr="008F05A2" w:rsidRDefault="00B617C7" w:rsidP="00B617C7">
      <w:pPr>
        <w:pStyle w:val="AuthorAfiliation"/>
        <w:rPr>
          <w:sz w:val="18"/>
          <w:szCs w:val="18"/>
          <w:lang w:val="en-US"/>
        </w:rPr>
      </w:pPr>
      <w:proofErr w:type="spellStart"/>
      <w:r>
        <w:rPr>
          <w:sz w:val="18"/>
          <w:szCs w:val="18"/>
          <w:lang w:val="en-US"/>
        </w:rPr>
        <w:t>Sepuluh</w:t>
      </w:r>
      <w:proofErr w:type="spellEnd"/>
      <w:r>
        <w:rPr>
          <w:sz w:val="18"/>
          <w:szCs w:val="18"/>
          <w:lang w:val="en-US"/>
        </w:rPr>
        <w:t xml:space="preserve"> November Institute of Technology</w:t>
      </w:r>
    </w:p>
    <w:p w:rsidR="00B617C7" w:rsidRDefault="00B617C7" w:rsidP="00B617C7">
      <w:pPr>
        <w:pStyle w:val="AuthorAfiliation"/>
        <w:rPr>
          <w:sz w:val="18"/>
          <w:szCs w:val="18"/>
        </w:rPr>
      </w:pPr>
      <w:r w:rsidRPr="008F05A2">
        <w:rPr>
          <w:sz w:val="18"/>
          <w:szCs w:val="18"/>
        </w:rPr>
        <w:t xml:space="preserve">Kampus ITS, </w:t>
      </w:r>
      <w:r>
        <w:rPr>
          <w:sz w:val="18"/>
          <w:szCs w:val="18"/>
          <w:lang w:val="en-US"/>
        </w:rPr>
        <w:t>Building</w:t>
      </w:r>
      <w:r>
        <w:rPr>
          <w:sz w:val="18"/>
          <w:szCs w:val="18"/>
        </w:rPr>
        <w:t xml:space="preserve"> A, B, C, and</w:t>
      </w:r>
      <w:r w:rsidRPr="008F05A2">
        <w:rPr>
          <w:sz w:val="18"/>
          <w:szCs w:val="18"/>
        </w:rPr>
        <w:t xml:space="preserve"> AJ</w:t>
      </w:r>
      <w:r>
        <w:rPr>
          <w:sz w:val="18"/>
          <w:szCs w:val="18"/>
          <w:lang w:val="en-US"/>
        </w:rPr>
        <w:t xml:space="preserve">, </w:t>
      </w:r>
      <w:r w:rsidRPr="008F05A2">
        <w:rPr>
          <w:sz w:val="18"/>
          <w:szCs w:val="18"/>
        </w:rPr>
        <w:t>Sukolilo</w:t>
      </w:r>
    </w:p>
    <w:p w:rsidR="00B617C7" w:rsidRPr="00B617C7" w:rsidRDefault="00B617C7" w:rsidP="00B617C7">
      <w:pPr>
        <w:pStyle w:val="AuthorAfiliation"/>
        <w:rPr>
          <w:sz w:val="18"/>
          <w:szCs w:val="18"/>
        </w:rPr>
      </w:pPr>
      <w:r>
        <w:rPr>
          <w:sz w:val="18"/>
          <w:szCs w:val="18"/>
          <w:lang w:val="en-US"/>
        </w:rPr>
        <w:t xml:space="preserve">Surabaya, </w:t>
      </w:r>
      <w:r>
        <w:rPr>
          <w:sz w:val="18"/>
          <w:szCs w:val="18"/>
        </w:rPr>
        <w:t>Indonesia</w:t>
      </w:r>
    </w:p>
    <w:p w:rsidR="00565664" w:rsidRPr="00565664" w:rsidRDefault="00565664" w:rsidP="00565664">
      <w:pPr>
        <w:pBdr>
          <w:bottom w:val="single" w:sz="6" w:space="1" w:color="auto"/>
        </w:pBdr>
        <w:ind w:firstLine="0"/>
        <w:rPr>
          <w:i/>
          <w:sz w:val="18"/>
          <w:szCs w:val="18"/>
          <w:lang w:val="en-US"/>
        </w:rPr>
      </w:pPr>
    </w:p>
    <w:p w:rsidR="00375A56" w:rsidRPr="005A6DB3" w:rsidRDefault="00DE1983" w:rsidP="00565664">
      <w:pPr>
        <w:spacing w:before="120" w:after="120"/>
        <w:ind w:firstLine="0"/>
        <w:jc w:val="center"/>
        <w:rPr>
          <w:b/>
          <w:sz w:val="18"/>
          <w:szCs w:val="18"/>
          <w:lang w:val="en-US"/>
        </w:rPr>
      </w:pPr>
      <w:r w:rsidRPr="005A6DB3">
        <w:rPr>
          <w:b/>
          <w:sz w:val="18"/>
          <w:szCs w:val="18"/>
          <w:lang w:val="en-US"/>
        </w:rPr>
        <w:t>Abstrac</w:t>
      </w:r>
      <w:r w:rsidR="00157752" w:rsidRPr="005A6DB3">
        <w:rPr>
          <w:b/>
          <w:sz w:val="18"/>
          <w:szCs w:val="18"/>
          <w:lang w:val="en-US"/>
        </w:rPr>
        <w:t>t</w:t>
      </w:r>
    </w:p>
    <w:p w:rsidR="00157752" w:rsidRPr="005A6DB3" w:rsidRDefault="00264253" w:rsidP="00157752">
      <w:pPr>
        <w:rPr>
          <w:sz w:val="18"/>
          <w:szCs w:val="18"/>
        </w:rPr>
      </w:pPr>
      <w:r w:rsidRPr="00264253">
        <w:rPr>
          <w:sz w:val="18"/>
          <w:szCs w:val="18"/>
        </w:rPr>
        <w:t>Micro/nanopatterns with micro deposition techniques have been used in various applications such as flexible electronic devices, biosensing, and biological tissue engineering. For depositing a small size of droplets that can be controlled, structured and patterned precisely is a very important process for microfabrication. In this study, we developed a low cost and simple system for fabricating micro/nanostructure by a selective micro deposition process using a syringe pump. This method is an additive fabrication method where selective droplet materials are released through a needle of the syringe pump. By translating the rotating stepper motor into a linear movement of the lead screw, it will press the plunger of the syringe and give a force to the fluid inside the syringe, hence a droplet can be injected out. The syringe pump system consists of a syringe, the mechanical unit, and the controller unit. A stepper motor, the lead screw, and the mechanical components are used for the mechanical unit. Arduino Uno microcontroller is used as the controller unit and can be programmed by the computer through GUI (Graphical User Interface). The input parameters, such as the push or pull of flow direction, flow rate, the droplet volume, and syringe size dimension can be inputted by the user as their desired value via keypad or the computer. The measurement results show that the syringe pump has characteristics: the maximum average error value of the measured volume is 2.5% and the maximum average error value of the measured flow rate is 14%. The benefits of a syringe pump for micro deposition can overcome photolithography weaknesses, which require an etching and stencil process in the manufacture of semiconductors. Combining two or more syringes into one system with different droplet materials can be used as a promising method for 3D microfabrication in the future.</w:t>
      </w:r>
    </w:p>
    <w:p w:rsidR="00CE6739" w:rsidRPr="005A6DB3" w:rsidRDefault="00DE1983" w:rsidP="00AA2884">
      <w:pPr>
        <w:rPr>
          <w:sz w:val="18"/>
          <w:szCs w:val="18"/>
          <w:lang w:val="en-ID"/>
        </w:rPr>
      </w:pPr>
      <w:r w:rsidRPr="005A6DB3">
        <w:rPr>
          <w:sz w:val="18"/>
          <w:szCs w:val="18"/>
        </w:rPr>
        <w:t xml:space="preserve"> </w:t>
      </w:r>
    </w:p>
    <w:p w:rsidR="00CE6739" w:rsidRPr="005A6DB3" w:rsidRDefault="00DE1983" w:rsidP="0017621E">
      <w:pPr>
        <w:ind w:firstLine="0"/>
        <w:rPr>
          <w:sz w:val="18"/>
          <w:szCs w:val="18"/>
          <w:lang w:val="en-US"/>
        </w:rPr>
      </w:pPr>
      <w:r w:rsidRPr="005A6DB3">
        <w:rPr>
          <w:b/>
          <w:sz w:val="18"/>
          <w:szCs w:val="18"/>
        </w:rPr>
        <w:t>Keywords:</w:t>
      </w:r>
      <w:r w:rsidRPr="005A6DB3">
        <w:rPr>
          <w:sz w:val="18"/>
          <w:szCs w:val="18"/>
        </w:rPr>
        <w:t xml:space="preserve"> </w:t>
      </w:r>
      <w:r w:rsidR="00264253">
        <w:rPr>
          <w:rFonts w:eastAsia="SimSun"/>
          <w:sz w:val="18"/>
          <w:szCs w:val="18"/>
          <w:lang w:val="en-US"/>
        </w:rPr>
        <w:t>D</w:t>
      </w:r>
      <w:r w:rsidR="00264253" w:rsidRPr="00264253">
        <w:rPr>
          <w:rFonts w:eastAsia="SimSun"/>
          <w:sz w:val="18"/>
          <w:szCs w:val="18"/>
          <w:lang w:val="en-US"/>
        </w:rPr>
        <w:t>roplets, GUI processing, micro deposition, syringe pump</w:t>
      </w:r>
      <w:r w:rsidR="00264253">
        <w:rPr>
          <w:rFonts w:eastAsia="SimSun"/>
          <w:sz w:val="18"/>
          <w:szCs w:val="18"/>
          <w:lang w:val="en-US"/>
        </w:rPr>
        <w:t>.</w:t>
      </w:r>
    </w:p>
    <w:p w:rsidR="00E05F8A" w:rsidRPr="00924231" w:rsidRDefault="00E05F8A" w:rsidP="00E05F8A">
      <w:pPr>
        <w:pStyle w:val="AuthorAfiliation"/>
        <w:pBdr>
          <w:bottom w:val="single" w:sz="6" w:space="1" w:color="auto"/>
        </w:pBdr>
        <w:rPr>
          <w:sz w:val="18"/>
          <w:szCs w:val="18"/>
          <w:lang w:val="en-US"/>
        </w:rPr>
      </w:pPr>
    </w:p>
    <w:p w:rsidR="00565664" w:rsidRDefault="00565664" w:rsidP="00565664">
      <w:pPr>
        <w:rPr>
          <w:lang w:val="en-US"/>
        </w:rPr>
      </w:pPr>
    </w:p>
    <w:p w:rsidR="00565664" w:rsidRDefault="00565664" w:rsidP="00565664">
      <w:pPr>
        <w:rPr>
          <w:lang w:val="en-US"/>
        </w:rPr>
        <w:sectPr w:rsidR="00565664" w:rsidSect="00297D25">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94" w:footer="720" w:gutter="0"/>
          <w:pgNumType w:start="75"/>
          <w:cols w:space="284"/>
          <w:titlePg/>
          <w:docGrid w:linePitch="272"/>
        </w:sectPr>
      </w:pPr>
    </w:p>
    <w:p w:rsidR="009431ED" w:rsidRPr="00F361FF" w:rsidRDefault="00DE1983" w:rsidP="007852EC">
      <w:pPr>
        <w:pStyle w:val="Heading1"/>
        <w:spacing w:before="0"/>
        <w:ind w:left="357" w:hanging="357"/>
      </w:pPr>
      <w:r>
        <w:lastRenderedPageBreak/>
        <w:t>Introduction</w:t>
      </w:r>
    </w:p>
    <w:p w:rsidR="001F370F" w:rsidRDefault="00264253" w:rsidP="00535DD6">
      <w:pPr>
        <w:contextualSpacing/>
      </w:pPr>
      <w:r w:rsidRPr="00264253">
        <w:t xml:space="preserve">Micro/nanopatterns with micro deposition techniques have been used in various applications such as flexible electronic devices, </w:t>
      </w:r>
      <w:r w:rsidRPr="00264253">
        <w:rPr>
          <w:lang w:val="en-US"/>
        </w:rPr>
        <w:t>microfluidics [1</w:t>
      </w:r>
      <w:r w:rsidR="00BA0096">
        <w:rPr>
          <w:lang w:val="en-US"/>
        </w:rPr>
        <w:t>]</w:t>
      </w:r>
      <w:r w:rsidRPr="00264253">
        <w:rPr>
          <w:lang w:val="en-US"/>
        </w:rPr>
        <w:t>-</w:t>
      </w:r>
      <w:r w:rsidR="00BA0096">
        <w:rPr>
          <w:lang w:val="en-US"/>
        </w:rPr>
        <w:t>[</w:t>
      </w:r>
      <w:r w:rsidRPr="00264253">
        <w:rPr>
          <w:lang w:val="en-US"/>
        </w:rPr>
        <w:t>4]</w:t>
      </w:r>
      <w:r w:rsidRPr="00264253">
        <w:t>, biological tissue engineering</w:t>
      </w:r>
      <w:r w:rsidRPr="00264253">
        <w:rPr>
          <w:lang w:val="en-US"/>
        </w:rPr>
        <w:t xml:space="preserve"> [5], surface micromachining [6], </w:t>
      </w:r>
      <w:r w:rsidRPr="00264253">
        <w:t>pharmaceutic</w:t>
      </w:r>
      <w:r w:rsidRPr="00264253">
        <w:rPr>
          <w:lang w:val="en-US"/>
        </w:rPr>
        <w:t>al application [7</w:t>
      </w:r>
      <w:r w:rsidR="00451475">
        <w:rPr>
          <w:lang w:val="en-US"/>
        </w:rPr>
        <w:t>]</w:t>
      </w:r>
      <w:r w:rsidRPr="00264253">
        <w:rPr>
          <w:lang w:val="en-US"/>
        </w:rPr>
        <w:t>-</w:t>
      </w:r>
      <w:r w:rsidR="00451475">
        <w:rPr>
          <w:lang w:val="en-US"/>
        </w:rPr>
        <w:t>[</w:t>
      </w:r>
      <w:r w:rsidRPr="00264253">
        <w:rPr>
          <w:lang w:val="en-US"/>
        </w:rPr>
        <w:t xml:space="preserve">8], </w:t>
      </w:r>
      <w:r w:rsidRPr="00264253">
        <w:t>dispersive liquid-liquid microextraction</w:t>
      </w:r>
      <w:r w:rsidRPr="00264253">
        <w:rPr>
          <w:lang w:val="en-US"/>
        </w:rPr>
        <w:t xml:space="preserve"> [9</w:t>
      </w:r>
      <w:r w:rsidR="00451475">
        <w:rPr>
          <w:lang w:val="en-US"/>
        </w:rPr>
        <w:t>]</w:t>
      </w:r>
      <w:r w:rsidRPr="00264253">
        <w:rPr>
          <w:lang w:val="en-US"/>
        </w:rPr>
        <w:t>-</w:t>
      </w:r>
      <w:r w:rsidR="00451475">
        <w:rPr>
          <w:lang w:val="en-US"/>
        </w:rPr>
        <w:t>[</w:t>
      </w:r>
      <w:r w:rsidRPr="00264253">
        <w:rPr>
          <w:lang w:val="en-US"/>
        </w:rPr>
        <w:t xml:space="preserve">10], bio-printing </w:t>
      </w:r>
      <w:r w:rsidRPr="00264253">
        <w:t>sensing</w:t>
      </w:r>
      <w:r w:rsidRPr="00264253">
        <w:rPr>
          <w:lang w:val="en-US"/>
        </w:rPr>
        <w:t xml:space="preserve"> [11],</w:t>
      </w:r>
      <w:r w:rsidRPr="00264253">
        <w:rPr>
          <w:i/>
          <w:lang w:val="en-US"/>
        </w:rPr>
        <w:t xml:space="preserve"> </w:t>
      </w:r>
      <w:proofErr w:type="spellStart"/>
      <w:r w:rsidRPr="00264253">
        <w:rPr>
          <w:lang w:val="en-US"/>
        </w:rPr>
        <w:t>etc</w:t>
      </w:r>
      <w:proofErr w:type="spellEnd"/>
      <w:r w:rsidRPr="00264253">
        <w:t>. For depositing a small size of droplets that can be controlled, structured and patterned precisely is a very important process for micro</w:t>
      </w:r>
      <w:r w:rsidR="00974619">
        <w:rPr>
          <w:lang w:val="en-US"/>
        </w:rPr>
        <w:t xml:space="preserve"> </w:t>
      </w:r>
      <w:r w:rsidRPr="00264253">
        <w:t>fabrication.</w:t>
      </w:r>
      <w:r w:rsidR="001F370F" w:rsidRPr="00357219">
        <w:t xml:space="preserve"> </w:t>
      </w:r>
    </w:p>
    <w:p w:rsidR="00264253" w:rsidRPr="00357219" w:rsidRDefault="00264253" w:rsidP="00264253">
      <w:r>
        <w:rPr>
          <w:noProof/>
          <w:lang w:val="en-US"/>
        </w:rPr>
        <mc:AlternateContent>
          <mc:Choice Requires="wps">
            <w:drawing>
              <wp:anchor distT="0" distB="0" distL="114300" distR="114300" simplePos="0" relativeHeight="251658240" behindDoc="0" locked="0" layoutInCell="1" allowOverlap="1">
                <wp:simplePos x="0" y="0"/>
                <wp:positionH relativeFrom="margin">
                  <wp:posOffset>-19685</wp:posOffset>
                </wp:positionH>
                <wp:positionV relativeFrom="margin">
                  <wp:posOffset>8148906</wp:posOffset>
                </wp:positionV>
                <wp:extent cx="2915920" cy="1092200"/>
                <wp:effectExtent l="0" t="0" r="5080" b="0"/>
                <wp:wrapSquare wrapText="bothSides"/>
                <wp:docPr id="461" name="Text Box 2"/>
                <wp:cNvGraphicFramePr/>
                <a:graphic xmlns:a="http://schemas.openxmlformats.org/drawingml/2006/main">
                  <a:graphicData uri="http://schemas.microsoft.com/office/word/2010/wordprocessingShape">
                    <wps:wsp>
                      <wps:cNvSpPr txBox="1"/>
                      <wps:spPr bwMode="auto">
                        <a:xfrm>
                          <a:off x="0" y="0"/>
                          <a:ext cx="2915920" cy="1092200"/>
                        </a:xfrm>
                        <a:prstGeom prst="rect">
                          <a:avLst/>
                        </a:prstGeom>
                        <a:solidFill>
                          <a:srgbClr val="FFFFFF"/>
                        </a:solidFill>
                        <a:ln w="9525">
                          <a:noFill/>
                          <a:miter lim="800000"/>
                          <a:headEnd/>
                          <a:tailEnd/>
                        </a:ln>
                      </wps:spPr>
                      <wps:txbx>
                        <w:txbxContent>
                          <w:p w:rsidR="00297D25" w:rsidRPr="00113640" w:rsidRDefault="00297D25"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297D25" w:rsidRPr="00113640" w:rsidRDefault="00297D25" w:rsidP="00FF3F63">
                            <w:pPr>
                              <w:pStyle w:val="AuthorAfiliation"/>
                              <w:jc w:val="left"/>
                              <w:rPr>
                                <w:i w:val="0"/>
                                <w:szCs w:val="16"/>
                              </w:rPr>
                            </w:pPr>
                            <w:r w:rsidRPr="00113640">
                              <w:rPr>
                                <w:i w:val="0"/>
                                <w:w w:val="104"/>
                                <w:szCs w:val="16"/>
                              </w:rPr>
                              <w:t xml:space="preserve">Email: </w:t>
                            </w:r>
                            <w:r w:rsidRPr="00B617C7">
                              <w:rPr>
                                <w:i w:val="0"/>
                                <w:szCs w:val="16"/>
                                <w:lang w:val="en-US"/>
                              </w:rPr>
                              <w:t>erry.2k@gmail.com</w:t>
                            </w:r>
                          </w:p>
                          <w:p w:rsidR="00297D25" w:rsidRPr="00113640" w:rsidRDefault="00297D25"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December</w:t>
                            </w:r>
                            <w:r w:rsidRPr="00113640">
                              <w:rPr>
                                <w:w w:val="104"/>
                                <w:sz w:val="16"/>
                                <w:szCs w:val="16"/>
                              </w:rPr>
                              <w:t xml:space="preserve"> </w:t>
                            </w:r>
                            <w:r>
                              <w:rPr>
                                <w:w w:val="104"/>
                                <w:sz w:val="16"/>
                                <w:szCs w:val="16"/>
                                <w:lang w:val="en-GB"/>
                              </w:rPr>
                              <w:t>04</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sidRPr="00113640">
                              <w:rPr>
                                <w:w w:val="104"/>
                                <w:sz w:val="16"/>
                                <w:szCs w:val="16"/>
                              </w:rPr>
                              <w:t xml:space="preserve">; Revised: </w:t>
                            </w:r>
                            <w:r>
                              <w:rPr>
                                <w:w w:val="104"/>
                                <w:sz w:val="16"/>
                                <w:szCs w:val="16"/>
                                <w:lang w:val="en-GB"/>
                              </w:rPr>
                              <w:t>December</w:t>
                            </w:r>
                            <w:r w:rsidRPr="00113640">
                              <w:rPr>
                                <w:w w:val="104"/>
                                <w:sz w:val="16"/>
                                <w:szCs w:val="16"/>
                                <w:lang w:val="en-US"/>
                              </w:rPr>
                              <w:t xml:space="preserve"> </w:t>
                            </w:r>
                            <w:r>
                              <w:rPr>
                                <w:w w:val="104"/>
                                <w:sz w:val="16"/>
                                <w:szCs w:val="16"/>
                                <w:lang w:val="en-US"/>
                              </w:rPr>
                              <w:t>10</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297D25" w:rsidRPr="00113640" w:rsidRDefault="00297D25"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Pr>
                                <w:w w:val="104"/>
                                <w:sz w:val="16"/>
                                <w:szCs w:val="16"/>
                                <w:lang w:val="en-US"/>
                              </w:rPr>
                              <w:t>December</w:t>
                            </w:r>
                            <w:r w:rsidRPr="00113640">
                              <w:rPr>
                                <w:w w:val="104"/>
                                <w:sz w:val="16"/>
                                <w:szCs w:val="16"/>
                                <w:lang w:val="en-US"/>
                              </w:rPr>
                              <w:t xml:space="preserve"> </w:t>
                            </w:r>
                            <w:r>
                              <w:rPr>
                                <w:w w:val="104"/>
                                <w:sz w:val="16"/>
                                <w:szCs w:val="16"/>
                                <w:lang w:val="en-US"/>
                              </w:rPr>
                              <w:t>16</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t xml:space="preserve">; Published: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297D25" w:rsidRPr="00113640" w:rsidRDefault="00297D25"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rsidR="00297D25" w:rsidRPr="00113640" w:rsidRDefault="00297D25" w:rsidP="00FF3F63"/>
                        </w:txbxContent>
                      </wps:txbx>
                      <wps:bodyPr rot="0" vert="horz" wrap="square" anchor="t" anchorCtr="0"/>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1.55pt;margin-top:641.65pt;width:229.6pt;height: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gJ4wEAAKADAAAOAAAAZHJzL2Uyb0RvYy54bWysU9tuGyEQfa/Uf0C817te1VG8Mo7UpO5L&#10;b1LSDxgD60UCZgvYu+7Xd8CXtM1bVB7QMMwcZs4cVneTs+ygQzToBZ/Pas60l6iM3wn+42nz7paz&#10;mMArsOi14Ecd+d367ZvVOLS6wR6t0oERiI/tOAjepzS0VRVlrx3EGQ7a02WHwUGiY9hVKsBI6M5W&#10;TV3fVCMGNQSUOkbyPpwu+brgd52W6VvXRZ2YFZxqS2UPZd/mvVqvoN0FGHojz2XAK6pwYDw9eoV6&#10;gARsH8wLKGdkwIhdmkl0FXadkbr0QN3M63+6eexh0KUXIicOV5ri/4OVXw/fAzNK8Pc3c848OBrS&#10;k54S+4ATazI/4xBbCnscKDBN5KY5X/wxO7fjF1SUBvuEhYSpCy6TQe0xiibej1euM7QkZ7OcL5YN&#10;XUm6m9fLhqaZUStoL+lDiOmTRseyIXigYRZ4OHyO6RR6CcmvRbRGbYy15RB223sb2AFo8Juyzuh/&#10;hVnPRsGXi2ZRkD3m/KIJZxIJ0xon+G2dV06HttegPnpV7ATGnmwq2nqqPVOVKTmRlqbtRIHZuUV1&#10;JKYCngRIH4aMHsMvzkYSn+Dx5x6C5gy8JLfg6WLep6JWwinoJIPC0VmyWWd/nkvU88da/wYAAP//&#10;AwBQSwMEFAAGAAgAAAAhAEfCHATjAAAAEQEAAA8AAABkcnMvZG93bnJldi54bWxMT8luwjAQvVfq&#10;P1iD1EsFDmSBhjioi1r1CuUDJolJIuJxFBsS/r7TU7mMNG/evCXbTaYTVz241pKC5SIAoam0VUu1&#10;guPP53wDwnmkCjtLWsFNO9jljw8ZppUdaa+vB18LFiGXooLG+z6V0pWNNugWttfEt5MdDHpeh1pW&#10;A44sbjq5CoJEGmyJHRrs9Xujy/PhYhScvsfn+GUsvvxxvY+SN2zXhb0p9TSbPrY8XrcgvJ78/wf8&#10;deD8kHOwwl6ocqJTMA+XzGR8tQlDEMyI4oShgqEojkOQeSbvm+S/AAAA//8DAFBLAQItABQABgAI&#10;AAAAIQC2gziS/gAAAOEBAAATAAAAAAAAAAAAAAAAAAAAAABbQ29udGVudF9UeXBlc10ueG1sUEsB&#10;Ai0AFAAGAAgAAAAhADj9If/WAAAAlAEAAAsAAAAAAAAAAAAAAAAALwEAAF9yZWxzLy5yZWxzUEsB&#10;Ai0AFAAGAAgAAAAhAJXGqAnjAQAAoAMAAA4AAAAAAAAAAAAAAAAALgIAAGRycy9lMm9Eb2MueG1s&#10;UEsBAi0AFAAGAAgAAAAhAEfCHATjAAAAEQEAAA8AAAAAAAAAAAAAAAAAPQQAAGRycy9kb3ducmV2&#10;LnhtbFBLBQYAAAAABAAEAPMAAABNBQAAAAA=&#10;" stroked="f">
                <v:textbox>
                  <w:txbxContent>
                    <w:p w:rsidR="00297D25" w:rsidRPr="00113640" w:rsidRDefault="00297D25" w:rsidP="00FF3F63">
                      <w:pPr>
                        <w:widowControl w:val="0"/>
                        <w:pBdr>
                          <w:top w:val="single" w:sz="6" w:space="1" w:color="auto"/>
                        </w:pBdr>
                        <w:autoSpaceDE w:val="0"/>
                        <w:autoSpaceDN w:val="0"/>
                        <w:adjustRightInd w:val="0"/>
                        <w:ind w:right="-28" w:firstLine="0"/>
                        <w:jc w:val="left"/>
                        <w:rPr>
                          <w:i/>
                          <w:w w:val="104"/>
                          <w:sz w:val="16"/>
                          <w:szCs w:val="16"/>
                        </w:rPr>
                      </w:pPr>
                      <w:r w:rsidRPr="00113640">
                        <w:rPr>
                          <w:i/>
                          <w:w w:val="104"/>
                          <w:sz w:val="16"/>
                          <w:szCs w:val="16"/>
                        </w:rPr>
                        <w:t xml:space="preserve">* </w:t>
                      </w:r>
                      <w:r w:rsidRPr="00113640">
                        <w:rPr>
                          <w:w w:val="104"/>
                          <w:sz w:val="16"/>
                          <w:szCs w:val="16"/>
                        </w:rPr>
                        <w:t>Corresponding Author</w:t>
                      </w:r>
                      <w:r w:rsidRPr="00113640">
                        <w:rPr>
                          <w:i/>
                          <w:w w:val="104"/>
                          <w:sz w:val="16"/>
                          <w:szCs w:val="16"/>
                        </w:rPr>
                        <w:t xml:space="preserve">. </w:t>
                      </w:r>
                    </w:p>
                    <w:p w:rsidR="00297D25" w:rsidRPr="00113640" w:rsidRDefault="00297D25" w:rsidP="00FF3F63">
                      <w:pPr>
                        <w:pStyle w:val="AuthorAfiliation"/>
                        <w:jc w:val="left"/>
                        <w:rPr>
                          <w:i w:val="0"/>
                          <w:szCs w:val="16"/>
                        </w:rPr>
                      </w:pPr>
                      <w:r w:rsidRPr="00113640">
                        <w:rPr>
                          <w:i w:val="0"/>
                          <w:w w:val="104"/>
                          <w:szCs w:val="16"/>
                        </w:rPr>
                        <w:t xml:space="preserve">Email: </w:t>
                      </w:r>
                      <w:r w:rsidRPr="00B617C7">
                        <w:rPr>
                          <w:i w:val="0"/>
                          <w:szCs w:val="16"/>
                          <w:lang w:val="en-US"/>
                        </w:rPr>
                        <w:t>erry.2k@gmail.com</w:t>
                      </w:r>
                    </w:p>
                    <w:p w:rsidR="00297D25" w:rsidRPr="00113640" w:rsidRDefault="00297D25" w:rsidP="00FF3F63">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 xml:space="preserve">Received: </w:t>
                      </w:r>
                      <w:r>
                        <w:rPr>
                          <w:w w:val="104"/>
                          <w:sz w:val="16"/>
                          <w:szCs w:val="16"/>
                          <w:lang w:val="en-US"/>
                        </w:rPr>
                        <w:t>December</w:t>
                      </w:r>
                      <w:r w:rsidRPr="00113640">
                        <w:rPr>
                          <w:w w:val="104"/>
                          <w:sz w:val="16"/>
                          <w:szCs w:val="16"/>
                        </w:rPr>
                        <w:t xml:space="preserve"> </w:t>
                      </w:r>
                      <w:r>
                        <w:rPr>
                          <w:w w:val="104"/>
                          <w:sz w:val="16"/>
                          <w:szCs w:val="16"/>
                          <w:lang w:val="en-GB"/>
                        </w:rPr>
                        <w:t>04</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lang w:val="en-US"/>
                        </w:rPr>
                        <w:t xml:space="preserve"> </w:t>
                      </w:r>
                      <w:r w:rsidRPr="00113640">
                        <w:rPr>
                          <w:w w:val="104"/>
                          <w:sz w:val="16"/>
                          <w:szCs w:val="16"/>
                          <w:lang w:val="en-US"/>
                        </w:rPr>
                        <w:tab/>
                      </w:r>
                      <w:r w:rsidRPr="00113640">
                        <w:rPr>
                          <w:w w:val="104"/>
                          <w:sz w:val="16"/>
                          <w:szCs w:val="16"/>
                        </w:rPr>
                        <w:t xml:space="preserve">; Revised: </w:t>
                      </w:r>
                      <w:r>
                        <w:rPr>
                          <w:w w:val="104"/>
                          <w:sz w:val="16"/>
                          <w:szCs w:val="16"/>
                          <w:lang w:val="en-GB"/>
                        </w:rPr>
                        <w:t>December</w:t>
                      </w:r>
                      <w:r w:rsidRPr="00113640">
                        <w:rPr>
                          <w:w w:val="104"/>
                          <w:sz w:val="16"/>
                          <w:szCs w:val="16"/>
                          <w:lang w:val="en-US"/>
                        </w:rPr>
                        <w:t xml:space="preserve"> </w:t>
                      </w:r>
                      <w:r>
                        <w:rPr>
                          <w:w w:val="104"/>
                          <w:sz w:val="16"/>
                          <w:szCs w:val="16"/>
                          <w:lang w:val="en-US"/>
                        </w:rPr>
                        <w:t>10</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297D25" w:rsidRPr="00113640" w:rsidRDefault="00297D25" w:rsidP="002409A0">
                      <w:pPr>
                        <w:widowControl w:val="0"/>
                        <w:tabs>
                          <w:tab w:val="left" w:pos="1985"/>
                        </w:tabs>
                        <w:autoSpaceDE w:val="0"/>
                        <w:autoSpaceDN w:val="0"/>
                        <w:adjustRightInd w:val="0"/>
                        <w:ind w:right="-28" w:firstLine="0"/>
                        <w:jc w:val="left"/>
                        <w:rPr>
                          <w:w w:val="104"/>
                          <w:sz w:val="16"/>
                          <w:szCs w:val="16"/>
                          <w:lang w:val="en-GB"/>
                        </w:rPr>
                      </w:pPr>
                      <w:r w:rsidRPr="00113640">
                        <w:rPr>
                          <w:w w:val="104"/>
                          <w:sz w:val="16"/>
                          <w:szCs w:val="16"/>
                        </w:rPr>
                        <w:t>Accepted:</w:t>
                      </w:r>
                      <w:r w:rsidRPr="00113640">
                        <w:rPr>
                          <w:w w:val="104"/>
                          <w:sz w:val="16"/>
                          <w:szCs w:val="16"/>
                          <w:lang w:val="en-US"/>
                        </w:rPr>
                        <w:t xml:space="preserve"> </w:t>
                      </w:r>
                      <w:r>
                        <w:rPr>
                          <w:w w:val="104"/>
                          <w:sz w:val="16"/>
                          <w:szCs w:val="16"/>
                          <w:lang w:val="en-US"/>
                        </w:rPr>
                        <w:t>December</w:t>
                      </w:r>
                      <w:r w:rsidRPr="00113640">
                        <w:rPr>
                          <w:w w:val="104"/>
                          <w:sz w:val="16"/>
                          <w:szCs w:val="16"/>
                          <w:lang w:val="en-US"/>
                        </w:rPr>
                        <w:t xml:space="preserve"> </w:t>
                      </w:r>
                      <w:r>
                        <w:rPr>
                          <w:w w:val="104"/>
                          <w:sz w:val="16"/>
                          <w:szCs w:val="16"/>
                          <w:lang w:val="en-US"/>
                        </w:rPr>
                        <w:t>16</w:t>
                      </w:r>
                      <w:r w:rsidRPr="00113640">
                        <w:rPr>
                          <w:w w:val="104"/>
                          <w:sz w:val="16"/>
                          <w:szCs w:val="16"/>
                          <w:lang w:val="en-GB"/>
                        </w:rPr>
                        <w:t>,</w:t>
                      </w:r>
                      <w:r w:rsidRPr="00113640">
                        <w:rPr>
                          <w:w w:val="104"/>
                          <w:sz w:val="16"/>
                          <w:szCs w:val="16"/>
                        </w:rPr>
                        <w:t xml:space="preserve"> 201</w:t>
                      </w:r>
                      <w:r w:rsidRPr="00113640">
                        <w:rPr>
                          <w:w w:val="104"/>
                          <w:sz w:val="16"/>
                          <w:szCs w:val="16"/>
                          <w:lang w:val="en-GB"/>
                        </w:rPr>
                        <w:t>9</w:t>
                      </w:r>
                      <w:r w:rsidRPr="00113640">
                        <w:rPr>
                          <w:w w:val="104"/>
                          <w:sz w:val="16"/>
                          <w:szCs w:val="16"/>
                        </w:rPr>
                        <w:tab/>
                        <w:t xml:space="preserve">; Published: </w:t>
                      </w:r>
                      <w:r w:rsidRPr="00113640">
                        <w:rPr>
                          <w:w w:val="104"/>
                          <w:sz w:val="16"/>
                          <w:szCs w:val="16"/>
                          <w:lang w:val="en-US"/>
                        </w:rPr>
                        <w:t>December</w:t>
                      </w:r>
                      <w:r w:rsidRPr="00113640">
                        <w:rPr>
                          <w:w w:val="104"/>
                          <w:sz w:val="16"/>
                          <w:szCs w:val="16"/>
                        </w:rPr>
                        <w:t xml:space="preserve"> 3</w:t>
                      </w:r>
                      <w:r w:rsidRPr="00113640">
                        <w:rPr>
                          <w:w w:val="104"/>
                          <w:sz w:val="16"/>
                          <w:szCs w:val="16"/>
                          <w:lang w:val="en-US"/>
                        </w:rPr>
                        <w:t>1</w:t>
                      </w:r>
                      <w:r w:rsidRPr="00113640">
                        <w:rPr>
                          <w:w w:val="104"/>
                          <w:sz w:val="16"/>
                          <w:szCs w:val="16"/>
                          <w:lang w:val="en-GB"/>
                        </w:rPr>
                        <w:t>,</w:t>
                      </w:r>
                      <w:r w:rsidRPr="00113640">
                        <w:rPr>
                          <w:w w:val="104"/>
                          <w:sz w:val="16"/>
                          <w:szCs w:val="16"/>
                        </w:rPr>
                        <w:t xml:space="preserve"> 201</w:t>
                      </w:r>
                      <w:r w:rsidRPr="00113640">
                        <w:rPr>
                          <w:w w:val="104"/>
                          <w:sz w:val="16"/>
                          <w:szCs w:val="16"/>
                          <w:lang w:val="en-GB"/>
                        </w:rPr>
                        <w:t>9</w:t>
                      </w:r>
                    </w:p>
                    <w:p w:rsidR="00297D25" w:rsidRPr="00113640" w:rsidRDefault="00297D25" w:rsidP="00A6121F">
                      <w:pPr>
                        <w:widowControl w:val="0"/>
                        <w:autoSpaceDE w:val="0"/>
                        <w:autoSpaceDN w:val="0"/>
                        <w:adjustRightInd w:val="0"/>
                        <w:ind w:right="-28" w:firstLine="0"/>
                        <w:rPr>
                          <w:w w:val="104"/>
                          <w:sz w:val="16"/>
                          <w:szCs w:val="16"/>
                        </w:rPr>
                      </w:pPr>
                      <w:r w:rsidRPr="00113640">
                        <w:rPr>
                          <w:rFonts w:ascii="Symbol" w:hAnsi="Symbol"/>
                          <w:w w:val="104"/>
                          <w:sz w:val="16"/>
                          <w:szCs w:val="16"/>
                        </w:rPr>
                        <w:sym w:font="Symbol" w:char="F0D3"/>
                      </w:r>
                      <w:r w:rsidRPr="00113640">
                        <w:rPr>
                          <w:w w:val="104"/>
                          <w:sz w:val="16"/>
                          <w:szCs w:val="16"/>
                        </w:rPr>
                        <w:t xml:space="preserve"> 201</w:t>
                      </w:r>
                      <w:r w:rsidRPr="00113640">
                        <w:rPr>
                          <w:w w:val="104"/>
                          <w:sz w:val="16"/>
                          <w:szCs w:val="16"/>
                          <w:lang w:val="en-US"/>
                        </w:rPr>
                        <w:t xml:space="preserve">9 </w:t>
                      </w:r>
                      <w:r w:rsidRPr="00113640">
                        <w:rPr>
                          <w:rFonts w:eastAsia="Calibri"/>
                          <w:sz w:val="16"/>
                          <w:szCs w:val="16"/>
                        </w:rPr>
                        <w:t>PPET - LIPI</w:t>
                      </w:r>
                    </w:p>
                    <w:p w:rsidR="00297D25" w:rsidRPr="00113640" w:rsidRDefault="00297D25" w:rsidP="00FF3F63"/>
                  </w:txbxContent>
                </v:textbox>
                <w10:wrap type="square" anchorx="margin" anchory="margin"/>
              </v:shape>
            </w:pict>
          </mc:Fallback>
        </mc:AlternateContent>
      </w:r>
      <w:r w:rsidRPr="00264253">
        <w:rPr>
          <w:rFonts w:eastAsia="Times"/>
        </w:rPr>
        <w:t xml:space="preserve">In </w:t>
      </w:r>
      <w:r w:rsidRPr="00264253">
        <w:rPr>
          <w:rFonts w:eastAsia="Times"/>
          <w:lang w:val="en-US"/>
        </w:rPr>
        <w:t xml:space="preserve">the micro metal </w:t>
      </w:r>
      <w:r w:rsidRPr="00264253">
        <w:rPr>
          <w:rFonts w:eastAsia="Times"/>
        </w:rPr>
        <w:t>manufacturing</w:t>
      </w:r>
      <w:r w:rsidRPr="00264253">
        <w:rPr>
          <w:rFonts w:eastAsia="Times"/>
          <w:lang w:val="en-US"/>
        </w:rPr>
        <w:t xml:space="preserve"> industry [12</w:t>
      </w:r>
      <w:r w:rsidR="00E27E75">
        <w:rPr>
          <w:rFonts w:eastAsia="Times"/>
          <w:lang w:val="en-US"/>
        </w:rPr>
        <w:t>]</w:t>
      </w:r>
      <w:r w:rsidRPr="00264253">
        <w:rPr>
          <w:rFonts w:eastAsia="Times"/>
          <w:lang w:val="en-US"/>
        </w:rPr>
        <w:t>-</w:t>
      </w:r>
      <w:r w:rsidR="00E27E75">
        <w:rPr>
          <w:rFonts w:eastAsia="Times"/>
          <w:lang w:val="en-US"/>
        </w:rPr>
        <w:t>[</w:t>
      </w:r>
      <w:r w:rsidRPr="00264253">
        <w:rPr>
          <w:rFonts w:eastAsia="Times"/>
          <w:lang w:val="en-US"/>
        </w:rPr>
        <w:t>14]</w:t>
      </w:r>
      <w:r w:rsidRPr="00264253">
        <w:rPr>
          <w:rFonts w:eastAsia="Times"/>
        </w:rPr>
        <w:t>,</w:t>
      </w:r>
      <w:r w:rsidRPr="00264253">
        <w:rPr>
          <w:rFonts w:eastAsia="Times"/>
          <w:lang w:val="en-US"/>
        </w:rPr>
        <w:t xml:space="preserve"> such as micro-circuit printing and metal parts fabrication, </w:t>
      </w:r>
      <w:r w:rsidRPr="00264253">
        <w:rPr>
          <w:rFonts w:eastAsia="Times"/>
        </w:rPr>
        <w:t>3D metal parts are made with liquid metal droplets in the process</w:t>
      </w:r>
      <w:r w:rsidRPr="00264253">
        <w:rPr>
          <w:rFonts w:eastAsia="Times"/>
          <w:lang w:val="en-US"/>
        </w:rPr>
        <w:t>.</w:t>
      </w:r>
    </w:p>
    <w:p w:rsidR="001165FD" w:rsidRDefault="00264253" w:rsidP="001F370F">
      <w:pPr>
        <w:pStyle w:val="Default"/>
        <w:ind w:firstLine="360"/>
        <w:jc w:val="both"/>
        <w:rPr>
          <w:sz w:val="20"/>
          <w:szCs w:val="20"/>
        </w:rPr>
      </w:pPr>
      <w:r w:rsidRPr="00264253">
        <w:rPr>
          <w:rFonts w:eastAsia="Times"/>
          <w:sz w:val="20"/>
          <w:szCs w:val="20"/>
          <w:lang w:val="en-US"/>
        </w:rPr>
        <w:lastRenderedPageBreak/>
        <w:t>By an a</w:t>
      </w:r>
      <w:r w:rsidRPr="00264253">
        <w:rPr>
          <w:rFonts w:eastAsia="Times"/>
          <w:sz w:val="20"/>
          <w:szCs w:val="20"/>
        </w:rPr>
        <w:t xml:space="preserve">dditive manufacturing </w:t>
      </w:r>
      <w:r w:rsidRPr="00264253">
        <w:rPr>
          <w:rFonts w:eastAsia="Times"/>
          <w:sz w:val="20"/>
          <w:szCs w:val="20"/>
          <w:lang w:val="en-US"/>
        </w:rPr>
        <w:t>deposition technique, the l</w:t>
      </w:r>
      <w:r w:rsidRPr="00264253">
        <w:rPr>
          <w:rFonts w:eastAsia="Times"/>
          <w:sz w:val="20"/>
          <w:szCs w:val="20"/>
        </w:rPr>
        <w:t>iquid metal droplets are produced from metal parts directly without expensive energy sources or special powders</w:t>
      </w:r>
      <w:r w:rsidRPr="00264253">
        <w:rPr>
          <w:rFonts w:eastAsia="Times"/>
          <w:sz w:val="20"/>
          <w:szCs w:val="20"/>
          <w:lang w:val="en-US"/>
        </w:rPr>
        <w:t xml:space="preserve"> [12]</w:t>
      </w:r>
      <w:r w:rsidRPr="00264253">
        <w:rPr>
          <w:rFonts w:eastAsia="Times"/>
          <w:sz w:val="20"/>
          <w:szCs w:val="20"/>
        </w:rPr>
        <w:t>.</w:t>
      </w:r>
      <w:r w:rsidR="001F370F">
        <w:rPr>
          <w:sz w:val="20"/>
          <w:szCs w:val="20"/>
        </w:rPr>
        <w:t xml:space="preserve"> </w:t>
      </w:r>
      <w:r w:rsidRPr="00264253">
        <w:rPr>
          <w:sz w:val="20"/>
          <w:szCs w:val="20"/>
        </w:rPr>
        <w:t>Micro thin-walled metal parts are much difficult to be fabricated</w:t>
      </w:r>
      <w:r w:rsidRPr="00264253">
        <w:rPr>
          <w:sz w:val="20"/>
          <w:szCs w:val="20"/>
          <w:lang w:val="en-US"/>
        </w:rPr>
        <w:t xml:space="preserve"> </w:t>
      </w:r>
      <w:r w:rsidRPr="00264253">
        <w:rPr>
          <w:sz w:val="20"/>
          <w:szCs w:val="20"/>
        </w:rPr>
        <w:t>because they are very easy to deform under the action of stress, heat</w:t>
      </w:r>
      <w:r w:rsidRPr="00264253">
        <w:rPr>
          <w:sz w:val="20"/>
          <w:szCs w:val="20"/>
          <w:lang w:val="en-US"/>
        </w:rPr>
        <w:t>,</w:t>
      </w:r>
      <w:r w:rsidRPr="00264253">
        <w:rPr>
          <w:sz w:val="20"/>
          <w:szCs w:val="20"/>
        </w:rPr>
        <w:t xml:space="preserve"> and vibration in </w:t>
      </w:r>
      <w:r w:rsidRPr="00264253">
        <w:rPr>
          <w:sz w:val="20"/>
          <w:szCs w:val="20"/>
          <w:lang w:val="en-US"/>
        </w:rPr>
        <w:t xml:space="preserve">the </w:t>
      </w:r>
      <w:r w:rsidRPr="00264253">
        <w:rPr>
          <w:sz w:val="20"/>
          <w:szCs w:val="20"/>
        </w:rPr>
        <w:t xml:space="preserve">manufacturing process. </w:t>
      </w:r>
      <w:r w:rsidRPr="00264253">
        <w:rPr>
          <w:sz w:val="20"/>
          <w:szCs w:val="20"/>
          <w:lang w:val="en-US"/>
        </w:rPr>
        <w:t xml:space="preserve">By </w:t>
      </w:r>
      <w:r w:rsidRPr="00264253">
        <w:rPr>
          <w:sz w:val="20"/>
          <w:szCs w:val="20"/>
        </w:rPr>
        <w:t>analyzing the principle of micro-metal droplets deposition</w:t>
      </w:r>
      <w:r w:rsidRPr="00264253">
        <w:rPr>
          <w:sz w:val="20"/>
          <w:szCs w:val="20"/>
          <w:lang w:val="en-US"/>
        </w:rPr>
        <w:t xml:space="preserve"> using a syringe pump</w:t>
      </w:r>
      <w:r w:rsidRPr="00264253">
        <w:rPr>
          <w:sz w:val="20"/>
          <w:szCs w:val="20"/>
        </w:rPr>
        <w:t xml:space="preserve">, a model for quantitative indicators a surface </w:t>
      </w:r>
      <w:r w:rsidRPr="00264253">
        <w:rPr>
          <w:sz w:val="20"/>
          <w:szCs w:val="20"/>
          <w:lang w:val="en-US"/>
        </w:rPr>
        <w:t>char</w:t>
      </w:r>
      <w:r w:rsidRPr="00264253">
        <w:rPr>
          <w:sz w:val="20"/>
          <w:szCs w:val="20"/>
        </w:rPr>
        <w:t>acterizing section is proposed to predict surface evaluation indexes quality developed. With a well-formed formulation, the average height of the arithmetic and section stratification angles can be calculated [</w:t>
      </w:r>
      <w:r w:rsidRPr="00264253">
        <w:rPr>
          <w:sz w:val="20"/>
          <w:szCs w:val="20"/>
          <w:lang w:val="en-US"/>
        </w:rPr>
        <w:t>13</w:t>
      </w:r>
      <w:r w:rsidR="00E27E75">
        <w:rPr>
          <w:sz w:val="20"/>
          <w:szCs w:val="20"/>
          <w:lang w:val="en-US"/>
        </w:rPr>
        <w:t>]-[</w:t>
      </w:r>
      <w:r w:rsidRPr="00264253">
        <w:rPr>
          <w:sz w:val="20"/>
          <w:szCs w:val="20"/>
          <w:lang w:val="en-US"/>
        </w:rPr>
        <w:t>14</w:t>
      </w:r>
      <w:r w:rsidRPr="00264253">
        <w:rPr>
          <w:sz w:val="20"/>
          <w:szCs w:val="20"/>
        </w:rPr>
        <w:t>].</w:t>
      </w:r>
    </w:p>
    <w:p w:rsidR="00264253" w:rsidRDefault="00264253" w:rsidP="001F370F">
      <w:pPr>
        <w:pStyle w:val="Default"/>
        <w:ind w:firstLine="360"/>
        <w:jc w:val="both"/>
        <w:rPr>
          <w:sz w:val="20"/>
          <w:szCs w:val="20"/>
          <w:lang w:val="en-US"/>
        </w:rPr>
      </w:pPr>
      <w:r w:rsidRPr="00264253">
        <w:rPr>
          <w:sz w:val="20"/>
          <w:szCs w:val="20"/>
        </w:rPr>
        <w:t>Asphaltene</w:t>
      </w:r>
      <w:r w:rsidRPr="00264253">
        <w:rPr>
          <w:sz w:val="20"/>
          <w:szCs w:val="20"/>
          <w:lang w:val="en-US"/>
        </w:rPr>
        <w:t xml:space="preserve"> </w:t>
      </w:r>
      <w:r w:rsidRPr="00264253">
        <w:rPr>
          <w:sz w:val="20"/>
          <w:szCs w:val="20"/>
        </w:rPr>
        <w:t>deposit</w:t>
      </w:r>
      <w:r w:rsidRPr="00264253">
        <w:rPr>
          <w:sz w:val="20"/>
          <w:szCs w:val="20"/>
          <w:lang w:val="en-US"/>
        </w:rPr>
        <w:t>ion</w:t>
      </w:r>
      <w:r w:rsidRPr="00264253">
        <w:rPr>
          <w:sz w:val="20"/>
          <w:szCs w:val="20"/>
        </w:rPr>
        <w:t xml:space="preserve"> in</w:t>
      </w:r>
      <w:r w:rsidRPr="00264253">
        <w:rPr>
          <w:sz w:val="20"/>
          <w:szCs w:val="20"/>
          <w:lang w:val="en-US"/>
        </w:rPr>
        <w:t xml:space="preserve"> </w:t>
      </w:r>
      <w:r w:rsidRPr="00264253">
        <w:rPr>
          <w:sz w:val="20"/>
          <w:szCs w:val="20"/>
        </w:rPr>
        <w:t xml:space="preserve">micro-channels </w:t>
      </w:r>
      <w:r w:rsidRPr="00264253">
        <w:rPr>
          <w:sz w:val="20"/>
          <w:szCs w:val="20"/>
          <w:lang w:val="en-US"/>
        </w:rPr>
        <w:t xml:space="preserve">using a syringe pump </w:t>
      </w:r>
      <w:r w:rsidRPr="00264253">
        <w:rPr>
          <w:sz w:val="20"/>
          <w:szCs w:val="20"/>
        </w:rPr>
        <w:t>was also studied</w:t>
      </w:r>
      <w:r w:rsidRPr="00264253">
        <w:rPr>
          <w:sz w:val="20"/>
          <w:szCs w:val="20"/>
          <w:lang w:val="en-US"/>
        </w:rPr>
        <w:t xml:space="preserve"> [15]. A dual-drive syringe pump that having two glass syringes, a collection tank and a microscope for flow visualization were used in this study. The syringe pump is used to mix two fluids (crude oil and n-heptane) to generate a mixing working fluid flowing at a designed flow rate.</w:t>
      </w:r>
    </w:p>
    <w:p w:rsidR="00783063" w:rsidRDefault="00264253" w:rsidP="001F370F">
      <w:pPr>
        <w:pStyle w:val="Default"/>
        <w:ind w:firstLine="360"/>
        <w:jc w:val="both"/>
        <w:rPr>
          <w:sz w:val="20"/>
          <w:szCs w:val="20"/>
          <w:lang w:val="en-US"/>
        </w:rPr>
      </w:pPr>
      <w:r w:rsidRPr="00264253">
        <w:rPr>
          <w:sz w:val="20"/>
          <w:szCs w:val="20"/>
          <w:lang w:val="en-US"/>
        </w:rPr>
        <w:lastRenderedPageBreak/>
        <w:t>For t</w:t>
      </w:r>
      <w:r w:rsidRPr="00264253">
        <w:rPr>
          <w:sz w:val="20"/>
          <w:szCs w:val="20"/>
        </w:rPr>
        <w:t xml:space="preserve">he microfluidic device </w:t>
      </w:r>
      <w:r w:rsidRPr="00264253">
        <w:rPr>
          <w:sz w:val="20"/>
          <w:szCs w:val="20"/>
          <w:lang w:val="en-US"/>
        </w:rPr>
        <w:t xml:space="preserve">application, </w:t>
      </w:r>
      <w:r w:rsidRPr="00264253">
        <w:rPr>
          <w:sz w:val="20"/>
          <w:szCs w:val="20"/>
        </w:rPr>
        <w:t xml:space="preserve">micromachining surfaces is a popular tool for cell </w:t>
      </w:r>
      <w:r w:rsidRPr="00264253">
        <w:rPr>
          <w:sz w:val="20"/>
          <w:szCs w:val="20"/>
          <w:lang w:val="en-US"/>
        </w:rPr>
        <w:t xml:space="preserve">and tissue engineering </w:t>
      </w:r>
      <w:r w:rsidRPr="00264253">
        <w:rPr>
          <w:sz w:val="20"/>
          <w:szCs w:val="20"/>
        </w:rPr>
        <w:t>because it produces significant</w:t>
      </w:r>
      <w:r w:rsidRPr="00264253">
        <w:rPr>
          <w:sz w:val="20"/>
          <w:szCs w:val="20"/>
          <w:lang w:val="en-US"/>
        </w:rPr>
        <w:t xml:space="preserve"> the diffusion-based </w:t>
      </w:r>
      <w:proofErr w:type="spellStart"/>
      <w:r w:rsidRPr="00264253">
        <w:rPr>
          <w:sz w:val="20"/>
          <w:szCs w:val="20"/>
          <w:lang w:val="en-US"/>
        </w:rPr>
        <w:t>microcavities</w:t>
      </w:r>
      <w:proofErr w:type="spellEnd"/>
      <w:r w:rsidRPr="00264253">
        <w:rPr>
          <w:sz w:val="20"/>
          <w:szCs w:val="20"/>
          <w:lang w:val="en-US"/>
        </w:rPr>
        <w:t xml:space="preserve"> system</w:t>
      </w:r>
      <w:r w:rsidRPr="00264253">
        <w:rPr>
          <w:sz w:val="20"/>
          <w:szCs w:val="20"/>
        </w:rPr>
        <w:t xml:space="preserve">. </w:t>
      </w:r>
      <w:r w:rsidRPr="00264253">
        <w:rPr>
          <w:sz w:val="20"/>
          <w:szCs w:val="20"/>
          <w:lang w:val="en-US"/>
        </w:rPr>
        <w:t>Inkjet printing methods for fabricating these m</w:t>
      </w:r>
      <w:r w:rsidRPr="00264253">
        <w:rPr>
          <w:sz w:val="20"/>
          <w:szCs w:val="20"/>
        </w:rPr>
        <w:t>icrofluidics</w:t>
      </w:r>
      <w:r w:rsidRPr="00264253">
        <w:rPr>
          <w:sz w:val="20"/>
          <w:szCs w:val="20"/>
          <w:lang w:val="en-US"/>
        </w:rPr>
        <w:t xml:space="preserve"> devices</w:t>
      </w:r>
      <w:r w:rsidRPr="00264253">
        <w:rPr>
          <w:sz w:val="20"/>
          <w:szCs w:val="20"/>
        </w:rPr>
        <w:t xml:space="preserve"> have </w:t>
      </w:r>
      <w:r w:rsidRPr="00264253">
        <w:rPr>
          <w:sz w:val="20"/>
          <w:szCs w:val="20"/>
          <w:lang w:val="en-US"/>
        </w:rPr>
        <w:t xml:space="preserve">been </w:t>
      </w:r>
      <w:r w:rsidRPr="00264253">
        <w:rPr>
          <w:sz w:val="20"/>
          <w:szCs w:val="20"/>
        </w:rPr>
        <w:t>developed. The difficulty in the case of surface micromachining lies in injecting a proper amount of fluid into the microchannel [</w:t>
      </w:r>
      <w:r w:rsidRPr="00264253">
        <w:rPr>
          <w:sz w:val="20"/>
          <w:szCs w:val="20"/>
          <w:lang w:val="en-US"/>
        </w:rPr>
        <w:t>16</w:t>
      </w:r>
      <w:r w:rsidRPr="00264253">
        <w:rPr>
          <w:sz w:val="20"/>
          <w:szCs w:val="20"/>
        </w:rPr>
        <w:t>]. Small volumes of reagents and samples are needed for use in microfluidic systems, combined with the broad ability to make high-performance microfluidic chips using polydimethylsiloxane (PDMS).</w:t>
      </w:r>
    </w:p>
    <w:p w:rsidR="00264253" w:rsidRDefault="00264253" w:rsidP="001F370F">
      <w:pPr>
        <w:pStyle w:val="Default"/>
        <w:ind w:firstLine="360"/>
        <w:jc w:val="both"/>
        <w:rPr>
          <w:sz w:val="20"/>
          <w:szCs w:val="20"/>
        </w:rPr>
      </w:pPr>
      <w:r w:rsidRPr="00264253">
        <w:rPr>
          <w:sz w:val="20"/>
          <w:szCs w:val="20"/>
        </w:rPr>
        <w:t>PDMS-based microfluidic devices are used in a variety of applications including immunoassays, proteins</w:t>
      </w:r>
      <w:r w:rsidRPr="00264253">
        <w:rPr>
          <w:sz w:val="20"/>
          <w:szCs w:val="20"/>
          <w:lang w:val="en-US"/>
        </w:rPr>
        <w:t>,</w:t>
      </w:r>
      <w:r w:rsidRPr="00264253">
        <w:rPr>
          <w:sz w:val="20"/>
          <w:szCs w:val="20"/>
        </w:rPr>
        <w:t xml:space="preserve"> and DNA. </w:t>
      </w:r>
      <w:r w:rsidRPr="00264253">
        <w:rPr>
          <w:sz w:val="20"/>
          <w:szCs w:val="20"/>
          <w:lang w:val="en-US"/>
        </w:rPr>
        <w:t>T</w:t>
      </w:r>
      <w:r w:rsidRPr="00264253">
        <w:rPr>
          <w:sz w:val="20"/>
          <w:szCs w:val="20"/>
        </w:rPr>
        <w:t xml:space="preserve">he sorting and manipulation of living cells allow </w:t>
      </w:r>
      <w:r w:rsidRPr="00264253">
        <w:rPr>
          <w:sz w:val="20"/>
          <w:szCs w:val="20"/>
          <w:lang w:val="en-US"/>
        </w:rPr>
        <w:t xml:space="preserve">the </w:t>
      </w:r>
      <w:r w:rsidRPr="00264253">
        <w:rPr>
          <w:sz w:val="20"/>
          <w:szCs w:val="20"/>
        </w:rPr>
        <w:t xml:space="preserve">researchers to gain insight into cell biology. The microfluidic system has become one of the more productive tools for </w:t>
      </w:r>
      <w:r w:rsidRPr="00264253">
        <w:rPr>
          <w:sz w:val="20"/>
          <w:szCs w:val="20"/>
          <w:lang w:val="en-US"/>
        </w:rPr>
        <w:t xml:space="preserve">the </w:t>
      </w:r>
      <w:r w:rsidRPr="00264253">
        <w:rPr>
          <w:sz w:val="20"/>
          <w:szCs w:val="20"/>
        </w:rPr>
        <w:t>researchers. However, microfluidic systems are not limited to biological research, such as those conducted by nanotechnology researchers as the manufacture of high-yielding nanodevices and as electrophoresis and chromatography conducted by analytical chemistry researchers [1].</w:t>
      </w:r>
    </w:p>
    <w:p w:rsidR="00264253" w:rsidRDefault="00264253" w:rsidP="001F370F">
      <w:pPr>
        <w:pStyle w:val="Default"/>
        <w:ind w:firstLine="360"/>
        <w:jc w:val="both"/>
        <w:rPr>
          <w:sz w:val="20"/>
          <w:szCs w:val="20"/>
        </w:rPr>
      </w:pPr>
      <w:r w:rsidRPr="00264253">
        <w:rPr>
          <w:sz w:val="20"/>
          <w:szCs w:val="20"/>
        </w:rPr>
        <w:t xml:space="preserve">Microfluidic is used in the multidisciplinary field which investigates the behavior of metric micro and nanoscale fluids. Applications of microfluidic devices are such as biosensing, immunosensing, microcapsule fabrication, etc. </w:t>
      </w:r>
      <w:r w:rsidRPr="00264253">
        <w:rPr>
          <w:sz w:val="20"/>
          <w:szCs w:val="20"/>
          <w:lang w:val="en-US"/>
        </w:rPr>
        <w:t>The c</w:t>
      </w:r>
      <w:r w:rsidRPr="00264253">
        <w:rPr>
          <w:sz w:val="20"/>
          <w:szCs w:val="20"/>
        </w:rPr>
        <w:t>hannels in microfluidic devices can be used to control fluid movement in micro or nanometric volumes to achieve functionality in flowing, mixing, stopping, cleaning</w:t>
      </w:r>
      <w:r w:rsidRPr="00264253">
        <w:rPr>
          <w:sz w:val="20"/>
          <w:szCs w:val="20"/>
          <w:lang w:val="en-US"/>
        </w:rPr>
        <w:t>,</w:t>
      </w:r>
      <w:r w:rsidRPr="00264253">
        <w:rPr>
          <w:sz w:val="20"/>
          <w:szCs w:val="20"/>
        </w:rPr>
        <w:t xml:space="preserve"> and removing</w:t>
      </w:r>
      <w:r w:rsidRPr="00264253">
        <w:rPr>
          <w:sz w:val="20"/>
          <w:szCs w:val="20"/>
          <w:lang w:val="en-US"/>
        </w:rPr>
        <w:t xml:space="preserve"> </w:t>
      </w:r>
      <w:r w:rsidRPr="00264253">
        <w:rPr>
          <w:sz w:val="20"/>
          <w:szCs w:val="20"/>
        </w:rPr>
        <w:t>fluid flow. Typically, polydimethylsiloxane (PDMS) is a polymer material used for the manufacture of microfluidic devices. In the laboratory, an infusion pump is used to inject a small volume of liquid into a microfluidic device. Control parameters such as slider speed, resulting</w:t>
      </w:r>
      <w:r w:rsidRPr="00264253">
        <w:rPr>
          <w:sz w:val="20"/>
          <w:szCs w:val="20"/>
          <w:lang w:val="en-US"/>
        </w:rPr>
        <w:t xml:space="preserve"> in</w:t>
      </w:r>
      <w:r w:rsidRPr="00264253">
        <w:rPr>
          <w:sz w:val="20"/>
          <w:szCs w:val="20"/>
        </w:rPr>
        <w:t xml:space="preserve"> flow rate, fluid viscosity are the main factors in controlling various flow functions [</w:t>
      </w:r>
      <w:r w:rsidRPr="00264253">
        <w:rPr>
          <w:sz w:val="20"/>
          <w:szCs w:val="20"/>
          <w:lang w:val="en-US"/>
        </w:rPr>
        <w:t>2</w:t>
      </w:r>
      <w:r w:rsidRPr="00264253">
        <w:rPr>
          <w:sz w:val="20"/>
          <w:szCs w:val="20"/>
        </w:rPr>
        <w:t>].</w:t>
      </w:r>
    </w:p>
    <w:p w:rsidR="00264253" w:rsidRDefault="00264253" w:rsidP="001F370F">
      <w:pPr>
        <w:pStyle w:val="Default"/>
        <w:ind w:firstLine="360"/>
        <w:jc w:val="both"/>
        <w:rPr>
          <w:sz w:val="20"/>
          <w:szCs w:val="20"/>
        </w:rPr>
      </w:pPr>
      <w:r w:rsidRPr="00264253">
        <w:rPr>
          <w:sz w:val="20"/>
          <w:szCs w:val="20"/>
        </w:rPr>
        <w:t>The syringe pump can be used to inject th</w:t>
      </w:r>
      <w:r w:rsidRPr="00264253">
        <w:rPr>
          <w:sz w:val="20"/>
          <w:szCs w:val="20"/>
          <w:lang w:val="en-US"/>
        </w:rPr>
        <w:t>e</w:t>
      </w:r>
      <w:r w:rsidRPr="00264253">
        <w:rPr>
          <w:sz w:val="20"/>
          <w:szCs w:val="20"/>
        </w:rPr>
        <w:t xml:space="preserve"> liquid at a controlled level. It can be used to provide a small amount of liquid in various media such as high viscous liquids, chemicals, adhesives</w:t>
      </w:r>
      <w:r w:rsidRPr="00264253">
        <w:rPr>
          <w:sz w:val="20"/>
          <w:szCs w:val="20"/>
          <w:lang w:val="en-US"/>
        </w:rPr>
        <w:t>,</w:t>
      </w:r>
      <w:r w:rsidRPr="00264253">
        <w:rPr>
          <w:sz w:val="20"/>
          <w:szCs w:val="20"/>
        </w:rPr>
        <w:t xml:space="preserve"> and other flammable and reactive liquids. </w:t>
      </w:r>
      <w:r w:rsidRPr="00264253">
        <w:rPr>
          <w:sz w:val="20"/>
          <w:szCs w:val="20"/>
          <w:lang w:val="en-US"/>
        </w:rPr>
        <w:t>S</w:t>
      </w:r>
      <w:r w:rsidRPr="00264253">
        <w:rPr>
          <w:sz w:val="20"/>
          <w:szCs w:val="20"/>
        </w:rPr>
        <w:t xml:space="preserve">yringe pumps have been previously designed that are used as applications in medicine and pharmacology. </w:t>
      </w:r>
      <w:r w:rsidRPr="00264253">
        <w:rPr>
          <w:sz w:val="20"/>
          <w:szCs w:val="20"/>
          <w:lang w:val="en-US"/>
        </w:rPr>
        <w:t>S</w:t>
      </w:r>
      <w:r w:rsidRPr="00264253">
        <w:rPr>
          <w:sz w:val="20"/>
          <w:szCs w:val="20"/>
        </w:rPr>
        <w:t xml:space="preserve">ilicone micropumps have </w:t>
      </w:r>
      <w:r w:rsidRPr="00264253">
        <w:rPr>
          <w:sz w:val="20"/>
          <w:szCs w:val="20"/>
          <w:lang w:val="en-US"/>
        </w:rPr>
        <w:t xml:space="preserve">a good </w:t>
      </w:r>
      <w:r w:rsidRPr="00264253">
        <w:rPr>
          <w:sz w:val="20"/>
          <w:szCs w:val="20"/>
        </w:rPr>
        <w:t xml:space="preserve">performance for disposable drug delivery systems, delivering liquid medicines used in the medical field, used as hyper dermis syringes to inject electromagnetic energy into reclining tissue, storing various nanofilms of multiple flow injection analysis - syringes, variable flow rate syringe pumps for </w:t>
      </w:r>
      <w:r w:rsidRPr="00264253">
        <w:rPr>
          <w:sz w:val="20"/>
          <w:szCs w:val="20"/>
          <w:lang w:val="en-US"/>
        </w:rPr>
        <w:t xml:space="preserve">the </w:t>
      </w:r>
      <w:r w:rsidRPr="00264253">
        <w:rPr>
          <w:sz w:val="20"/>
          <w:szCs w:val="20"/>
        </w:rPr>
        <w:t xml:space="preserve">synthesis of nano Fe2P rods, etc. The problem faced with syringe pump design is the observed difference in the measured flow rate compared to the desired flow rate. </w:t>
      </w:r>
      <w:r w:rsidRPr="00264253">
        <w:rPr>
          <w:sz w:val="20"/>
          <w:szCs w:val="20"/>
          <w:lang w:val="en-US"/>
        </w:rPr>
        <w:t>T</w:t>
      </w:r>
      <w:r w:rsidRPr="00264253">
        <w:rPr>
          <w:sz w:val="20"/>
          <w:szCs w:val="20"/>
        </w:rPr>
        <w:t xml:space="preserve">he actual flow rate lags behind the calculated value due to the designed inaccuracies and the friction pressure drops at various interfaces. </w:t>
      </w:r>
      <w:r w:rsidRPr="00264253">
        <w:rPr>
          <w:sz w:val="20"/>
          <w:szCs w:val="20"/>
          <w:lang w:val="en-US"/>
        </w:rPr>
        <w:t>The k</w:t>
      </w:r>
      <w:r w:rsidRPr="00264253">
        <w:rPr>
          <w:sz w:val="20"/>
          <w:szCs w:val="20"/>
        </w:rPr>
        <w:t>nowledge of errors helps in designing syringe pumps with appropriate flow rates [3].</w:t>
      </w:r>
    </w:p>
    <w:p w:rsidR="00783063" w:rsidRDefault="00783063" w:rsidP="001F370F">
      <w:pPr>
        <w:pStyle w:val="Default"/>
        <w:ind w:firstLine="360"/>
        <w:jc w:val="both"/>
        <w:rPr>
          <w:sz w:val="20"/>
          <w:szCs w:val="20"/>
          <w:lang w:val="en-US"/>
        </w:rPr>
      </w:pPr>
    </w:p>
    <w:p w:rsidR="00783063" w:rsidRDefault="00783063" w:rsidP="00316B61">
      <w:pPr>
        <w:pStyle w:val="Default"/>
        <w:jc w:val="both"/>
        <w:rPr>
          <w:sz w:val="20"/>
          <w:szCs w:val="20"/>
          <w:lang w:val="en-US"/>
        </w:rPr>
      </w:pPr>
    </w:p>
    <w:p w:rsidR="00D77F5B" w:rsidRDefault="00D77F5B" w:rsidP="00316B61">
      <w:pPr>
        <w:pStyle w:val="Default"/>
        <w:jc w:val="both"/>
        <w:rPr>
          <w:sz w:val="20"/>
          <w:szCs w:val="20"/>
          <w:lang w:val="en-US"/>
        </w:rPr>
      </w:pPr>
    </w:p>
    <w:p w:rsidR="00264253" w:rsidRDefault="00264253" w:rsidP="001F370F">
      <w:pPr>
        <w:pStyle w:val="Default"/>
        <w:ind w:firstLine="360"/>
        <w:jc w:val="both"/>
        <w:rPr>
          <w:sz w:val="20"/>
          <w:szCs w:val="20"/>
        </w:rPr>
      </w:pPr>
      <w:r w:rsidRPr="00264253">
        <w:rPr>
          <w:sz w:val="20"/>
          <w:szCs w:val="20"/>
          <w:lang w:val="en-US"/>
        </w:rPr>
        <w:lastRenderedPageBreak/>
        <w:t>A</w:t>
      </w:r>
      <w:r w:rsidRPr="00264253">
        <w:rPr>
          <w:sz w:val="20"/>
          <w:szCs w:val="20"/>
        </w:rPr>
        <w:t xml:space="preserve"> fluid flow control system has been developed in a polydimethylsiloxane</w:t>
      </w:r>
      <w:r w:rsidRPr="00264253">
        <w:rPr>
          <w:sz w:val="20"/>
          <w:szCs w:val="20"/>
          <w:lang w:val="en-US"/>
        </w:rPr>
        <w:t xml:space="preserve"> (PDMS) </w:t>
      </w:r>
      <w:r w:rsidRPr="00264253">
        <w:rPr>
          <w:sz w:val="20"/>
          <w:szCs w:val="20"/>
        </w:rPr>
        <w:t>microfluidic device based on polyimide film lamination</w:t>
      </w:r>
      <w:r w:rsidRPr="00264253">
        <w:rPr>
          <w:sz w:val="20"/>
          <w:szCs w:val="20"/>
          <w:lang w:val="en-US"/>
        </w:rPr>
        <w:t xml:space="preserve"> [2]</w:t>
      </w:r>
      <w:r w:rsidRPr="00264253">
        <w:rPr>
          <w:sz w:val="20"/>
          <w:szCs w:val="20"/>
        </w:rPr>
        <w:t>. The syringe pump is designed with a flow rate of 100 µL and 1000 µL/min which is controlled by a stepper motor through an Arduino microcontroller system.</w:t>
      </w:r>
    </w:p>
    <w:p w:rsidR="00264253" w:rsidRDefault="00264253" w:rsidP="001F370F">
      <w:pPr>
        <w:pStyle w:val="Default"/>
        <w:ind w:firstLine="360"/>
        <w:jc w:val="both"/>
        <w:rPr>
          <w:sz w:val="20"/>
          <w:szCs w:val="20"/>
          <w:lang w:val="en-US"/>
        </w:rPr>
      </w:pPr>
      <w:r w:rsidRPr="00264253">
        <w:rPr>
          <w:sz w:val="20"/>
          <w:szCs w:val="20"/>
          <w:lang w:val="en-US"/>
        </w:rPr>
        <w:t>I</w:t>
      </w:r>
      <w:r w:rsidRPr="00264253">
        <w:rPr>
          <w:sz w:val="20"/>
          <w:szCs w:val="20"/>
        </w:rPr>
        <w:t>n this study</w:t>
      </w:r>
      <w:r w:rsidRPr="00264253">
        <w:rPr>
          <w:sz w:val="20"/>
          <w:szCs w:val="20"/>
          <w:lang w:val="en-US"/>
        </w:rPr>
        <w:t>,</w:t>
      </w:r>
      <w:r w:rsidRPr="00264253">
        <w:rPr>
          <w:sz w:val="20"/>
          <w:szCs w:val="20"/>
        </w:rPr>
        <w:t xml:space="preserve"> we developed a low cost and simple system for fabricating micro/nanostructure by a selective micro deposition process using a syringe pump. This method is an additive fabrication method where selective droplet materials are released through a needle of the syringe pump. </w:t>
      </w:r>
      <w:r w:rsidRPr="00264253">
        <w:rPr>
          <w:sz w:val="20"/>
          <w:szCs w:val="20"/>
          <w:lang w:val="en-US"/>
        </w:rPr>
        <w:t>The summary of the state of the art and our proposed system can be seen in Table 1.</w:t>
      </w:r>
    </w:p>
    <w:p w:rsidR="00264253" w:rsidRDefault="00264253" w:rsidP="00783063">
      <w:pPr>
        <w:pStyle w:val="Default"/>
        <w:ind w:firstLine="360"/>
        <w:jc w:val="both"/>
        <w:rPr>
          <w:sz w:val="20"/>
          <w:szCs w:val="20"/>
          <w:lang w:val="en-US"/>
        </w:rPr>
      </w:pPr>
      <w:r w:rsidRPr="00264253">
        <w:rPr>
          <w:sz w:val="20"/>
          <w:szCs w:val="20"/>
          <w:lang w:val="en-US"/>
        </w:rPr>
        <w:t>The basic theory of the syringe pump is described in Section II. Then, the designed system is explained in Section III. In section III, the results and discussion are reported. Finally, we conclude the research study in the Conclusion.</w:t>
      </w:r>
    </w:p>
    <w:p w:rsidR="00783063" w:rsidRPr="00783063" w:rsidRDefault="00783063" w:rsidP="00783063">
      <w:pPr>
        <w:jc w:val="center"/>
        <w:rPr>
          <w:smallCaps/>
          <w:sz w:val="16"/>
          <w:szCs w:val="16"/>
          <w:lang w:val="en-US"/>
        </w:rPr>
      </w:pPr>
      <w:r w:rsidRPr="00817D19">
        <w:rPr>
          <w:smallCaps/>
          <w:sz w:val="16"/>
          <w:szCs w:val="16"/>
        </w:rPr>
        <w:t xml:space="preserve">table </w:t>
      </w:r>
      <w:r>
        <w:rPr>
          <w:smallCaps/>
          <w:sz w:val="16"/>
          <w:szCs w:val="16"/>
          <w:lang w:val="en-US"/>
        </w:rPr>
        <w:t>1</w:t>
      </w:r>
    </w:p>
    <w:p w:rsidR="00783063" w:rsidRPr="00974619" w:rsidRDefault="00783063" w:rsidP="00974619">
      <w:pPr>
        <w:pStyle w:val="Default"/>
        <w:spacing w:after="120"/>
        <w:jc w:val="center"/>
        <w:rPr>
          <w:smallCaps/>
          <w:sz w:val="16"/>
          <w:szCs w:val="16"/>
          <w:lang w:val="en-US"/>
        </w:rPr>
      </w:pPr>
      <w:r w:rsidRPr="00783063">
        <w:rPr>
          <w:smallCaps/>
          <w:sz w:val="16"/>
          <w:szCs w:val="16"/>
          <w:lang w:val="en-US"/>
        </w:rPr>
        <w:t>Comparison of Previous Study of Syringe Pump System Application</w:t>
      </w:r>
    </w:p>
    <w:tbl>
      <w:tblPr>
        <w:tblStyle w:val="TableGrid"/>
        <w:tblW w:w="5000" w:type="pct"/>
        <w:tblLook w:val="04A0" w:firstRow="1" w:lastRow="0" w:firstColumn="1" w:lastColumn="0" w:noHBand="0" w:noVBand="1"/>
      </w:tblPr>
      <w:tblGrid>
        <w:gridCol w:w="530"/>
        <w:gridCol w:w="1303"/>
        <w:gridCol w:w="2114"/>
        <w:gridCol w:w="578"/>
      </w:tblGrid>
      <w:tr w:rsidR="00783063" w:rsidTr="00783063">
        <w:trPr>
          <w:trHeight w:val="415"/>
        </w:trPr>
        <w:tc>
          <w:tcPr>
            <w:tcW w:w="584" w:type="pct"/>
            <w:vAlign w:val="center"/>
          </w:tcPr>
          <w:p w:rsidR="00783063" w:rsidRPr="00EB5C0E" w:rsidRDefault="00783063" w:rsidP="00783063">
            <w:pPr>
              <w:pStyle w:val="references"/>
              <w:numPr>
                <w:ilvl w:val="0"/>
                <w:numId w:val="0"/>
              </w:numPr>
              <w:spacing w:line="276" w:lineRule="auto"/>
              <w:jc w:val="center"/>
              <w:rPr>
                <w:b/>
              </w:rPr>
            </w:pPr>
            <w:r w:rsidRPr="00EB5C0E">
              <w:rPr>
                <w:b/>
              </w:rPr>
              <w:t>No.</w:t>
            </w:r>
          </w:p>
        </w:tc>
        <w:tc>
          <w:tcPr>
            <w:tcW w:w="1440" w:type="pct"/>
            <w:vAlign w:val="center"/>
          </w:tcPr>
          <w:p w:rsidR="00783063" w:rsidRPr="00EB5C0E" w:rsidRDefault="00783063" w:rsidP="00783063">
            <w:pPr>
              <w:pStyle w:val="references"/>
              <w:numPr>
                <w:ilvl w:val="0"/>
                <w:numId w:val="0"/>
              </w:numPr>
              <w:spacing w:line="276" w:lineRule="auto"/>
              <w:jc w:val="center"/>
              <w:rPr>
                <w:b/>
              </w:rPr>
            </w:pPr>
            <w:r w:rsidRPr="00EB5C0E">
              <w:rPr>
                <w:b/>
              </w:rPr>
              <w:t>Application</w:t>
            </w:r>
          </w:p>
        </w:tc>
        <w:tc>
          <w:tcPr>
            <w:tcW w:w="2336" w:type="pct"/>
            <w:vAlign w:val="center"/>
          </w:tcPr>
          <w:p w:rsidR="00783063" w:rsidRPr="00EB5C0E" w:rsidRDefault="00783063" w:rsidP="00783063">
            <w:pPr>
              <w:pStyle w:val="references"/>
              <w:numPr>
                <w:ilvl w:val="0"/>
                <w:numId w:val="0"/>
              </w:numPr>
              <w:spacing w:line="276" w:lineRule="auto"/>
              <w:ind w:left="720" w:hanging="720"/>
              <w:jc w:val="center"/>
              <w:rPr>
                <w:b/>
              </w:rPr>
            </w:pPr>
            <w:r w:rsidRPr="00EB5C0E">
              <w:rPr>
                <w:b/>
              </w:rPr>
              <w:t>Controller System</w:t>
            </w:r>
          </w:p>
        </w:tc>
        <w:tc>
          <w:tcPr>
            <w:tcW w:w="639" w:type="pct"/>
            <w:vAlign w:val="center"/>
          </w:tcPr>
          <w:p w:rsidR="00783063" w:rsidRPr="00EB5C0E" w:rsidRDefault="00783063" w:rsidP="00783063">
            <w:pPr>
              <w:pStyle w:val="references"/>
              <w:numPr>
                <w:ilvl w:val="0"/>
                <w:numId w:val="0"/>
              </w:numPr>
              <w:spacing w:line="276" w:lineRule="auto"/>
              <w:jc w:val="center"/>
              <w:rPr>
                <w:b/>
              </w:rPr>
            </w:pPr>
            <w:r w:rsidRPr="00EB5C0E">
              <w:rPr>
                <w:b/>
              </w:rPr>
              <w:t>Refs</w:t>
            </w:r>
          </w:p>
        </w:tc>
      </w:tr>
      <w:tr w:rsidR="00783063" w:rsidTr="00783063">
        <w:tc>
          <w:tcPr>
            <w:tcW w:w="584" w:type="pct"/>
            <w:vMerge w:val="restart"/>
          </w:tcPr>
          <w:p w:rsidR="00783063" w:rsidRDefault="00783063" w:rsidP="00783063">
            <w:pPr>
              <w:pStyle w:val="references"/>
              <w:numPr>
                <w:ilvl w:val="0"/>
                <w:numId w:val="0"/>
              </w:numPr>
              <w:spacing w:line="276" w:lineRule="auto"/>
              <w:jc w:val="center"/>
            </w:pPr>
            <w:r>
              <w:t>1.</w:t>
            </w:r>
          </w:p>
        </w:tc>
        <w:tc>
          <w:tcPr>
            <w:tcW w:w="1440" w:type="pct"/>
            <w:vMerge w:val="restart"/>
          </w:tcPr>
          <w:p w:rsidR="00783063" w:rsidRPr="00415289" w:rsidRDefault="00783063" w:rsidP="00783063">
            <w:pPr>
              <w:pStyle w:val="references"/>
              <w:numPr>
                <w:ilvl w:val="0"/>
                <w:numId w:val="0"/>
              </w:numPr>
              <w:spacing w:line="276" w:lineRule="auto"/>
              <w:jc w:val="left"/>
            </w:pPr>
            <w:r>
              <w:t>Microfluidics</w:t>
            </w:r>
          </w:p>
          <w:p w:rsidR="00783063" w:rsidRPr="00415289" w:rsidRDefault="00783063" w:rsidP="00783063">
            <w:pPr>
              <w:pStyle w:val="references"/>
              <w:tabs>
                <w:tab w:val="clear" w:pos="3196"/>
                <w:tab w:val="num" w:pos="360"/>
              </w:tabs>
              <w:spacing w:line="276" w:lineRule="auto"/>
              <w:ind w:left="0"/>
              <w:jc w:val="left"/>
            </w:pPr>
          </w:p>
        </w:tc>
        <w:tc>
          <w:tcPr>
            <w:tcW w:w="2336" w:type="pct"/>
          </w:tcPr>
          <w:p w:rsidR="00783063" w:rsidRDefault="00783063" w:rsidP="00783063">
            <w:pPr>
              <w:pStyle w:val="references"/>
              <w:numPr>
                <w:ilvl w:val="0"/>
                <w:numId w:val="0"/>
              </w:numPr>
              <w:spacing w:line="276" w:lineRule="auto"/>
              <w:jc w:val="left"/>
            </w:pPr>
            <w:r w:rsidRPr="008231BE">
              <w:t>ATmega328P microcontroller</w:t>
            </w:r>
          </w:p>
        </w:tc>
        <w:tc>
          <w:tcPr>
            <w:tcW w:w="639" w:type="pct"/>
          </w:tcPr>
          <w:p w:rsidR="00783063" w:rsidRDefault="00783063" w:rsidP="00783063">
            <w:pPr>
              <w:pStyle w:val="references"/>
              <w:numPr>
                <w:ilvl w:val="0"/>
                <w:numId w:val="0"/>
              </w:numPr>
              <w:spacing w:line="276" w:lineRule="auto"/>
              <w:jc w:val="center"/>
            </w:pPr>
            <w:r>
              <w:t>[1]</w:t>
            </w:r>
          </w:p>
        </w:tc>
      </w:tr>
      <w:tr w:rsidR="00783063" w:rsidTr="00783063">
        <w:tc>
          <w:tcPr>
            <w:tcW w:w="584" w:type="pct"/>
            <w:vMerge/>
          </w:tcPr>
          <w:p w:rsidR="00783063" w:rsidRDefault="00783063" w:rsidP="00783063">
            <w:pPr>
              <w:pStyle w:val="references"/>
              <w:numPr>
                <w:ilvl w:val="0"/>
                <w:numId w:val="0"/>
              </w:numPr>
              <w:spacing w:line="276" w:lineRule="auto"/>
              <w:jc w:val="center"/>
            </w:pPr>
          </w:p>
        </w:tc>
        <w:tc>
          <w:tcPr>
            <w:tcW w:w="1440" w:type="pct"/>
            <w:vMerge/>
          </w:tcPr>
          <w:p w:rsidR="00783063" w:rsidRDefault="00783063" w:rsidP="00783063">
            <w:pPr>
              <w:pStyle w:val="references"/>
              <w:tabs>
                <w:tab w:val="clear" w:pos="3196"/>
                <w:tab w:val="num" w:pos="360"/>
              </w:tabs>
              <w:spacing w:line="276" w:lineRule="auto"/>
              <w:ind w:left="0"/>
              <w:jc w:val="left"/>
            </w:pPr>
          </w:p>
        </w:tc>
        <w:tc>
          <w:tcPr>
            <w:tcW w:w="2336" w:type="pct"/>
          </w:tcPr>
          <w:p w:rsidR="00783063" w:rsidRPr="008231BE" w:rsidRDefault="00783063" w:rsidP="00783063">
            <w:pPr>
              <w:pStyle w:val="references"/>
              <w:numPr>
                <w:ilvl w:val="0"/>
                <w:numId w:val="0"/>
              </w:numPr>
              <w:spacing w:line="276" w:lineRule="auto"/>
              <w:jc w:val="left"/>
            </w:pPr>
            <w:r>
              <w:t>Arduino Uno</w:t>
            </w:r>
          </w:p>
        </w:tc>
        <w:tc>
          <w:tcPr>
            <w:tcW w:w="639" w:type="pct"/>
          </w:tcPr>
          <w:p w:rsidR="00783063" w:rsidRDefault="00783063" w:rsidP="00783063">
            <w:pPr>
              <w:pStyle w:val="references"/>
              <w:numPr>
                <w:ilvl w:val="0"/>
                <w:numId w:val="0"/>
              </w:numPr>
              <w:spacing w:line="276" w:lineRule="auto"/>
              <w:jc w:val="center"/>
            </w:pPr>
            <w:r>
              <w:t>[2]</w:t>
            </w:r>
          </w:p>
        </w:tc>
      </w:tr>
      <w:tr w:rsidR="00783063" w:rsidTr="00783063">
        <w:tc>
          <w:tcPr>
            <w:tcW w:w="584" w:type="pct"/>
            <w:vMerge/>
          </w:tcPr>
          <w:p w:rsidR="00783063" w:rsidRDefault="00783063" w:rsidP="00783063">
            <w:pPr>
              <w:pStyle w:val="references"/>
              <w:numPr>
                <w:ilvl w:val="0"/>
                <w:numId w:val="0"/>
              </w:numPr>
              <w:spacing w:line="276" w:lineRule="auto"/>
              <w:jc w:val="center"/>
            </w:pPr>
          </w:p>
        </w:tc>
        <w:tc>
          <w:tcPr>
            <w:tcW w:w="1440" w:type="pct"/>
            <w:vMerge/>
          </w:tcPr>
          <w:p w:rsidR="00783063" w:rsidRDefault="00783063" w:rsidP="00783063">
            <w:pPr>
              <w:pStyle w:val="references"/>
              <w:numPr>
                <w:ilvl w:val="0"/>
                <w:numId w:val="0"/>
              </w:numPr>
              <w:spacing w:line="276" w:lineRule="auto"/>
              <w:jc w:val="left"/>
            </w:pPr>
          </w:p>
        </w:tc>
        <w:tc>
          <w:tcPr>
            <w:tcW w:w="2336" w:type="pct"/>
          </w:tcPr>
          <w:p w:rsidR="00783063" w:rsidRPr="008231BE" w:rsidRDefault="00783063" w:rsidP="00783063">
            <w:pPr>
              <w:pStyle w:val="references"/>
              <w:numPr>
                <w:ilvl w:val="0"/>
                <w:numId w:val="0"/>
              </w:numPr>
              <w:spacing w:line="276" w:lineRule="auto"/>
              <w:jc w:val="left"/>
            </w:pPr>
            <w:r>
              <w:t>Arduino Nano</w:t>
            </w:r>
          </w:p>
        </w:tc>
        <w:tc>
          <w:tcPr>
            <w:tcW w:w="639" w:type="pct"/>
          </w:tcPr>
          <w:p w:rsidR="00783063" w:rsidRDefault="00783063" w:rsidP="00783063">
            <w:pPr>
              <w:pStyle w:val="references"/>
              <w:numPr>
                <w:ilvl w:val="0"/>
                <w:numId w:val="0"/>
              </w:numPr>
              <w:spacing w:line="276" w:lineRule="auto"/>
              <w:jc w:val="center"/>
            </w:pPr>
            <w:r>
              <w:t>[3]</w:t>
            </w:r>
          </w:p>
        </w:tc>
      </w:tr>
      <w:tr w:rsidR="00783063" w:rsidTr="00783063">
        <w:tc>
          <w:tcPr>
            <w:tcW w:w="584" w:type="pct"/>
            <w:vMerge/>
          </w:tcPr>
          <w:p w:rsidR="00783063" w:rsidRDefault="00783063" w:rsidP="00783063">
            <w:pPr>
              <w:pStyle w:val="references"/>
              <w:numPr>
                <w:ilvl w:val="0"/>
                <w:numId w:val="0"/>
              </w:numPr>
              <w:spacing w:line="276" w:lineRule="auto"/>
              <w:jc w:val="center"/>
            </w:pPr>
          </w:p>
        </w:tc>
        <w:tc>
          <w:tcPr>
            <w:tcW w:w="1440" w:type="pct"/>
            <w:vMerge/>
          </w:tcPr>
          <w:p w:rsidR="00783063" w:rsidRDefault="00783063" w:rsidP="00783063">
            <w:pPr>
              <w:pStyle w:val="references"/>
              <w:numPr>
                <w:ilvl w:val="0"/>
                <w:numId w:val="0"/>
              </w:numPr>
              <w:spacing w:line="276" w:lineRule="auto"/>
              <w:jc w:val="left"/>
            </w:pPr>
          </w:p>
        </w:tc>
        <w:tc>
          <w:tcPr>
            <w:tcW w:w="2336" w:type="pct"/>
          </w:tcPr>
          <w:p w:rsidR="00783063" w:rsidRDefault="00783063" w:rsidP="00783063">
            <w:pPr>
              <w:pStyle w:val="references"/>
              <w:numPr>
                <w:ilvl w:val="0"/>
                <w:numId w:val="0"/>
              </w:numPr>
              <w:spacing w:line="276" w:lineRule="auto"/>
              <w:jc w:val="left"/>
            </w:pPr>
            <w:r w:rsidRPr="005D71CA">
              <w:t>Arduino Mega 2560</w:t>
            </w:r>
          </w:p>
        </w:tc>
        <w:tc>
          <w:tcPr>
            <w:tcW w:w="639" w:type="pct"/>
          </w:tcPr>
          <w:p w:rsidR="00783063" w:rsidRDefault="00783063" w:rsidP="00783063">
            <w:pPr>
              <w:pStyle w:val="references"/>
              <w:numPr>
                <w:ilvl w:val="0"/>
                <w:numId w:val="0"/>
              </w:numPr>
              <w:spacing w:line="276" w:lineRule="auto"/>
              <w:jc w:val="center"/>
            </w:pPr>
            <w:r>
              <w:t>[4]</w:t>
            </w:r>
          </w:p>
        </w:tc>
      </w:tr>
      <w:tr w:rsidR="00783063" w:rsidTr="00783063">
        <w:tc>
          <w:tcPr>
            <w:tcW w:w="584" w:type="pct"/>
          </w:tcPr>
          <w:p w:rsidR="00783063" w:rsidRDefault="00783063" w:rsidP="00783063">
            <w:pPr>
              <w:pStyle w:val="references"/>
              <w:numPr>
                <w:ilvl w:val="0"/>
                <w:numId w:val="0"/>
              </w:numPr>
              <w:spacing w:line="276" w:lineRule="auto"/>
              <w:jc w:val="center"/>
            </w:pPr>
            <w:r>
              <w:t>2.</w:t>
            </w:r>
          </w:p>
        </w:tc>
        <w:tc>
          <w:tcPr>
            <w:tcW w:w="1440" w:type="pct"/>
          </w:tcPr>
          <w:p w:rsidR="00783063" w:rsidRDefault="00783063" w:rsidP="00783063">
            <w:pPr>
              <w:pStyle w:val="references"/>
              <w:numPr>
                <w:ilvl w:val="0"/>
                <w:numId w:val="0"/>
              </w:numPr>
              <w:spacing w:line="276" w:lineRule="auto"/>
              <w:jc w:val="left"/>
            </w:pPr>
            <w:r w:rsidRPr="003C03E4">
              <w:t>3D biological tissues</w:t>
            </w:r>
          </w:p>
        </w:tc>
        <w:tc>
          <w:tcPr>
            <w:tcW w:w="2336" w:type="pct"/>
          </w:tcPr>
          <w:p w:rsidR="00783063" w:rsidRPr="00D70CE0" w:rsidRDefault="00783063" w:rsidP="00783063">
            <w:pPr>
              <w:pStyle w:val="references"/>
              <w:numPr>
                <w:ilvl w:val="0"/>
                <w:numId w:val="0"/>
              </w:numPr>
              <w:spacing w:line="276" w:lineRule="auto"/>
              <w:jc w:val="left"/>
            </w:pPr>
            <w:r w:rsidRPr="00D70CE0">
              <w:t>3D printers</w:t>
            </w:r>
            <w:r>
              <w:t xml:space="preserve"> system</w:t>
            </w:r>
          </w:p>
        </w:tc>
        <w:tc>
          <w:tcPr>
            <w:tcW w:w="639" w:type="pct"/>
          </w:tcPr>
          <w:p w:rsidR="00783063" w:rsidRDefault="00783063" w:rsidP="00783063">
            <w:pPr>
              <w:pStyle w:val="references"/>
              <w:numPr>
                <w:ilvl w:val="0"/>
                <w:numId w:val="0"/>
              </w:numPr>
              <w:spacing w:line="276" w:lineRule="auto"/>
              <w:jc w:val="center"/>
            </w:pPr>
            <w:r>
              <w:t>[5]</w:t>
            </w:r>
          </w:p>
        </w:tc>
      </w:tr>
      <w:tr w:rsidR="00783063" w:rsidTr="00783063">
        <w:tc>
          <w:tcPr>
            <w:tcW w:w="584" w:type="pct"/>
          </w:tcPr>
          <w:p w:rsidR="00783063" w:rsidRDefault="00783063" w:rsidP="00783063">
            <w:pPr>
              <w:pStyle w:val="references"/>
              <w:numPr>
                <w:ilvl w:val="0"/>
                <w:numId w:val="0"/>
              </w:numPr>
              <w:spacing w:line="276" w:lineRule="auto"/>
              <w:jc w:val="center"/>
            </w:pPr>
            <w:r>
              <w:t>3</w:t>
            </w:r>
          </w:p>
        </w:tc>
        <w:tc>
          <w:tcPr>
            <w:tcW w:w="1440" w:type="pct"/>
          </w:tcPr>
          <w:p w:rsidR="00783063" w:rsidRDefault="00783063" w:rsidP="00783063">
            <w:pPr>
              <w:pStyle w:val="references"/>
              <w:numPr>
                <w:ilvl w:val="0"/>
                <w:numId w:val="0"/>
              </w:numPr>
              <w:spacing w:line="276" w:lineRule="auto"/>
              <w:jc w:val="left"/>
            </w:pPr>
            <w:r>
              <w:t>Surface machining</w:t>
            </w:r>
          </w:p>
        </w:tc>
        <w:tc>
          <w:tcPr>
            <w:tcW w:w="2336" w:type="pct"/>
          </w:tcPr>
          <w:p w:rsidR="00783063" w:rsidRDefault="00783063" w:rsidP="00783063">
            <w:pPr>
              <w:pStyle w:val="references"/>
              <w:numPr>
                <w:ilvl w:val="0"/>
                <w:numId w:val="0"/>
              </w:numPr>
              <w:spacing w:line="276" w:lineRule="auto"/>
              <w:jc w:val="left"/>
            </w:pPr>
            <w:r>
              <w:t>8051 microcontroller</w:t>
            </w:r>
          </w:p>
        </w:tc>
        <w:tc>
          <w:tcPr>
            <w:tcW w:w="639" w:type="pct"/>
          </w:tcPr>
          <w:p w:rsidR="00783063" w:rsidRDefault="00783063" w:rsidP="00783063">
            <w:pPr>
              <w:pStyle w:val="references"/>
              <w:numPr>
                <w:ilvl w:val="0"/>
                <w:numId w:val="0"/>
              </w:numPr>
              <w:spacing w:line="276" w:lineRule="auto"/>
              <w:jc w:val="center"/>
            </w:pPr>
            <w:r>
              <w:t>[6]</w:t>
            </w:r>
          </w:p>
        </w:tc>
      </w:tr>
      <w:tr w:rsidR="00783063" w:rsidTr="00783063">
        <w:tc>
          <w:tcPr>
            <w:tcW w:w="584" w:type="pct"/>
            <w:vMerge w:val="restart"/>
          </w:tcPr>
          <w:p w:rsidR="00783063" w:rsidRDefault="00783063" w:rsidP="00783063">
            <w:pPr>
              <w:pStyle w:val="references"/>
              <w:numPr>
                <w:ilvl w:val="0"/>
                <w:numId w:val="0"/>
              </w:numPr>
              <w:spacing w:line="276" w:lineRule="auto"/>
              <w:jc w:val="center"/>
            </w:pPr>
            <w:r>
              <w:t>4.</w:t>
            </w:r>
          </w:p>
        </w:tc>
        <w:tc>
          <w:tcPr>
            <w:tcW w:w="1440" w:type="pct"/>
            <w:vMerge w:val="restart"/>
          </w:tcPr>
          <w:p w:rsidR="00783063" w:rsidRDefault="00783063" w:rsidP="00783063">
            <w:pPr>
              <w:pStyle w:val="references"/>
              <w:numPr>
                <w:ilvl w:val="0"/>
                <w:numId w:val="0"/>
              </w:numPr>
              <w:spacing w:line="276" w:lineRule="auto"/>
              <w:jc w:val="left"/>
            </w:pPr>
            <w:r>
              <w:t>Pharmaceutical application (controlling dosing of reagents,</w:t>
            </w:r>
          </w:p>
          <w:p w:rsidR="00783063" w:rsidRDefault="00783063" w:rsidP="00783063">
            <w:pPr>
              <w:pStyle w:val="references"/>
              <w:tabs>
                <w:tab w:val="clear" w:pos="3196"/>
                <w:tab w:val="num" w:pos="360"/>
              </w:tabs>
              <w:spacing w:line="276" w:lineRule="auto"/>
              <w:ind w:left="0"/>
              <w:jc w:val="left"/>
            </w:pPr>
            <w:r>
              <w:t>drug delivery)</w:t>
            </w:r>
          </w:p>
        </w:tc>
        <w:tc>
          <w:tcPr>
            <w:tcW w:w="2336" w:type="pct"/>
          </w:tcPr>
          <w:p w:rsidR="00783063" w:rsidRDefault="00783063" w:rsidP="00783063">
            <w:pPr>
              <w:pStyle w:val="references"/>
              <w:numPr>
                <w:ilvl w:val="0"/>
                <w:numId w:val="0"/>
              </w:numPr>
              <w:spacing w:line="276" w:lineRule="auto"/>
              <w:jc w:val="left"/>
            </w:pPr>
            <w:r>
              <w:t>Raspberry Pi</w:t>
            </w:r>
          </w:p>
        </w:tc>
        <w:tc>
          <w:tcPr>
            <w:tcW w:w="639" w:type="pct"/>
          </w:tcPr>
          <w:p w:rsidR="00783063" w:rsidRDefault="00783063" w:rsidP="00783063">
            <w:pPr>
              <w:pStyle w:val="references"/>
              <w:numPr>
                <w:ilvl w:val="0"/>
                <w:numId w:val="0"/>
              </w:numPr>
              <w:spacing w:line="276" w:lineRule="auto"/>
              <w:jc w:val="center"/>
            </w:pPr>
            <w:r>
              <w:t>[7]</w:t>
            </w:r>
          </w:p>
        </w:tc>
      </w:tr>
      <w:tr w:rsidR="00783063" w:rsidTr="00783063">
        <w:tc>
          <w:tcPr>
            <w:tcW w:w="584" w:type="pct"/>
            <w:vMerge/>
          </w:tcPr>
          <w:p w:rsidR="00783063" w:rsidRDefault="00783063" w:rsidP="00783063">
            <w:pPr>
              <w:pStyle w:val="references"/>
              <w:numPr>
                <w:ilvl w:val="0"/>
                <w:numId w:val="0"/>
              </w:numPr>
              <w:spacing w:line="276" w:lineRule="auto"/>
              <w:jc w:val="center"/>
            </w:pPr>
          </w:p>
        </w:tc>
        <w:tc>
          <w:tcPr>
            <w:tcW w:w="1440" w:type="pct"/>
            <w:vMerge/>
          </w:tcPr>
          <w:p w:rsidR="00783063" w:rsidRDefault="00783063" w:rsidP="00783063">
            <w:pPr>
              <w:pStyle w:val="references"/>
              <w:numPr>
                <w:ilvl w:val="0"/>
                <w:numId w:val="0"/>
              </w:numPr>
              <w:spacing w:line="276" w:lineRule="auto"/>
              <w:jc w:val="left"/>
            </w:pPr>
          </w:p>
        </w:tc>
        <w:tc>
          <w:tcPr>
            <w:tcW w:w="2336" w:type="pct"/>
          </w:tcPr>
          <w:p w:rsidR="00783063" w:rsidRDefault="00783063" w:rsidP="00783063">
            <w:pPr>
              <w:pStyle w:val="references"/>
              <w:numPr>
                <w:ilvl w:val="0"/>
                <w:numId w:val="0"/>
              </w:numPr>
              <w:spacing w:line="276" w:lineRule="auto"/>
              <w:jc w:val="left"/>
            </w:pPr>
            <w:r>
              <w:t>Computer (Empower Software)</w:t>
            </w:r>
          </w:p>
        </w:tc>
        <w:tc>
          <w:tcPr>
            <w:tcW w:w="639" w:type="pct"/>
          </w:tcPr>
          <w:p w:rsidR="00783063" w:rsidRDefault="00783063" w:rsidP="00783063">
            <w:pPr>
              <w:pStyle w:val="references"/>
              <w:numPr>
                <w:ilvl w:val="0"/>
                <w:numId w:val="0"/>
              </w:numPr>
              <w:spacing w:line="276" w:lineRule="auto"/>
              <w:jc w:val="center"/>
            </w:pPr>
            <w:r>
              <w:t>[8]</w:t>
            </w:r>
          </w:p>
        </w:tc>
      </w:tr>
      <w:tr w:rsidR="00783063" w:rsidTr="00783063">
        <w:tc>
          <w:tcPr>
            <w:tcW w:w="584" w:type="pct"/>
            <w:vMerge w:val="restart"/>
          </w:tcPr>
          <w:p w:rsidR="00783063" w:rsidRDefault="00783063" w:rsidP="00783063">
            <w:pPr>
              <w:pStyle w:val="references"/>
              <w:numPr>
                <w:ilvl w:val="0"/>
                <w:numId w:val="0"/>
              </w:numPr>
              <w:spacing w:line="276" w:lineRule="auto"/>
              <w:jc w:val="center"/>
            </w:pPr>
            <w:r>
              <w:t>5.</w:t>
            </w:r>
          </w:p>
        </w:tc>
        <w:tc>
          <w:tcPr>
            <w:tcW w:w="1440" w:type="pct"/>
            <w:vMerge w:val="restart"/>
          </w:tcPr>
          <w:p w:rsidR="00783063" w:rsidRDefault="00783063" w:rsidP="00783063">
            <w:pPr>
              <w:pStyle w:val="references"/>
              <w:tabs>
                <w:tab w:val="clear" w:pos="3196"/>
                <w:tab w:val="num" w:pos="360"/>
              </w:tabs>
              <w:spacing w:line="276" w:lineRule="auto"/>
              <w:ind w:left="0"/>
              <w:jc w:val="left"/>
            </w:pPr>
            <w:r w:rsidRPr="003C03E4">
              <w:t>Dispersive liquid-liquid microextraction</w:t>
            </w:r>
          </w:p>
        </w:tc>
        <w:tc>
          <w:tcPr>
            <w:tcW w:w="2336" w:type="pct"/>
          </w:tcPr>
          <w:p w:rsidR="00783063" w:rsidRDefault="00783063" w:rsidP="00783063">
            <w:pPr>
              <w:pStyle w:val="references"/>
              <w:numPr>
                <w:ilvl w:val="0"/>
                <w:numId w:val="0"/>
              </w:numPr>
              <w:spacing w:line="276" w:lineRule="auto"/>
              <w:jc w:val="left"/>
            </w:pPr>
            <w:r>
              <w:t>Computer (</w:t>
            </w:r>
            <w:r w:rsidRPr="003969AF">
              <w:t>AutoAnalysis 5.0 software</w:t>
            </w:r>
            <w:r>
              <w:t>)</w:t>
            </w:r>
          </w:p>
        </w:tc>
        <w:tc>
          <w:tcPr>
            <w:tcW w:w="639" w:type="pct"/>
          </w:tcPr>
          <w:p w:rsidR="00783063" w:rsidRDefault="00783063" w:rsidP="00783063">
            <w:pPr>
              <w:pStyle w:val="references"/>
              <w:numPr>
                <w:ilvl w:val="0"/>
                <w:numId w:val="0"/>
              </w:numPr>
              <w:spacing w:line="276" w:lineRule="auto"/>
              <w:jc w:val="center"/>
            </w:pPr>
            <w:r>
              <w:t>[9]</w:t>
            </w:r>
          </w:p>
        </w:tc>
      </w:tr>
      <w:tr w:rsidR="00783063" w:rsidTr="00783063">
        <w:tc>
          <w:tcPr>
            <w:tcW w:w="584" w:type="pct"/>
            <w:vMerge/>
          </w:tcPr>
          <w:p w:rsidR="00783063" w:rsidRDefault="00783063" w:rsidP="00783063">
            <w:pPr>
              <w:pStyle w:val="references"/>
              <w:numPr>
                <w:ilvl w:val="0"/>
                <w:numId w:val="0"/>
              </w:numPr>
              <w:spacing w:line="276" w:lineRule="auto"/>
              <w:jc w:val="center"/>
            </w:pPr>
          </w:p>
        </w:tc>
        <w:tc>
          <w:tcPr>
            <w:tcW w:w="1440" w:type="pct"/>
            <w:vMerge/>
          </w:tcPr>
          <w:p w:rsidR="00783063" w:rsidRPr="003C03E4" w:rsidRDefault="00783063" w:rsidP="00783063">
            <w:pPr>
              <w:pStyle w:val="references"/>
              <w:numPr>
                <w:ilvl w:val="0"/>
                <w:numId w:val="0"/>
              </w:numPr>
              <w:spacing w:line="276" w:lineRule="auto"/>
              <w:jc w:val="left"/>
            </w:pPr>
          </w:p>
        </w:tc>
        <w:tc>
          <w:tcPr>
            <w:tcW w:w="2336" w:type="pct"/>
          </w:tcPr>
          <w:p w:rsidR="00783063" w:rsidRPr="00D70CE0" w:rsidRDefault="00783063" w:rsidP="00783063">
            <w:pPr>
              <w:pStyle w:val="references"/>
              <w:numPr>
                <w:ilvl w:val="0"/>
                <w:numId w:val="0"/>
              </w:numPr>
              <w:spacing w:line="276" w:lineRule="auto"/>
              <w:jc w:val="left"/>
            </w:pPr>
            <w:r>
              <w:t>Computer (FIALab software)</w:t>
            </w:r>
          </w:p>
        </w:tc>
        <w:tc>
          <w:tcPr>
            <w:tcW w:w="639" w:type="pct"/>
          </w:tcPr>
          <w:p w:rsidR="00783063" w:rsidRDefault="00783063" w:rsidP="00783063">
            <w:pPr>
              <w:pStyle w:val="references"/>
              <w:numPr>
                <w:ilvl w:val="0"/>
                <w:numId w:val="0"/>
              </w:numPr>
              <w:spacing w:line="276" w:lineRule="auto"/>
              <w:jc w:val="center"/>
            </w:pPr>
            <w:r>
              <w:t>[10]</w:t>
            </w:r>
          </w:p>
        </w:tc>
      </w:tr>
      <w:tr w:rsidR="00783063" w:rsidTr="00783063">
        <w:tc>
          <w:tcPr>
            <w:tcW w:w="584" w:type="pct"/>
          </w:tcPr>
          <w:p w:rsidR="00783063" w:rsidRDefault="00783063" w:rsidP="00783063">
            <w:pPr>
              <w:pStyle w:val="references"/>
              <w:numPr>
                <w:ilvl w:val="0"/>
                <w:numId w:val="0"/>
              </w:numPr>
              <w:spacing w:line="276" w:lineRule="auto"/>
              <w:jc w:val="center"/>
            </w:pPr>
            <w:r>
              <w:t>6.</w:t>
            </w:r>
          </w:p>
        </w:tc>
        <w:tc>
          <w:tcPr>
            <w:tcW w:w="1440" w:type="pct"/>
          </w:tcPr>
          <w:p w:rsidR="00783063" w:rsidRPr="00D70CE0" w:rsidRDefault="00783063" w:rsidP="00783063">
            <w:pPr>
              <w:pStyle w:val="references"/>
              <w:numPr>
                <w:ilvl w:val="0"/>
                <w:numId w:val="0"/>
              </w:numPr>
              <w:spacing w:line="276" w:lineRule="auto"/>
              <w:jc w:val="left"/>
            </w:pPr>
            <w:r>
              <w:t>B</w:t>
            </w:r>
            <w:r w:rsidRPr="00D70CE0">
              <w:rPr>
                <w:lang w:val="id-ID"/>
              </w:rPr>
              <w:t>ioprinting, embedded printing, and food printing</w:t>
            </w:r>
            <w:r>
              <w:t>)</w:t>
            </w:r>
          </w:p>
        </w:tc>
        <w:tc>
          <w:tcPr>
            <w:tcW w:w="2336" w:type="pct"/>
          </w:tcPr>
          <w:p w:rsidR="00783063" w:rsidRDefault="00783063" w:rsidP="00783063">
            <w:pPr>
              <w:pStyle w:val="references"/>
              <w:numPr>
                <w:ilvl w:val="0"/>
                <w:numId w:val="0"/>
              </w:numPr>
              <w:spacing w:line="276" w:lineRule="auto"/>
              <w:jc w:val="left"/>
            </w:pPr>
            <w:r w:rsidRPr="00D70CE0">
              <w:t>3D printers</w:t>
            </w:r>
            <w:r>
              <w:t xml:space="preserve"> system</w:t>
            </w:r>
          </w:p>
        </w:tc>
        <w:tc>
          <w:tcPr>
            <w:tcW w:w="639" w:type="pct"/>
          </w:tcPr>
          <w:p w:rsidR="00783063" w:rsidRDefault="00783063" w:rsidP="00783063">
            <w:pPr>
              <w:pStyle w:val="references"/>
              <w:numPr>
                <w:ilvl w:val="0"/>
                <w:numId w:val="0"/>
              </w:numPr>
              <w:spacing w:line="276" w:lineRule="auto"/>
              <w:jc w:val="center"/>
            </w:pPr>
            <w:r>
              <w:t>[11]</w:t>
            </w:r>
          </w:p>
        </w:tc>
      </w:tr>
      <w:tr w:rsidR="00783063" w:rsidTr="00783063">
        <w:tc>
          <w:tcPr>
            <w:tcW w:w="584" w:type="pct"/>
            <w:vMerge w:val="restart"/>
          </w:tcPr>
          <w:p w:rsidR="00783063" w:rsidRDefault="00783063" w:rsidP="00783063">
            <w:pPr>
              <w:pStyle w:val="references"/>
              <w:numPr>
                <w:ilvl w:val="0"/>
                <w:numId w:val="0"/>
              </w:numPr>
              <w:spacing w:line="276" w:lineRule="auto"/>
              <w:jc w:val="center"/>
            </w:pPr>
            <w:r>
              <w:t>7.</w:t>
            </w:r>
          </w:p>
        </w:tc>
        <w:tc>
          <w:tcPr>
            <w:tcW w:w="1440" w:type="pct"/>
            <w:vMerge w:val="restart"/>
          </w:tcPr>
          <w:p w:rsidR="00783063" w:rsidRDefault="00783063" w:rsidP="00783063">
            <w:pPr>
              <w:pStyle w:val="references"/>
              <w:numPr>
                <w:ilvl w:val="0"/>
                <w:numId w:val="0"/>
              </w:numPr>
              <w:spacing w:line="276" w:lineRule="auto"/>
              <w:jc w:val="left"/>
            </w:pPr>
            <w:r>
              <w:t>Micrometal microdeposition</w:t>
            </w:r>
          </w:p>
          <w:p w:rsidR="00783063" w:rsidRDefault="00783063" w:rsidP="00783063">
            <w:pPr>
              <w:pStyle w:val="references"/>
              <w:tabs>
                <w:tab w:val="clear" w:pos="3196"/>
                <w:tab w:val="num" w:pos="360"/>
              </w:tabs>
              <w:spacing w:line="276" w:lineRule="auto"/>
              <w:ind w:left="0"/>
              <w:jc w:val="left"/>
            </w:pPr>
          </w:p>
        </w:tc>
        <w:tc>
          <w:tcPr>
            <w:tcW w:w="2336" w:type="pct"/>
          </w:tcPr>
          <w:p w:rsidR="00783063" w:rsidRDefault="00783063" w:rsidP="00783063">
            <w:pPr>
              <w:pStyle w:val="references"/>
              <w:numPr>
                <w:ilvl w:val="0"/>
                <w:numId w:val="0"/>
              </w:numPr>
              <w:spacing w:line="276" w:lineRule="auto"/>
              <w:jc w:val="left"/>
            </w:pPr>
            <w:r>
              <w:t>Programmable Multi Axis Controller (PMAC)</w:t>
            </w:r>
          </w:p>
        </w:tc>
        <w:tc>
          <w:tcPr>
            <w:tcW w:w="639" w:type="pct"/>
          </w:tcPr>
          <w:p w:rsidR="00783063" w:rsidRDefault="00783063" w:rsidP="00783063">
            <w:pPr>
              <w:pStyle w:val="references"/>
              <w:numPr>
                <w:ilvl w:val="0"/>
                <w:numId w:val="0"/>
              </w:numPr>
              <w:spacing w:line="276" w:lineRule="auto"/>
              <w:jc w:val="center"/>
            </w:pPr>
            <w:r>
              <w:t>[12, 13]</w:t>
            </w:r>
          </w:p>
        </w:tc>
      </w:tr>
      <w:tr w:rsidR="00783063" w:rsidTr="00783063">
        <w:tc>
          <w:tcPr>
            <w:tcW w:w="584" w:type="pct"/>
            <w:vMerge/>
          </w:tcPr>
          <w:p w:rsidR="00783063" w:rsidRDefault="00783063" w:rsidP="00783063">
            <w:pPr>
              <w:pStyle w:val="references"/>
              <w:numPr>
                <w:ilvl w:val="0"/>
                <w:numId w:val="0"/>
              </w:numPr>
              <w:spacing w:line="276" w:lineRule="auto"/>
              <w:jc w:val="center"/>
            </w:pPr>
          </w:p>
        </w:tc>
        <w:tc>
          <w:tcPr>
            <w:tcW w:w="1440" w:type="pct"/>
            <w:vMerge/>
          </w:tcPr>
          <w:p w:rsidR="00783063" w:rsidRDefault="00783063" w:rsidP="00783063">
            <w:pPr>
              <w:pStyle w:val="references"/>
              <w:numPr>
                <w:ilvl w:val="0"/>
                <w:numId w:val="0"/>
              </w:numPr>
              <w:spacing w:line="276" w:lineRule="auto"/>
              <w:jc w:val="left"/>
            </w:pPr>
          </w:p>
        </w:tc>
        <w:tc>
          <w:tcPr>
            <w:tcW w:w="2336" w:type="pct"/>
          </w:tcPr>
          <w:p w:rsidR="00783063" w:rsidRDefault="00783063" w:rsidP="00783063">
            <w:pPr>
              <w:pStyle w:val="references"/>
              <w:numPr>
                <w:ilvl w:val="0"/>
                <w:numId w:val="0"/>
              </w:numPr>
              <w:spacing w:line="276" w:lineRule="auto"/>
              <w:jc w:val="left"/>
            </w:pPr>
            <w:r>
              <w:t>I</w:t>
            </w:r>
            <w:r w:rsidRPr="007F1F2D">
              <w:t>ndustrial personal</w:t>
            </w:r>
            <w:r>
              <w:t xml:space="preserve"> </w:t>
            </w:r>
            <w:r w:rsidRPr="007F1F2D">
              <w:t>computer</w:t>
            </w:r>
          </w:p>
        </w:tc>
        <w:tc>
          <w:tcPr>
            <w:tcW w:w="639" w:type="pct"/>
          </w:tcPr>
          <w:p w:rsidR="00783063" w:rsidRDefault="00783063" w:rsidP="00783063">
            <w:pPr>
              <w:pStyle w:val="references"/>
              <w:numPr>
                <w:ilvl w:val="0"/>
                <w:numId w:val="0"/>
              </w:numPr>
              <w:spacing w:line="276" w:lineRule="auto"/>
              <w:jc w:val="center"/>
            </w:pPr>
            <w:r>
              <w:t>[14]</w:t>
            </w:r>
          </w:p>
        </w:tc>
      </w:tr>
      <w:tr w:rsidR="00783063" w:rsidTr="00783063">
        <w:tc>
          <w:tcPr>
            <w:tcW w:w="584" w:type="pct"/>
          </w:tcPr>
          <w:p w:rsidR="00783063" w:rsidRDefault="00783063" w:rsidP="00783063">
            <w:pPr>
              <w:pStyle w:val="references"/>
              <w:numPr>
                <w:ilvl w:val="0"/>
                <w:numId w:val="0"/>
              </w:numPr>
              <w:spacing w:line="276" w:lineRule="auto"/>
              <w:jc w:val="center"/>
            </w:pPr>
            <w:r>
              <w:t>8.</w:t>
            </w:r>
          </w:p>
        </w:tc>
        <w:tc>
          <w:tcPr>
            <w:tcW w:w="1440" w:type="pct"/>
          </w:tcPr>
          <w:p w:rsidR="00783063" w:rsidRDefault="00783063" w:rsidP="00783063">
            <w:pPr>
              <w:pStyle w:val="references"/>
              <w:numPr>
                <w:ilvl w:val="0"/>
                <w:numId w:val="0"/>
              </w:numPr>
              <w:spacing w:line="276" w:lineRule="auto"/>
              <w:jc w:val="left"/>
            </w:pPr>
            <w:r w:rsidRPr="00E807C8">
              <w:rPr>
                <w:lang w:val="id-ID"/>
              </w:rPr>
              <w:t>Asphaltene</w:t>
            </w:r>
            <w:r>
              <w:t xml:space="preserve"> </w:t>
            </w:r>
            <w:r w:rsidRPr="00E807C8">
              <w:rPr>
                <w:lang w:val="id-ID"/>
              </w:rPr>
              <w:t>deposition</w:t>
            </w:r>
          </w:p>
        </w:tc>
        <w:tc>
          <w:tcPr>
            <w:tcW w:w="2336" w:type="pct"/>
          </w:tcPr>
          <w:p w:rsidR="00783063" w:rsidRDefault="00783063" w:rsidP="00783063">
            <w:pPr>
              <w:pStyle w:val="references"/>
              <w:numPr>
                <w:ilvl w:val="0"/>
                <w:numId w:val="0"/>
              </w:numPr>
              <w:spacing w:line="276" w:lineRule="auto"/>
              <w:jc w:val="left"/>
            </w:pPr>
            <w:r>
              <w:t>3D microscopy system</w:t>
            </w:r>
          </w:p>
        </w:tc>
        <w:tc>
          <w:tcPr>
            <w:tcW w:w="639" w:type="pct"/>
          </w:tcPr>
          <w:p w:rsidR="00783063" w:rsidRDefault="00783063" w:rsidP="00783063">
            <w:pPr>
              <w:pStyle w:val="references"/>
              <w:numPr>
                <w:ilvl w:val="0"/>
                <w:numId w:val="0"/>
              </w:numPr>
              <w:spacing w:line="276" w:lineRule="auto"/>
              <w:jc w:val="center"/>
            </w:pPr>
            <w:r>
              <w:t>[15]</w:t>
            </w:r>
          </w:p>
        </w:tc>
      </w:tr>
      <w:tr w:rsidR="00783063" w:rsidTr="00783063">
        <w:tc>
          <w:tcPr>
            <w:tcW w:w="584" w:type="pct"/>
          </w:tcPr>
          <w:p w:rsidR="00783063" w:rsidRDefault="00783063" w:rsidP="00783063">
            <w:pPr>
              <w:pStyle w:val="references"/>
              <w:numPr>
                <w:ilvl w:val="0"/>
                <w:numId w:val="0"/>
              </w:numPr>
              <w:spacing w:line="276" w:lineRule="auto"/>
              <w:jc w:val="center"/>
            </w:pPr>
            <w:r>
              <w:t>9.</w:t>
            </w:r>
          </w:p>
        </w:tc>
        <w:tc>
          <w:tcPr>
            <w:tcW w:w="1440" w:type="pct"/>
          </w:tcPr>
          <w:p w:rsidR="00783063" w:rsidRDefault="00783063" w:rsidP="00783063">
            <w:pPr>
              <w:pStyle w:val="references"/>
              <w:numPr>
                <w:ilvl w:val="0"/>
                <w:numId w:val="0"/>
              </w:numPr>
              <w:spacing w:line="276" w:lineRule="auto"/>
              <w:jc w:val="left"/>
            </w:pPr>
            <w:r w:rsidRPr="00415289">
              <w:t>Diffusion-based concentration control in microcavities</w:t>
            </w:r>
          </w:p>
        </w:tc>
        <w:tc>
          <w:tcPr>
            <w:tcW w:w="2336" w:type="pct"/>
          </w:tcPr>
          <w:p w:rsidR="00783063" w:rsidRDefault="00783063" w:rsidP="00783063">
            <w:pPr>
              <w:pStyle w:val="references"/>
              <w:numPr>
                <w:ilvl w:val="0"/>
                <w:numId w:val="0"/>
              </w:numPr>
              <w:spacing w:line="276" w:lineRule="auto"/>
              <w:jc w:val="left"/>
            </w:pPr>
            <w:r>
              <w:t>Computer controlled</w:t>
            </w:r>
          </w:p>
          <w:p w:rsidR="00783063" w:rsidRDefault="00783063" w:rsidP="00783063">
            <w:pPr>
              <w:pStyle w:val="references"/>
              <w:numPr>
                <w:ilvl w:val="0"/>
                <w:numId w:val="0"/>
              </w:numPr>
              <w:spacing w:line="276" w:lineRule="auto"/>
              <w:jc w:val="left"/>
            </w:pPr>
            <w:r>
              <w:t xml:space="preserve">syringe pump (TS-1B, </w:t>
            </w:r>
            <w:r w:rsidRPr="00415289">
              <w:t>Longer-Pump Company</w:t>
            </w:r>
            <w:r>
              <w:t>)</w:t>
            </w:r>
          </w:p>
        </w:tc>
        <w:tc>
          <w:tcPr>
            <w:tcW w:w="639" w:type="pct"/>
          </w:tcPr>
          <w:p w:rsidR="00783063" w:rsidRDefault="00783063" w:rsidP="00783063">
            <w:pPr>
              <w:pStyle w:val="references"/>
              <w:numPr>
                <w:ilvl w:val="0"/>
                <w:numId w:val="0"/>
              </w:numPr>
              <w:spacing w:line="276" w:lineRule="auto"/>
              <w:jc w:val="center"/>
            </w:pPr>
            <w:r>
              <w:t>[16]</w:t>
            </w:r>
          </w:p>
        </w:tc>
      </w:tr>
      <w:tr w:rsidR="00783063" w:rsidTr="00783063">
        <w:tc>
          <w:tcPr>
            <w:tcW w:w="584" w:type="pct"/>
          </w:tcPr>
          <w:p w:rsidR="00783063" w:rsidRDefault="00783063" w:rsidP="00783063">
            <w:pPr>
              <w:pStyle w:val="references"/>
              <w:numPr>
                <w:ilvl w:val="0"/>
                <w:numId w:val="0"/>
              </w:numPr>
              <w:spacing w:line="276" w:lineRule="auto"/>
              <w:jc w:val="center"/>
            </w:pPr>
            <w:r>
              <w:t>10.</w:t>
            </w:r>
          </w:p>
        </w:tc>
        <w:tc>
          <w:tcPr>
            <w:tcW w:w="1440" w:type="pct"/>
          </w:tcPr>
          <w:p w:rsidR="00783063" w:rsidRPr="005D71CA" w:rsidRDefault="00783063" w:rsidP="00783063">
            <w:pPr>
              <w:pStyle w:val="references"/>
              <w:numPr>
                <w:ilvl w:val="0"/>
                <w:numId w:val="0"/>
              </w:numPr>
              <w:spacing w:line="276" w:lineRule="auto"/>
              <w:jc w:val="left"/>
            </w:pPr>
            <w:r>
              <w:t>Micro droplet deposition for 3D sensor fabrication</w:t>
            </w:r>
          </w:p>
        </w:tc>
        <w:tc>
          <w:tcPr>
            <w:tcW w:w="2336" w:type="pct"/>
          </w:tcPr>
          <w:p w:rsidR="00783063" w:rsidRPr="005D71CA" w:rsidRDefault="00783063" w:rsidP="00783063">
            <w:pPr>
              <w:pStyle w:val="references"/>
              <w:numPr>
                <w:ilvl w:val="0"/>
                <w:numId w:val="0"/>
              </w:numPr>
              <w:spacing w:line="276" w:lineRule="auto"/>
              <w:jc w:val="left"/>
            </w:pPr>
            <w:r>
              <w:t>Arduino Uno (</w:t>
            </w:r>
            <w:r w:rsidRPr="00C0617D">
              <w:rPr>
                <w:i/>
              </w:rPr>
              <w:t>Processing</w:t>
            </w:r>
            <w:r>
              <w:t xml:space="preserve"> software through computer and keypad for standalone)</w:t>
            </w:r>
          </w:p>
        </w:tc>
        <w:tc>
          <w:tcPr>
            <w:tcW w:w="639" w:type="pct"/>
          </w:tcPr>
          <w:p w:rsidR="00783063" w:rsidRDefault="00783063" w:rsidP="00783063">
            <w:pPr>
              <w:pStyle w:val="references"/>
              <w:numPr>
                <w:ilvl w:val="0"/>
                <w:numId w:val="0"/>
              </w:numPr>
              <w:spacing w:line="276" w:lineRule="auto"/>
              <w:jc w:val="center"/>
            </w:pPr>
            <w:r>
              <w:t>This</w:t>
            </w:r>
          </w:p>
          <w:p w:rsidR="00783063" w:rsidRDefault="00783063" w:rsidP="00783063">
            <w:pPr>
              <w:pStyle w:val="references"/>
              <w:numPr>
                <w:ilvl w:val="0"/>
                <w:numId w:val="0"/>
              </w:numPr>
              <w:spacing w:line="276" w:lineRule="auto"/>
              <w:jc w:val="center"/>
            </w:pPr>
            <w:r>
              <w:t>work</w:t>
            </w:r>
          </w:p>
        </w:tc>
      </w:tr>
    </w:tbl>
    <w:p w:rsidR="00264253" w:rsidRDefault="00264253" w:rsidP="001F370F">
      <w:pPr>
        <w:pStyle w:val="Default"/>
        <w:ind w:firstLine="360"/>
        <w:jc w:val="both"/>
        <w:rPr>
          <w:sz w:val="20"/>
          <w:szCs w:val="20"/>
          <w:lang w:val="en-US"/>
        </w:rPr>
      </w:pPr>
    </w:p>
    <w:p w:rsidR="00783063" w:rsidRDefault="00783063" w:rsidP="001F370F">
      <w:pPr>
        <w:pStyle w:val="Default"/>
        <w:ind w:firstLine="360"/>
        <w:jc w:val="both"/>
        <w:rPr>
          <w:sz w:val="20"/>
          <w:szCs w:val="20"/>
          <w:lang w:val="en-US"/>
        </w:rPr>
      </w:pPr>
    </w:p>
    <w:p w:rsidR="009431ED" w:rsidRPr="00F361FF" w:rsidRDefault="00297D25" w:rsidP="007852EC">
      <w:pPr>
        <w:pStyle w:val="Heading1"/>
        <w:ind w:left="357" w:hanging="357"/>
      </w:pPr>
      <w:r w:rsidRPr="00297D25">
        <w:rPr>
          <w:lang w:val="en-US"/>
        </w:rPr>
        <w:lastRenderedPageBreak/>
        <w:t>Syringe Pump</w:t>
      </w:r>
    </w:p>
    <w:p w:rsidR="00297D25" w:rsidRDefault="00297D25" w:rsidP="00297D25">
      <w:pPr>
        <w:ind w:firstLine="360"/>
        <w:rPr>
          <w:lang w:val="en-US"/>
        </w:rPr>
      </w:pPr>
      <w:r w:rsidRPr="00297D25">
        <w:rPr>
          <w:lang w:val="en-US"/>
        </w:rPr>
        <w:t>A syringe is made up of three parts: the plunger, the barrel, and the tip. The tip of the syringe is where a needle is sometimes attached by a hub. Figure 1 shows the illustration of the parts of the syringe. By applying the pressure to the plunger, the fluid inside the barrel can be injected out of the syringe depending on its pressure.</w:t>
      </w:r>
    </w:p>
    <w:p w:rsidR="00297D25" w:rsidRDefault="00297D25" w:rsidP="00297D25">
      <w:pPr>
        <w:ind w:firstLine="360"/>
        <w:rPr>
          <w:lang w:val="en-US"/>
        </w:rPr>
      </w:pPr>
      <w:r w:rsidRPr="00297D25">
        <w:rPr>
          <w:lang w:val="en-US"/>
        </w:rPr>
        <w:t>According to Pascal's principle, an external input pressure applied to a fluid in a closed vessel is uniformly transmitted without loss to every portion of the fluid. Because liquids are incompressible, the inlet flow rate (</w:t>
      </w:r>
      <w:r w:rsidRPr="00297D25">
        <w:rPr>
          <w:i/>
          <w:lang w:val="en-US"/>
        </w:rPr>
        <w:t>Q</w:t>
      </w:r>
      <w:r w:rsidRPr="00297D25">
        <w:rPr>
          <w:i/>
          <w:vertAlign w:val="subscript"/>
          <w:lang w:val="en-US"/>
        </w:rPr>
        <w:t>1</w:t>
      </w:r>
      <w:r w:rsidRPr="00297D25">
        <w:rPr>
          <w:lang w:val="en-US"/>
        </w:rPr>
        <w:t>) into an area must equal to the outlet flow rate (</w:t>
      </w:r>
      <w:r w:rsidRPr="00297D25">
        <w:rPr>
          <w:i/>
          <w:lang w:val="en-US"/>
        </w:rPr>
        <w:t>Q</w:t>
      </w:r>
      <w:r w:rsidRPr="00297D25">
        <w:rPr>
          <w:i/>
          <w:vertAlign w:val="subscript"/>
          <w:lang w:val="en-US"/>
        </w:rPr>
        <w:t>2</w:t>
      </w:r>
      <w:r w:rsidRPr="00297D25">
        <w:rPr>
          <w:lang w:val="en-US"/>
        </w:rPr>
        <w:t>) out of an area as the Equation of Continuity, following the Equation (1).</w:t>
      </w:r>
    </w:p>
    <w:tbl>
      <w:tblPr>
        <w:tblStyle w:val="TableGrid"/>
        <w:tblW w:w="4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966"/>
      </w:tblGrid>
      <w:tr w:rsidR="00297D25" w:rsidTr="00297D25">
        <w:trPr>
          <w:trHeight w:val="340"/>
          <w:jc w:val="center"/>
        </w:trPr>
        <w:tc>
          <w:tcPr>
            <w:tcW w:w="3741" w:type="dxa"/>
            <w:vAlign w:val="center"/>
          </w:tcPr>
          <w:p w:rsidR="00297D25" w:rsidRDefault="00EB384D" w:rsidP="00297D25">
            <w:pPr>
              <w:ind w:firstLine="0"/>
              <w:jc w:val="center"/>
              <w:rPr>
                <w:noProof/>
                <w:lang w:val="en-US"/>
              </w:rPr>
            </w:pPr>
            <m:oMathPara>
              <m:oMath>
                <m:sSub>
                  <m:sSubPr>
                    <m:ctrlPr>
                      <w:rPr>
                        <w:rFonts w:ascii="Cambria Math" w:hAnsi="Cambria Math"/>
                        <w:i/>
                        <w:noProof/>
                        <w:lang w:val="en-US"/>
                      </w:rPr>
                    </m:ctrlPr>
                  </m:sSubPr>
                  <m:e>
                    <m:r>
                      <w:rPr>
                        <w:rFonts w:ascii="Cambria Math" w:hAnsi="Cambria Math"/>
                        <w:noProof/>
                        <w:lang w:val="en-US"/>
                      </w:rPr>
                      <m:t>Q</m:t>
                    </m:r>
                  </m:e>
                  <m:sub>
                    <m:r>
                      <w:rPr>
                        <w:rFonts w:ascii="Cambria Math" w:hAnsi="Cambria Math"/>
                        <w:noProof/>
                        <w:lang w:val="en-US"/>
                      </w:rPr>
                      <m:t>1</m:t>
                    </m:r>
                  </m:sub>
                </m:sSub>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Q</m:t>
                    </m:r>
                  </m:e>
                  <m:sub>
                    <m:r>
                      <w:rPr>
                        <w:rFonts w:ascii="Cambria Math" w:hAnsi="Cambria Math"/>
                        <w:noProof/>
                        <w:lang w:val="en-US"/>
                      </w:rPr>
                      <m:t>2</m:t>
                    </m:r>
                  </m:sub>
                </m:sSub>
              </m:oMath>
            </m:oMathPara>
          </w:p>
        </w:tc>
        <w:tc>
          <w:tcPr>
            <w:tcW w:w="966" w:type="dxa"/>
            <w:vAlign w:val="center"/>
          </w:tcPr>
          <w:p w:rsidR="00297D25" w:rsidRDefault="00297D25" w:rsidP="00297D25">
            <w:pPr>
              <w:ind w:firstLine="0"/>
              <w:jc w:val="right"/>
              <w:rPr>
                <w:noProof/>
                <w:lang w:val="en-US"/>
              </w:rPr>
            </w:pPr>
            <w:r>
              <w:rPr>
                <w:noProof/>
                <w:lang w:val="en-US"/>
              </w:rPr>
              <w:t xml:space="preserve"> (1)</w:t>
            </w:r>
          </w:p>
        </w:tc>
      </w:tr>
      <w:tr w:rsidR="00297D25" w:rsidTr="00297D25">
        <w:trPr>
          <w:trHeight w:val="340"/>
          <w:jc w:val="center"/>
        </w:trPr>
        <w:tc>
          <w:tcPr>
            <w:tcW w:w="3741" w:type="dxa"/>
            <w:vAlign w:val="center"/>
          </w:tcPr>
          <w:p w:rsidR="00297D25" w:rsidRPr="00DD1B01" w:rsidRDefault="00EB384D" w:rsidP="00297D25">
            <w:pPr>
              <w:ind w:firstLine="0"/>
              <w:jc w:val="center"/>
              <w:rPr>
                <w:noProof/>
                <w:lang w:val="en-US"/>
              </w:rPr>
            </w:pPr>
            <m:oMathPara>
              <m:oMath>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1</m:t>
                    </m:r>
                  </m:sub>
                </m:sSub>
                <m:sSub>
                  <m:sSubPr>
                    <m:ctrlPr>
                      <w:rPr>
                        <w:rFonts w:ascii="Cambria Math" w:hAnsi="Cambria Math"/>
                        <w:i/>
                        <w:noProof/>
                        <w:lang w:val="en-US"/>
                      </w:rPr>
                    </m:ctrlPr>
                  </m:sSubPr>
                  <m:e>
                    <m:r>
                      <w:rPr>
                        <w:rFonts w:ascii="Cambria Math" w:hAnsi="Cambria Math"/>
                        <w:noProof/>
                        <w:lang w:val="en-US"/>
                      </w:rPr>
                      <m:t>v</m:t>
                    </m:r>
                  </m:e>
                  <m:sub>
                    <m:r>
                      <w:rPr>
                        <w:rFonts w:ascii="Cambria Math" w:hAnsi="Cambria Math"/>
                        <w:noProof/>
                        <w:lang w:val="en-US"/>
                      </w:rPr>
                      <m:t>1</m:t>
                    </m:r>
                  </m:sub>
                </m:sSub>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2</m:t>
                    </m:r>
                  </m:sub>
                </m:sSub>
                <m:sSub>
                  <m:sSubPr>
                    <m:ctrlPr>
                      <w:rPr>
                        <w:rFonts w:ascii="Cambria Math" w:hAnsi="Cambria Math"/>
                        <w:i/>
                        <w:noProof/>
                        <w:lang w:val="en-US"/>
                      </w:rPr>
                    </m:ctrlPr>
                  </m:sSubPr>
                  <m:e>
                    <m:r>
                      <w:rPr>
                        <w:rFonts w:ascii="Cambria Math" w:hAnsi="Cambria Math"/>
                        <w:noProof/>
                        <w:lang w:val="en-US"/>
                      </w:rPr>
                      <m:t>v</m:t>
                    </m:r>
                  </m:e>
                  <m:sub>
                    <m:r>
                      <w:rPr>
                        <w:rFonts w:ascii="Cambria Math" w:hAnsi="Cambria Math"/>
                        <w:noProof/>
                        <w:lang w:val="en-US"/>
                      </w:rPr>
                      <m:t>2</m:t>
                    </m:r>
                  </m:sub>
                </m:sSub>
              </m:oMath>
            </m:oMathPara>
          </w:p>
        </w:tc>
        <w:tc>
          <w:tcPr>
            <w:tcW w:w="966" w:type="dxa"/>
            <w:vAlign w:val="center"/>
          </w:tcPr>
          <w:p w:rsidR="00297D25" w:rsidRDefault="00297D25" w:rsidP="00297D25">
            <w:pPr>
              <w:ind w:firstLine="0"/>
              <w:jc w:val="right"/>
              <w:rPr>
                <w:noProof/>
                <w:lang w:val="en-US"/>
              </w:rPr>
            </w:pPr>
            <w:r>
              <w:rPr>
                <w:noProof/>
                <w:lang w:val="en-US"/>
              </w:rPr>
              <w:t xml:space="preserve"> (2)</w:t>
            </w:r>
          </w:p>
        </w:tc>
      </w:tr>
    </w:tbl>
    <w:p w:rsidR="00297D25" w:rsidRDefault="00297D25" w:rsidP="00297D25">
      <w:pPr>
        <w:spacing w:before="120"/>
        <w:ind w:firstLine="0"/>
        <w:rPr>
          <w:noProof/>
          <w:lang w:val="en-US"/>
        </w:rPr>
      </w:pPr>
      <w:r>
        <w:rPr>
          <w:noProof/>
          <w:lang w:val="en-US"/>
        </w:rPr>
        <w:t xml:space="preserve">where </w:t>
      </w:r>
      <w:r w:rsidRPr="00B83CA8">
        <w:rPr>
          <w:i/>
          <w:noProof/>
          <w:lang w:val="en-US"/>
        </w:rPr>
        <w:t>Q</w:t>
      </w:r>
      <w:r w:rsidRPr="00B83CA8">
        <w:rPr>
          <w:noProof/>
          <w:lang w:val="en-US"/>
        </w:rPr>
        <w:t xml:space="preserve"> is the flow rate, </w:t>
      </w:r>
      <w:r w:rsidRPr="00B83CA8">
        <w:rPr>
          <w:i/>
          <w:noProof/>
          <w:lang w:val="en-US"/>
        </w:rPr>
        <w:t>v</w:t>
      </w:r>
      <w:r w:rsidRPr="00B83CA8">
        <w:rPr>
          <w:noProof/>
          <w:lang w:val="en-US"/>
        </w:rPr>
        <w:t xml:space="preserve"> is the velocity of the fluid, and </w:t>
      </w:r>
      <w:r w:rsidRPr="00B83CA8">
        <w:rPr>
          <w:i/>
          <w:noProof/>
          <w:lang w:val="en-US"/>
        </w:rPr>
        <w:t>A</w:t>
      </w:r>
      <w:r>
        <w:rPr>
          <w:noProof/>
          <w:lang w:val="en-US"/>
        </w:rPr>
        <w:t xml:space="preserve"> is the area of the cross-</w:t>
      </w:r>
      <w:r w:rsidRPr="00B83CA8">
        <w:rPr>
          <w:noProof/>
          <w:lang w:val="en-US"/>
        </w:rPr>
        <w:t>section of the space the fluid is moving through</w:t>
      </w:r>
      <w:r>
        <w:rPr>
          <w:noProof/>
          <w:lang w:val="en-US"/>
        </w:rPr>
        <w:t>.</w:t>
      </w:r>
    </w:p>
    <w:p w:rsidR="00297D25" w:rsidRDefault="00297D25" w:rsidP="00297D25">
      <w:pPr>
        <w:spacing w:after="120"/>
        <w:rPr>
          <w:noProof/>
          <w:lang w:val="en-US"/>
        </w:rPr>
      </w:pPr>
      <w:r w:rsidRPr="00297D25">
        <w:rPr>
          <w:noProof/>
          <w:lang w:val="en-US"/>
        </w:rPr>
        <w:t>The pressure to be applied for the desired flow rate can be determined by Bernoulli's Equation following:</w:t>
      </w:r>
    </w:p>
    <w:tbl>
      <w:tblPr>
        <w:tblStyle w:val="TableGrid"/>
        <w:tblW w:w="4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966"/>
      </w:tblGrid>
      <w:tr w:rsidR="00297D25" w:rsidTr="00297D25">
        <w:trPr>
          <w:jc w:val="center"/>
        </w:trPr>
        <w:tc>
          <w:tcPr>
            <w:tcW w:w="3741" w:type="dxa"/>
          </w:tcPr>
          <w:p w:rsidR="00297D25" w:rsidRDefault="00EB384D" w:rsidP="00297D25">
            <w:pPr>
              <w:ind w:firstLine="0"/>
              <w:rPr>
                <w:noProof/>
                <w:lang w:val="en-US"/>
              </w:rPr>
            </w:pPr>
            <m:oMathPara>
              <m:oMath>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1</m:t>
                        </m:r>
                      </m:sub>
                    </m:sSub>
                  </m:num>
                  <m:den>
                    <m:r>
                      <w:rPr>
                        <w:rFonts w:ascii="Cambria Math" w:hAnsi="Cambria Math"/>
                        <w:i/>
                        <w:noProof/>
                        <w:lang w:val="en-US"/>
                      </w:rPr>
                      <w:sym w:font="Symbol" w:char="F072"/>
                    </m:r>
                    <m:r>
                      <w:rPr>
                        <w:rFonts w:ascii="Cambria Math" w:hAnsi="Cambria Math"/>
                        <w:noProof/>
                        <w:lang w:val="en-US"/>
                      </w:rPr>
                      <m:t>g</m:t>
                    </m:r>
                  </m:den>
                </m:f>
                <m:r>
                  <w:rPr>
                    <w:rFonts w:ascii="Cambria Math" w:hAnsi="Cambria Math"/>
                    <w:noProof/>
                    <w:lang w:val="en-US"/>
                  </w:rPr>
                  <m:t>+</m:t>
                </m:r>
                <m:f>
                  <m:fPr>
                    <m:ctrlPr>
                      <w:rPr>
                        <w:rFonts w:ascii="Cambria Math" w:hAnsi="Cambria Math"/>
                        <w:i/>
                        <w:noProof/>
                        <w:lang w:val="en-US"/>
                      </w:rPr>
                    </m:ctrlPr>
                  </m:fPr>
                  <m:num>
                    <m:sSubSup>
                      <m:sSubSupPr>
                        <m:ctrlPr>
                          <w:rPr>
                            <w:rFonts w:ascii="Cambria Math" w:hAnsi="Cambria Math"/>
                            <w:i/>
                            <w:noProof/>
                            <w:lang w:val="en-US"/>
                          </w:rPr>
                        </m:ctrlPr>
                      </m:sSubSupPr>
                      <m:e>
                        <m:r>
                          <w:rPr>
                            <w:rFonts w:ascii="Cambria Math" w:hAnsi="Cambria Math"/>
                            <w:noProof/>
                            <w:lang w:val="en-US"/>
                          </w:rPr>
                          <m:t>v</m:t>
                        </m:r>
                      </m:e>
                      <m:sub>
                        <m:r>
                          <w:rPr>
                            <w:rFonts w:ascii="Cambria Math" w:hAnsi="Cambria Math"/>
                            <w:noProof/>
                            <w:lang w:val="en-US"/>
                          </w:rPr>
                          <m:t>1</m:t>
                        </m:r>
                      </m:sub>
                      <m:sup>
                        <m:r>
                          <w:rPr>
                            <w:rFonts w:ascii="Cambria Math" w:hAnsi="Cambria Math"/>
                            <w:noProof/>
                            <w:lang w:val="en-US"/>
                          </w:rPr>
                          <m:t>2</m:t>
                        </m:r>
                      </m:sup>
                    </m:sSubSup>
                  </m:num>
                  <m:den>
                    <m:r>
                      <w:rPr>
                        <w:rFonts w:ascii="Cambria Math" w:hAnsi="Cambria Math"/>
                        <w:noProof/>
                        <w:lang w:val="en-US"/>
                      </w:rPr>
                      <m:t>2g</m:t>
                    </m:r>
                  </m:den>
                </m:f>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z</m:t>
                    </m:r>
                  </m:e>
                  <m:sub>
                    <m:r>
                      <w:rPr>
                        <w:rFonts w:ascii="Cambria Math" w:hAnsi="Cambria Math"/>
                        <w:noProof/>
                        <w:lang w:val="en-US"/>
                      </w:rPr>
                      <m:t>1</m:t>
                    </m:r>
                  </m:sub>
                </m:sSub>
                <m:r>
                  <w:rPr>
                    <w:rFonts w:ascii="Cambria Math" w:hAnsi="Cambria Math"/>
                    <w:noProof/>
                    <w:lang w:val="en-US"/>
                  </w:rPr>
                  <m:t>=</m:t>
                </m:r>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2</m:t>
                        </m:r>
                      </m:sub>
                    </m:sSub>
                  </m:num>
                  <m:den>
                    <m:r>
                      <w:rPr>
                        <w:rFonts w:ascii="Cambria Math" w:hAnsi="Cambria Math"/>
                        <w:i/>
                        <w:noProof/>
                        <w:lang w:val="en-US"/>
                      </w:rPr>
                      <w:sym w:font="Symbol" w:char="F072"/>
                    </m:r>
                    <m:r>
                      <w:rPr>
                        <w:rFonts w:ascii="Cambria Math" w:hAnsi="Cambria Math"/>
                        <w:noProof/>
                        <w:lang w:val="en-US"/>
                      </w:rPr>
                      <m:t>g</m:t>
                    </m:r>
                  </m:den>
                </m:f>
                <m:r>
                  <w:rPr>
                    <w:rFonts w:ascii="Cambria Math" w:hAnsi="Cambria Math"/>
                    <w:noProof/>
                    <w:lang w:val="en-US"/>
                  </w:rPr>
                  <m:t>+</m:t>
                </m:r>
                <m:f>
                  <m:fPr>
                    <m:ctrlPr>
                      <w:rPr>
                        <w:rFonts w:ascii="Cambria Math" w:hAnsi="Cambria Math"/>
                        <w:i/>
                        <w:noProof/>
                        <w:lang w:val="en-US"/>
                      </w:rPr>
                    </m:ctrlPr>
                  </m:fPr>
                  <m:num>
                    <m:sSubSup>
                      <m:sSubSupPr>
                        <m:ctrlPr>
                          <w:rPr>
                            <w:rFonts w:ascii="Cambria Math" w:hAnsi="Cambria Math"/>
                            <w:i/>
                            <w:noProof/>
                            <w:lang w:val="en-US"/>
                          </w:rPr>
                        </m:ctrlPr>
                      </m:sSubSupPr>
                      <m:e>
                        <m:r>
                          <w:rPr>
                            <w:rFonts w:ascii="Cambria Math" w:hAnsi="Cambria Math"/>
                            <w:noProof/>
                            <w:lang w:val="en-US"/>
                          </w:rPr>
                          <m:t>v</m:t>
                        </m:r>
                      </m:e>
                      <m:sub>
                        <m:r>
                          <w:rPr>
                            <w:rFonts w:ascii="Cambria Math" w:hAnsi="Cambria Math"/>
                            <w:noProof/>
                            <w:lang w:val="en-US"/>
                          </w:rPr>
                          <m:t>2</m:t>
                        </m:r>
                      </m:sub>
                      <m:sup>
                        <m:r>
                          <w:rPr>
                            <w:rFonts w:ascii="Cambria Math" w:hAnsi="Cambria Math"/>
                            <w:noProof/>
                            <w:lang w:val="en-US"/>
                          </w:rPr>
                          <m:t>2</m:t>
                        </m:r>
                      </m:sup>
                    </m:sSubSup>
                  </m:num>
                  <m:den>
                    <m:r>
                      <w:rPr>
                        <w:rFonts w:ascii="Cambria Math" w:hAnsi="Cambria Math"/>
                        <w:noProof/>
                        <w:lang w:val="en-US"/>
                      </w:rPr>
                      <m:t>2g</m:t>
                    </m:r>
                  </m:den>
                </m:f>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z</m:t>
                    </m:r>
                  </m:e>
                  <m:sub>
                    <m:r>
                      <w:rPr>
                        <w:rFonts w:ascii="Cambria Math" w:hAnsi="Cambria Math"/>
                        <w:noProof/>
                        <w:lang w:val="en-US"/>
                      </w:rPr>
                      <m:t>2</m:t>
                    </m:r>
                  </m:sub>
                </m:sSub>
              </m:oMath>
            </m:oMathPara>
          </w:p>
        </w:tc>
        <w:tc>
          <w:tcPr>
            <w:tcW w:w="966" w:type="dxa"/>
            <w:vAlign w:val="center"/>
          </w:tcPr>
          <w:p w:rsidR="00297D25" w:rsidRDefault="00297D25" w:rsidP="00297D25">
            <w:pPr>
              <w:ind w:firstLine="0"/>
              <w:jc w:val="right"/>
              <w:rPr>
                <w:noProof/>
                <w:lang w:val="en-US"/>
              </w:rPr>
            </w:pPr>
            <w:r>
              <w:rPr>
                <w:noProof/>
                <w:lang w:val="en-US"/>
              </w:rPr>
              <w:t>(3)</w:t>
            </w:r>
          </w:p>
        </w:tc>
      </w:tr>
    </w:tbl>
    <w:p w:rsidR="00297D25" w:rsidRDefault="00297D25" w:rsidP="00297D25">
      <w:pPr>
        <w:spacing w:before="120"/>
        <w:rPr>
          <w:noProof/>
          <w:lang w:val="en-US"/>
        </w:rPr>
      </w:pPr>
      <w:r w:rsidRPr="00297D25">
        <w:rPr>
          <w:noProof/>
          <w:lang w:val="en-US"/>
        </w:rPr>
        <w:t>Bernoulli’s Equation is a statement of energy conservation. The equation states that the sum of the pressure head, the velocity head, and the elevation head is constant along a streamline.</w:t>
      </w:r>
      <w:r w:rsidRPr="00297D25">
        <w:rPr>
          <w:noProof/>
        </w:rPr>
        <w:t xml:space="preserve"> </w:t>
      </w:r>
      <w:r w:rsidRPr="00297D25">
        <w:rPr>
          <w:noProof/>
          <w:lang w:val="en-US"/>
        </w:rPr>
        <w:t xml:space="preserve">The pressure head </w:t>
      </w:r>
      <w:r w:rsidRPr="00297D25">
        <w:rPr>
          <w:i/>
          <w:noProof/>
          <w:lang w:val="en-US"/>
        </w:rPr>
        <w:t>(P/</w:t>
      </w:r>
      <w:r w:rsidRPr="00297D25">
        <w:rPr>
          <w:i/>
          <w:noProof/>
          <w:lang w:val="en-US"/>
        </w:rPr>
        <w:sym w:font="Symbol" w:char="F072"/>
      </w:r>
      <w:r w:rsidRPr="00297D25">
        <w:rPr>
          <w:i/>
          <w:noProof/>
          <w:lang w:val="en-US"/>
        </w:rPr>
        <w:t>g)</w:t>
      </w:r>
      <w:r w:rsidRPr="00297D25">
        <w:rPr>
          <w:noProof/>
          <w:lang w:val="en-US"/>
        </w:rPr>
        <w:t xml:space="preserve"> represents the height of a column of the fluid that is needed to produce pressure (</w:t>
      </w:r>
      <w:r w:rsidRPr="00297D25">
        <w:rPr>
          <w:i/>
          <w:noProof/>
          <w:lang w:val="en-US"/>
        </w:rPr>
        <w:t>P)</w:t>
      </w:r>
      <w:r w:rsidRPr="00297D25">
        <w:rPr>
          <w:noProof/>
          <w:lang w:val="en-US"/>
        </w:rPr>
        <w:t xml:space="preserve">, </w:t>
      </w:r>
      <w:r w:rsidRPr="00297D25">
        <w:rPr>
          <w:i/>
          <w:noProof/>
          <w:lang w:val="en-US"/>
        </w:rPr>
        <w:t>ρ</w:t>
      </w:r>
      <w:r w:rsidRPr="00297D25">
        <w:rPr>
          <w:noProof/>
          <w:lang w:val="en-US"/>
        </w:rPr>
        <w:t xml:space="preserve"> is the density of the fluid at all points in the fluid, and </w:t>
      </w:r>
      <w:r w:rsidRPr="00297D25">
        <w:rPr>
          <w:i/>
          <w:noProof/>
          <w:lang w:val="en-US"/>
        </w:rPr>
        <w:t>g</w:t>
      </w:r>
      <w:r w:rsidRPr="00297D25">
        <w:rPr>
          <w:noProof/>
          <w:lang w:val="en-US"/>
        </w:rPr>
        <w:t xml:space="preserve"> is the acceleration due to gravity. The velocity head </w:t>
      </w:r>
      <w:r w:rsidRPr="00297D25">
        <w:rPr>
          <w:i/>
          <w:noProof/>
          <w:lang w:val="en-US"/>
        </w:rPr>
        <w:t>(v</w:t>
      </w:r>
      <w:r w:rsidRPr="00297D25">
        <w:rPr>
          <w:i/>
          <w:noProof/>
          <w:vertAlign w:val="superscript"/>
          <w:lang w:val="en-US"/>
        </w:rPr>
        <w:t>2</w:t>
      </w:r>
      <w:r w:rsidRPr="00297D25">
        <w:rPr>
          <w:i/>
          <w:noProof/>
          <w:lang w:val="en-US"/>
        </w:rPr>
        <w:t xml:space="preserve">/2g) </w:t>
      </w:r>
      <w:r w:rsidRPr="00297D25">
        <w:rPr>
          <w:noProof/>
          <w:lang w:val="en-US"/>
        </w:rPr>
        <w:t xml:space="preserve">represents the vertical distance needed for the fluid to fall freely </w:t>
      </w:r>
      <w:r w:rsidRPr="00297D25">
        <w:rPr>
          <w:noProof/>
          <w:lang w:val="en-US"/>
        </w:rPr>
        <w:lastRenderedPageBreak/>
        <w:t>(neglecting friction) if it is to reach velocity (</w:t>
      </w:r>
      <w:r w:rsidRPr="00297D25">
        <w:rPr>
          <w:i/>
          <w:noProof/>
          <w:lang w:val="en-US"/>
        </w:rPr>
        <w:t>v)</w:t>
      </w:r>
      <w:r w:rsidRPr="00297D25">
        <w:rPr>
          <w:noProof/>
          <w:lang w:val="en-US"/>
        </w:rPr>
        <w:t xml:space="preserve"> from the rest. The elevation head </w:t>
      </w:r>
      <w:r w:rsidRPr="00297D25">
        <w:rPr>
          <w:i/>
          <w:noProof/>
          <w:lang w:val="en-US"/>
        </w:rPr>
        <w:t>(z)</w:t>
      </w:r>
      <w:r w:rsidRPr="00297D25">
        <w:rPr>
          <w:noProof/>
          <w:lang w:val="en-US"/>
        </w:rPr>
        <w:t xml:space="preserve"> is related to the potential energy of the particle.</w:t>
      </w:r>
    </w:p>
    <w:p w:rsidR="00297D25" w:rsidRDefault="00297D25" w:rsidP="00297D25">
      <w:pPr>
        <w:spacing w:after="120"/>
        <w:rPr>
          <w:noProof/>
          <w:lang w:val="en-US"/>
        </w:rPr>
      </w:pPr>
      <w:r>
        <w:rPr>
          <w:noProof/>
          <w:lang w:val="en-US"/>
        </w:rPr>
        <w:t>In our designed system, the inlet and the outlet of the syringe are the same horizontal position. So, the elevation head of the inlet and outlet are the same (</w:t>
      </w:r>
      <w:r w:rsidRPr="002D776B">
        <w:rPr>
          <w:i/>
          <w:noProof/>
          <w:lang w:val="en-US"/>
        </w:rPr>
        <w:t>z</w:t>
      </w:r>
      <w:r w:rsidRPr="002D776B">
        <w:rPr>
          <w:i/>
          <w:noProof/>
          <w:vertAlign w:val="subscript"/>
          <w:lang w:val="en-US"/>
        </w:rPr>
        <w:t>1</w:t>
      </w:r>
      <w:r w:rsidRPr="002D776B">
        <w:rPr>
          <w:i/>
          <w:noProof/>
          <w:lang w:val="en-US"/>
        </w:rPr>
        <w:t xml:space="preserve"> = z</w:t>
      </w:r>
      <w:r w:rsidRPr="002D776B">
        <w:rPr>
          <w:i/>
          <w:noProof/>
          <w:vertAlign w:val="subscript"/>
          <w:lang w:val="en-US"/>
        </w:rPr>
        <w:t>2</w:t>
      </w:r>
      <w:r>
        <w:rPr>
          <w:noProof/>
          <w:lang w:val="en-US"/>
        </w:rPr>
        <w:t>). On the other hand, the applied force to the plunger can be determined by the following Equation (4).</w:t>
      </w:r>
    </w:p>
    <w:tbl>
      <w:tblPr>
        <w:tblStyle w:val="TableGrid"/>
        <w:tblW w:w="4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966"/>
      </w:tblGrid>
      <w:tr w:rsidR="00297D25" w:rsidTr="00297D25">
        <w:trPr>
          <w:jc w:val="center"/>
        </w:trPr>
        <w:tc>
          <w:tcPr>
            <w:tcW w:w="3741" w:type="dxa"/>
          </w:tcPr>
          <w:p w:rsidR="00297D25" w:rsidRDefault="00EB384D" w:rsidP="00297D25">
            <w:pPr>
              <w:ind w:firstLine="0"/>
              <w:rPr>
                <w:noProof/>
                <w:lang w:val="en-US"/>
              </w:rPr>
            </w:pPr>
            <m:oMathPara>
              <m:oMath>
                <m:sSub>
                  <m:sSubPr>
                    <m:ctrlPr>
                      <w:rPr>
                        <w:rFonts w:ascii="Cambria Math" w:hAnsi="Cambria Math"/>
                        <w:i/>
                        <w:noProof/>
                        <w:lang w:val="en-US"/>
                      </w:rPr>
                    </m:ctrlPr>
                  </m:sSubPr>
                  <m:e>
                    <m:r>
                      <w:rPr>
                        <w:rFonts w:ascii="Cambria Math" w:hAnsi="Cambria Math"/>
                        <w:noProof/>
                        <w:lang w:val="en-US"/>
                      </w:rPr>
                      <m:t>F</m:t>
                    </m:r>
                  </m:e>
                  <m:sub>
                    <m:r>
                      <w:rPr>
                        <w:rFonts w:ascii="Cambria Math" w:hAnsi="Cambria Math"/>
                        <w:noProof/>
                        <w:lang w:val="en-US"/>
                      </w:rPr>
                      <m:t>1</m:t>
                    </m:r>
                  </m:sub>
                </m:sSub>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1</m:t>
                    </m:r>
                  </m:sub>
                </m:sSub>
                <m:r>
                  <w:rPr>
                    <w:rFonts w:ascii="Cambria Math" w:hAnsi="Cambria Math"/>
                    <w:noProof/>
                    <w:lang w:val="en-US"/>
                  </w:rPr>
                  <m:t>×</m:t>
                </m:r>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1</m:t>
                    </m:r>
                  </m:sub>
                </m:sSub>
              </m:oMath>
            </m:oMathPara>
          </w:p>
        </w:tc>
        <w:tc>
          <w:tcPr>
            <w:tcW w:w="966" w:type="dxa"/>
            <w:vAlign w:val="center"/>
          </w:tcPr>
          <w:p w:rsidR="00297D25" w:rsidRDefault="00297D25" w:rsidP="00297D25">
            <w:pPr>
              <w:ind w:firstLine="0"/>
              <w:jc w:val="right"/>
              <w:rPr>
                <w:noProof/>
                <w:lang w:val="en-US"/>
              </w:rPr>
            </w:pPr>
            <w:r>
              <w:rPr>
                <w:noProof/>
                <w:lang w:val="en-US"/>
              </w:rPr>
              <w:t>(4)</w:t>
            </w:r>
          </w:p>
        </w:tc>
      </w:tr>
    </w:tbl>
    <w:p w:rsidR="00297D25" w:rsidRDefault="00297D25" w:rsidP="00297D25">
      <w:pPr>
        <w:spacing w:before="120" w:after="120"/>
        <w:rPr>
          <w:noProof/>
          <w:lang w:val="en-US"/>
        </w:rPr>
      </w:pPr>
      <w:r>
        <w:rPr>
          <w:noProof/>
          <w:lang w:val="en-US"/>
        </w:rPr>
        <w:t>Assuming the outlet pressure is in atmosphere condition, the inlet is slightly higher than the outlet at a low flow rate. Therefore, Equation (3) can be expressed as the following:</w:t>
      </w:r>
    </w:p>
    <w:tbl>
      <w:tblPr>
        <w:tblStyle w:val="TableGrid"/>
        <w:tblW w:w="4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966"/>
      </w:tblGrid>
      <w:tr w:rsidR="00297D25" w:rsidTr="00297D25">
        <w:trPr>
          <w:jc w:val="center"/>
        </w:trPr>
        <w:tc>
          <w:tcPr>
            <w:tcW w:w="3741" w:type="dxa"/>
          </w:tcPr>
          <w:p w:rsidR="00297D25" w:rsidRDefault="00EB384D" w:rsidP="00297D25">
            <w:pPr>
              <w:ind w:firstLine="0"/>
              <w:rPr>
                <w:noProof/>
                <w:lang w:val="en-US"/>
              </w:rPr>
            </w:pPr>
            <m:oMathPara>
              <m:oMath>
                <m:f>
                  <m:fPr>
                    <m:ctrlPr>
                      <w:rPr>
                        <w:rFonts w:ascii="Cambria Math" w:hAnsi="Cambria Math"/>
                        <w:i/>
                        <w:noProof/>
                        <w:lang w:val="en-US"/>
                      </w:rPr>
                    </m:ctrlPr>
                  </m:fPr>
                  <m:num>
                    <m:sSub>
                      <m:sSubPr>
                        <m:ctrlPr>
                          <w:rPr>
                            <w:rFonts w:ascii="Cambria Math" w:hAnsi="Cambria Math"/>
                            <w:i/>
                            <w:noProof/>
                            <w:lang w:val="en-US"/>
                          </w:rPr>
                        </m:ctrlPr>
                      </m:sSubPr>
                      <m:e>
                        <m:r>
                          <w:rPr>
                            <w:rFonts w:ascii="Cambria Math" w:hAnsi="Cambria Math"/>
                            <w:noProof/>
                            <w:lang w:val="en-US"/>
                          </w:rPr>
                          <m:t>P</m:t>
                        </m:r>
                      </m:e>
                      <m:sub>
                        <m:r>
                          <w:rPr>
                            <w:rFonts w:ascii="Cambria Math" w:hAnsi="Cambria Math"/>
                            <w:noProof/>
                            <w:lang w:val="en-US"/>
                          </w:rPr>
                          <m:t>1</m:t>
                        </m:r>
                      </m:sub>
                    </m:sSub>
                  </m:num>
                  <m:den>
                    <m:r>
                      <w:rPr>
                        <w:rFonts w:ascii="Cambria Math" w:hAnsi="Cambria Math"/>
                        <w:i/>
                        <w:noProof/>
                        <w:lang w:val="en-US"/>
                      </w:rPr>
                      <w:sym w:font="Symbol" w:char="F072"/>
                    </m:r>
                    <m:r>
                      <w:rPr>
                        <w:rFonts w:ascii="Cambria Math" w:hAnsi="Cambria Math"/>
                        <w:noProof/>
                        <w:lang w:val="en-US"/>
                      </w:rPr>
                      <m:t>g</m:t>
                    </m:r>
                  </m:den>
                </m:f>
                <m:r>
                  <w:rPr>
                    <w:rFonts w:ascii="Cambria Math" w:hAnsi="Cambria Math"/>
                    <w:noProof/>
                    <w:lang w:val="en-US"/>
                  </w:rPr>
                  <m:t>=</m:t>
                </m:r>
                <m:f>
                  <m:fPr>
                    <m:ctrlPr>
                      <w:rPr>
                        <w:rFonts w:ascii="Cambria Math" w:hAnsi="Cambria Math"/>
                        <w:i/>
                        <w:noProof/>
                        <w:lang w:val="en-US"/>
                      </w:rPr>
                    </m:ctrlPr>
                  </m:fPr>
                  <m:num>
                    <m:sSubSup>
                      <m:sSubSupPr>
                        <m:ctrlPr>
                          <w:rPr>
                            <w:rFonts w:ascii="Cambria Math" w:hAnsi="Cambria Math"/>
                            <w:i/>
                            <w:noProof/>
                            <w:lang w:val="en-US"/>
                          </w:rPr>
                        </m:ctrlPr>
                      </m:sSubSupPr>
                      <m:e>
                        <m:r>
                          <w:rPr>
                            <w:rFonts w:ascii="Cambria Math" w:hAnsi="Cambria Math"/>
                            <w:noProof/>
                            <w:lang w:val="en-US"/>
                          </w:rPr>
                          <m:t>v</m:t>
                        </m:r>
                      </m:e>
                      <m:sub>
                        <m:r>
                          <w:rPr>
                            <w:rFonts w:ascii="Cambria Math" w:hAnsi="Cambria Math"/>
                            <w:noProof/>
                            <w:lang w:val="en-US"/>
                          </w:rPr>
                          <m:t>1</m:t>
                        </m:r>
                      </m:sub>
                      <m:sup>
                        <m:r>
                          <w:rPr>
                            <w:rFonts w:ascii="Cambria Math" w:hAnsi="Cambria Math"/>
                            <w:noProof/>
                            <w:lang w:val="en-US"/>
                          </w:rPr>
                          <m:t>2</m:t>
                        </m:r>
                      </m:sup>
                    </m:sSubSup>
                  </m:num>
                  <m:den>
                    <m:r>
                      <w:rPr>
                        <w:rFonts w:ascii="Cambria Math" w:hAnsi="Cambria Math"/>
                        <w:noProof/>
                        <w:lang w:val="en-US"/>
                      </w:rPr>
                      <m:t>2g</m:t>
                    </m:r>
                  </m:den>
                </m:f>
                <m:r>
                  <w:rPr>
                    <w:rFonts w:ascii="Cambria Math" w:hAnsi="Cambria Math"/>
                    <w:noProof/>
                    <w:lang w:val="en-US"/>
                  </w:rPr>
                  <m:t>-</m:t>
                </m:r>
                <m:f>
                  <m:fPr>
                    <m:ctrlPr>
                      <w:rPr>
                        <w:rFonts w:ascii="Cambria Math" w:hAnsi="Cambria Math"/>
                        <w:i/>
                        <w:noProof/>
                        <w:lang w:val="en-US"/>
                      </w:rPr>
                    </m:ctrlPr>
                  </m:fPr>
                  <m:num>
                    <m:sSubSup>
                      <m:sSubSupPr>
                        <m:ctrlPr>
                          <w:rPr>
                            <w:rFonts w:ascii="Cambria Math" w:hAnsi="Cambria Math"/>
                            <w:i/>
                            <w:noProof/>
                            <w:lang w:val="en-US"/>
                          </w:rPr>
                        </m:ctrlPr>
                      </m:sSubSupPr>
                      <m:e>
                        <m:r>
                          <w:rPr>
                            <w:rFonts w:ascii="Cambria Math" w:hAnsi="Cambria Math"/>
                            <w:noProof/>
                            <w:lang w:val="en-US"/>
                          </w:rPr>
                          <m:t>v</m:t>
                        </m:r>
                      </m:e>
                      <m:sub>
                        <m:r>
                          <w:rPr>
                            <w:rFonts w:ascii="Cambria Math" w:hAnsi="Cambria Math"/>
                            <w:noProof/>
                            <w:lang w:val="en-US"/>
                          </w:rPr>
                          <m:t>2</m:t>
                        </m:r>
                      </m:sub>
                      <m:sup>
                        <m:r>
                          <w:rPr>
                            <w:rFonts w:ascii="Cambria Math" w:hAnsi="Cambria Math"/>
                            <w:noProof/>
                            <w:lang w:val="en-US"/>
                          </w:rPr>
                          <m:t>2</m:t>
                        </m:r>
                      </m:sup>
                    </m:sSubSup>
                  </m:num>
                  <m:den>
                    <m:r>
                      <w:rPr>
                        <w:rFonts w:ascii="Cambria Math" w:hAnsi="Cambria Math"/>
                        <w:noProof/>
                        <w:lang w:val="en-US"/>
                      </w:rPr>
                      <m:t>2g</m:t>
                    </m:r>
                  </m:den>
                </m:f>
                <m:r>
                  <w:rPr>
                    <w:rFonts w:ascii="Cambria Math" w:hAnsi="Cambria Math"/>
                    <w:noProof/>
                    <w:lang w:val="en-US"/>
                  </w:rPr>
                  <m:t>+11.21</m:t>
                </m:r>
              </m:oMath>
            </m:oMathPara>
          </w:p>
        </w:tc>
        <w:tc>
          <w:tcPr>
            <w:tcW w:w="966" w:type="dxa"/>
            <w:vAlign w:val="center"/>
          </w:tcPr>
          <w:p w:rsidR="00297D25" w:rsidRDefault="00297D25" w:rsidP="00297D25">
            <w:pPr>
              <w:ind w:firstLine="0"/>
              <w:jc w:val="right"/>
              <w:rPr>
                <w:noProof/>
                <w:lang w:val="en-US"/>
              </w:rPr>
            </w:pPr>
            <w:r>
              <w:rPr>
                <w:noProof/>
                <w:lang w:val="en-US"/>
              </w:rPr>
              <w:t xml:space="preserve"> (5)</w:t>
            </w:r>
          </w:p>
        </w:tc>
      </w:tr>
    </w:tbl>
    <w:p w:rsidR="00297D25" w:rsidRDefault="00297D25" w:rsidP="00297D25">
      <w:pPr>
        <w:pStyle w:val="BodyText"/>
        <w:spacing w:before="120"/>
        <w:ind w:firstLine="425"/>
        <w:rPr>
          <w:noProof/>
          <w:lang w:val="en-US"/>
        </w:rPr>
      </w:pPr>
      <w:r>
        <w:rPr>
          <w:noProof/>
          <w:lang w:val="en-US"/>
        </w:rPr>
        <w:t>By substituting Equation (4) to Equation (5), the force required to push the fluid out of the syringe can be formulated by the following:</w:t>
      </w:r>
    </w:p>
    <w:tbl>
      <w:tblPr>
        <w:tblStyle w:val="TableGrid"/>
        <w:tblW w:w="4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966"/>
      </w:tblGrid>
      <w:tr w:rsidR="00297D25" w:rsidTr="00297D25">
        <w:trPr>
          <w:jc w:val="center"/>
        </w:trPr>
        <w:tc>
          <w:tcPr>
            <w:tcW w:w="3741" w:type="dxa"/>
          </w:tcPr>
          <w:p w:rsidR="00297D25" w:rsidRDefault="00EB384D" w:rsidP="00297D25">
            <w:pPr>
              <w:ind w:firstLine="0"/>
              <w:rPr>
                <w:noProof/>
                <w:lang w:val="en-US"/>
              </w:rPr>
            </w:pPr>
            <m:oMathPara>
              <m:oMath>
                <m:sSub>
                  <m:sSubPr>
                    <m:ctrlPr>
                      <w:rPr>
                        <w:rFonts w:ascii="Cambria Math" w:hAnsi="Cambria Math"/>
                        <w:i/>
                        <w:noProof/>
                        <w:lang w:val="en-US"/>
                      </w:rPr>
                    </m:ctrlPr>
                  </m:sSubPr>
                  <m:e>
                    <m:r>
                      <w:rPr>
                        <w:rFonts w:ascii="Cambria Math" w:hAnsi="Cambria Math"/>
                        <w:noProof/>
                        <w:lang w:val="en-US"/>
                      </w:rPr>
                      <m:t>F</m:t>
                    </m:r>
                  </m:e>
                  <m:sub>
                    <m:r>
                      <w:rPr>
                        <w:rFonts w:ascii="Cambria Math" w:hAnsi="Cambria Math"/>
                        <w:noProof/>
                        <w:lang w:val="en-US"/>
                      </w:rPr>
                      <m:t>1</m:t>
                    </m:r>
                  </m:sub>
                </m:sSub>
                <m:r>
                  <w:rPr>
                    <w:rFonts w:ascii="Cambria Math" w:hAnsi="Cambria Math"/>
                    <w:noProof/>
                    <w:lang w:val="en-US"/>
                  </w:rPr>
                  <m:t>=</m:t>
                </m:r>
                <m:d>
                  <m:dPr>
                    <m:ctrlPr>
                      <w:rPr>
                        <w:rFonts w:ascii="Cambria Math" w:hAnsi="Cambria Math"/>
                        <w:i/>
                        <w:noProof/>
                        <w:lang w:val="en-US"/>
                      </w:rPr>
                    </m:ctrlPr>
                  </m:dPr>
                  <m:e>
                    <m:f>
                      <m:fPr>
                        <m:ctrlPr>
                          <w:rPr>
                            <w:rFonts w:ascii="Cambria Math" w:hAnsi="Cambria Math"/>
                            <w:i/>
                            <w:noProof/>
                            <w:lang w:val="en-US"/>
                          </w:rPr>
                        </m:ctrlPr>
                      </m:fPr>
                      <m:num>
                        <m:sSubSup>
                          <m:sSubSupPr>
                            <m:ctrlPr>
                              <w:rPr>
                                <w:rFonts w:ascii="Cambria Math" w:hAnsi="Cambria Math"/>
                                <w:i/>
                                <w:noProof/>
                                <w:lang w:val="en-US"/>
                              </w:rPr>
                            </m:ctrlPr>
                          </m:sSubSupPr>
                          <m:e>
                            <m:r>
                              <w:rPr>
                                <w:rFonts w:ascii="Cambria Math" w:hAnsi="Cambria Math"/>
                                <w:noProof/>
                                <w:lang w:val="en-US"/>
                              </w:rPr>
                              <m:t>v</m:t>
                            </m:r>
                          </m:e>
                          <m:sub>
                            <m:r>
                              <w:rPr>
                                <w:rFonts w:ascii="Cambria Math" w:hAnsi="Cambria Math"/>
                                <w:noProof/>
                                <w:lang w:val="en-US"/>
                              </w:rPr>
                              <m:t>1</m:t>
                            </m:r>
                          </m:sub>
                          <m:sup>
                            <m:r>
                              <w:rPr>
                                <w:rFonts w:ascii="Cambria Math" w:hAnsi="Cambria Math"/>
                                <w:noProof/>
                                <w:lang w:val="en-US"/>
                              </w:rPr>
                              <m:t>2</m:t>
                            </m:r>
                          </m:sup>
                        </m:sSubSup>
                        <m:sSubSup>
                          <m:sSubSupPr>
                            <m:ctrlPr>
                              <w:rPr>
                                <w:rFonts w:ascii="Cambria Math" w:hAnsi="Cambria Math"/>
                                <w:i/>
                                <w:noProof/>
                                <w:lang w:val="en-US"/>
                              </w:rPr>
                            </m:ctrlPr>
                          </m:sSubSupPr>
                          <m:e>
                            <m:r>
                              <w:rPr>
                                <w:rFonts w:ascii="Cambria Math" w:hAnsi="Cambria Math"/>
                                <w:noProof/>
                                <w:lang w:val="en-US"/>
                              </w:rPr>
                              <m:t>-v</m:t>
                            </m:r>
                          </m:e>
                          <m:sub>
                            <m:r>
                              <w:rPr>
                                <w:rFonts w:ascii="Cambria Math" w:hAnsi="Cambria Math"/>
                                <w:noProof/>
                                <w:lang w:val="en-US"/>
                              </w:rPr>
                              <m:t>2</m:t>
                            </m:r>
                          </m:sub>
                          <m:sup>
                            <m:r>
                              <w:rPr>
                                <w:rFonts w:ascii="Cambria Math" w:hAnsi="Cambria Math"/>
                                <w:noProof/>
                                <w:lang w:val="en-US"/>
                              </w:rPr>
                              <m:t>2</m:t>
                            </m:r>
                          </m:sup>
                        </m:sSubSup>
                      </m:num>
                      <m:den>
                        <m:r>
                          <w:rPr>
                            <w:rFonts w:ascii="Cambria Math" w:hAnsi="Cambria Math"/>
                            <w:i/>
                            <w:noProof/>
                            <w:lang w:val="en-US"/>
                          </w:rPr>
                          <w:sym w:font="Symbol" w:char="F072"/>
                        </m:r>
                      </m:den>
                    </m:f>
                  </m:e>
                </m:d>
                <m:sSub>
                  <m:sSubPr>
                    <m:ctrlPr>
                      <w:rPr>
                        <w:rFonts w:ascii="Cambria Math" w:hAnsi="Cambria Math"/>
                        <w:i/>
                        <w:noProof/>
                        <w:lang w:val="en-US"/>
                      </w:rPr>
                    </m:ctrlPr>
                  </m:sSubPr>
                  <m:e>
                    <m:r>
                      <w:rPr>
                        <w:rFonts w:ascii="Cambria Math" w:hAnsi="Cambria Math"/>
                        <w:noProof/>
                        <w:lang w:val="en-US"/>
                      </w:rPr>
                      <m:t>A</m:t>
                    </m:r>
                  </m:e>
                  <m:sub>
                    <m:r>
                      <w:rPr>
                        <w:rFonts w:ascii="Cambria Math" w:hAnsi="Cambria Math"/>
                        <w:noProof/>
                        <w:lang w:val="en-US"/>
                      </w:rPr>
                      <m:t>1</m:t>
                    </m:r>
                  </m:sub>
                </m:sSub>
                <m:r>
                  <w:rPr>
                    <w:rFonts w:ascii="Cambria Math" w:hAnsi="Cambria Math"/>
                    <w:noProof/>
                    <w:lang w:val="en-US"/>
                  </w:rPr>
                  <m:t>+11.21g</m:t>
                </m:r>
              </m:oMath>
            </m:oMathPara>
          </w:p>
        </w:tc>
        <w:tc>
          <w:tcPr>
            <w:tcW w:w="966" w:type="dxa"/>
            <w:vAlign w:val="center"/>
          </w:tcPr>
          <w:p w:rsidR="00297D25" w:rsidRDefault="00297D25" w:rsidP="00297D25">
            <w:pPr>
              <w:ind w:firstLine="0"/>
              <w:jc w:val="right"/>
              <w:rPr>
                <w:noProof/>
                <w:lang w:val="en-US"/>
              </w:rPr>
            </w:pPr>
            <w:r>
              <w:rPr>
                <w:noProof/>
                <w:lang w:val="en-US"/>
              </w:rPr>
              <w:t>(6)</w:t>
            </w:r>
          </w:p>
        </w:tc>
      </w:tr>
    </w:tbl>
    <w:p w:rsidR="00297D25" w:rsidRDefault="00297D25" w:rsidP="00297D25">
      <w:pPr>
        <w:spacing w:before="120"/>
        <w:ind w:firstLine="425"/>
        <w:rPr>
          <w:lang w:val="en-US"/>
        </w:rPr>
      </w:pPr>
      <w:r>
        <w:rPr>
          <w:noProof/>
          <w:lang w:val="en-US"/>
        </w:rPr>
        <w:t>The force requirement would determine the torque of the stepper motor for the designed system.</w:t>
      </w:r>
    </w:p>
    <w:p w:rsidR="001F370F" w:rsidRDefault="001F370F" w:rsidP="00F443AE">
      <w:pPr>
        <w:ind w:firstLine="360"/>
        <w:rPr>
          <w:lang w:val="en-US"/>
        </w:rPr>
      </w:pPr>
    </w:p>
    <w:p w:rsidR="001F370F" w:rsidRDefault="00297D25" w:rsidP="001F370F">
      <w:pPr>
        <w:ind w:firstLine="0"/>
        <w:jc w:val="center"/>
        <w:rPr>
          <w:lang w:val="en-US"/>
        </w:rPr>
      </w:pPr>
      <w:r w:rsidRPr="00B83CA8">
        <w:rPr>
          <w:noProof/>
          <w:lang w:val="en-US"/>
        </w:rPr>
        <w:drawing>
          <wp:inline distT="0" distB="0" distL="0" distR="0" wp14:anchorId="613F80B2" wp14:editId="5C39290B">
            <wp:extent cx="2880000" cy="1174862"/>
            <wp:effectExtent l="0" t="0" r="317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0000" cy="1174862"/>
                    </a:xfrm>
                    <a:prstGeom prst="rect">
                      <a:avLst/>
                    </a:prstGeom>
                    <a:noFill/>
                    <a:ln>
                      <a:noFill/>
                    </a:ln>
                  </pic:spPr>
                </pic:pic>
              </a:graphicData>
            </a:graphic>
          </wp:inline>
        </w:drawing>
      </w:r>
    </w:p>
    <w:p w:rsidR="001F370F" w:rsidRDefault="001F370F" w:rsidP="001F370F">
      <w:pPr>
        <w:spacing w:after="120"/>
        <w:ind w:firstLine="0"/>
        <w:jc w:val="center"/>
        <w:rPr>
          <w:sz w:val="16"/>
          <w:lang w:val="en-US"/>
        </w:rPr>
      </w:pPr>
      <w:r w:rsidRPr="00217183">
        <w:rPr>
          <w:sz w:val="16"/>
          <w:lang w:val="en-US"/>
        </w:rPr>
        <w:t>Fig</w:t>
      </w:r>
      <w:r w:rsidR="00290B6B">
        <w:rPr>
          <w:sz w:val="16"/>
          <w:lang w:val="en-US"/>
        </w:rPr>
        <w:t xml:space="preserve">ure </w:t>
      </w:r>
      <w:r w:rsidRPr="00217183">
        <w:rPr>
          <w:sz w:val="16"/>
          <w:lang w:val="en-US"/>
        </w:rPr>
        <w:t>1</w:t>
      </w:r>
      <w:r w:rsidR="00290B6B">
        <w:rPr>
          <w:sz w:val="16"/>
          <w:lang w:val="en-US"/>
        </w:rPr>
        <w:t>.</w:t>
      </w:r>
      <w:r w:rsidRPr="00217183">
        <w:rPr>
          <w:sz w:val="16"/>
          <w:lang w:val="en-US"/>
        </w:rPr>
        <w:t xml:space="preserve"> </w:t>
      </w:r>
      <w:r w:rsidR="00297D25" w:rsidRPr="00297D25">
        <w:rPr>
          <w:sz w:val="16"/>
          <w:lang w:val="en-US"/>
        </w:rPr>
        <w:t>Parts of the syringe</w:t>
      </w:r>
    </w:p>
    <w:p w:rsidR="009024E8" w:rsidRDefault="009024E8" w:rsidP="001F370F">
      <w:pPr>
        <w:spacing w:after="120"/>
        <w:ind w:firstLine="0"/>
        <w:jc w:val="center"/>
        <w:rPr>
          <w:lang w:val="en-US"/>
        </w:rPr>
        <w:sectPr w:rsidR="009024E8" w:rsidSect="0038184B">
          <w:footnotePr>
            <w:numFmt w:val="chicago"/>
            <w:numRestart w:val="eachPage"/>
          </w:footnotePr>
          <w:type w:val="continuous"/>
          <w:pgSz w:w="11906" w:h="16838" w:code="9"/>
          <w:pgMar w:top="1134" w:right="1134" w:bottom="1134" w:left="1418" w:header="794" w:footer="720" w:gutter="0"/>
          <w:cols w:num="2" w:space="284"/>
          <w:docGrid w:linePitch="272"/>
        </w:sectPr>
      </w:pPr>
    </w:p>
    <w:p w:rsidR="00297D25" w:rsidRDefault="00297D25" w:rsidP="001F370F">
      <w:pPr>
        <w:spacing w:after="120"/>
        <w:ind w:firstLine="0"/>
        <w:jc w:val="center"/>
        <w:rPr>
          <w:lang w:val="en-US"/>
        </w:rPr>
      </w:pPr>
      <w:r w:rsidRPr="000672FE">
        <w:rPr>
          <w:noProof/>
          <w:lang w:val="en-US"/>
        </w:rPr>
        <w:lastRenderedPageBreak/>
        <w:drawing>
          <wp:inline distT="0" distB="0" distL="0" distR="0" wp14:anchorId="02E387F3" wp14:editId="6DE33929">
            <wp:extent cx="5202424" cy="3420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190"/>
                    <a:stretch/>
                  </pic:blipFill>
                  <pic:spPr bwMode="auto">
                    <a:xfrm>
                      <a:off x="0" y="0"/>
                      <a:ext cx="5202424" cy="3420000"/>
                    </a:xfrm>
                    <a:prstGeom prst="rect">
                      <a:avLst/>
                    </a:prstGeom>
                    <a:noFill/>
                    <a:ln>
                      <a:noFill/>
                    </a:ln>
                    <a:extLst>
                      <a:ext uri="{53640926-AAD7-44D8-BBD7-CCE9431645EC}">
                        <a14:shadowObscured xmlns:a14="http://schemas.microsoft.com/office/drawing/2010/main"/>
                      </a:ext>
                    </a:extLst>
                  </pic:spPr>
                </pic:pic>
              </a:graphicData>
            </a:graphic>
          </wp:inline>
        </w:drawing>
      </w:r>
    </w:p>
    <w:p w:rsidR="00297D25" w:rsidRDefault="00297D25" w:rsidP="00297D25">
      <w:pPr>
        <w:spacing w:after="120"/>
        <w:ind w:firstLine="0"/>
        <w:jc w:val="center"/>
        <w:rPr>
          <w:sz w:val="16"/>
          <w:lang w:val="en-US"/>
        </w:rPr>
      </w:pPr>
      <w:r w:rsidRPr="00217183">
        <w:rPr>
          <w:sz w:val="16"/>
          <w:lang w:val="en-US"/>
        </w:rPr>
        <w:t>Fig</w:t>
      </w:r>
      <w:r>
        <w:rPr>
          <w:sz w:val="16"/>
          <w:lang w:val="en-US"/>
        </w:rPr>
        <w:t xml:space="preserve">ure </w:t>
      </w:r>
      <w:r w:rsidR="009024E8">
        <w:rPr>
          <w:sz w:val="16"/>
          <w:lang w:val="en-US"/>
        </w:rPr>
        <w:t>2</w:t>
      </w:r>
      <w:r>
        <w:rPr>
          <w:sz w:val="16"/>
          <w:lang w:val="en-US"/>
        </w:rPr>
        <w:t>.</w:t>
      </w:r>
      <w:r w:rsidRPr="00217183">
        <w:rPr>
          <w:sz w:val="16"/>
          <w:lang w:val="en-US"/>
        </w:rPr>
        <w:t xml:space="preserve"> </w:t>
      </w:r>
      <w:r w:rsidRPr="00297D25">
        <w:rPr>
          <w:sz w:val="16"/>
          <w:lang w:val="en-US"/>
        </w:rPr>
        <w:t>The b</w:t>
      </w:r>
      <w:r w:rsidRPr="00297D25">
        <w:rPr>
          <w:sz w:val="16"/>
          <w:lang w:val="x-none"/>
        </w:rPr>
        <w:t>lock</w:t>
      </w:r>
      <w:r w:rsidRPr="00297D25">
        <w:rPr>
          <w:sz w:val="16"/>
          <w:lang w:val="en-US"/>
        </w:rPr>
        <w:t xml:space="preserve"> diagram</w:t>
      </w:r>
      <w:r w:rsidRPr="00297D25">
        <w:rPr>
          <w:sz w:val="16"/>
          <w:lang w:val="x-none"/>
        </w:rPr>
        <w:t xml:space="preserve"> of </w:t>
      </w:r>
      <w:r w:rsidRPr="00297D25">
        <w:rPr>
          <w:sz w:val="16"/>
        </w:rPr>
        <w:t xml:space="preserve">the </w:t>
      </w:r>
      <w:r w:rsidRPr="00297D25">
        <w:rPr>
          <w:sz w:val="16"/>
          <w:lang w:val="en-US"/>
        </w:rPr>
        <w:t xml:space="preserve">programmable </w:t>
      </w:r>
      <w:r w:rsidRPr="00297D25">
        <w:rPr>
          <w:sz w:val="16"/>
        </w:rPr>
        <w:t xml:space="preserve">syringe pump </w:t>
      </w:r>
      <w:r w:rsidRPr="00297D25">
        <w:rPr>
          <w:sz w:val="16"/>
          <w:lang w:val="x-none"/>
        </w:rPr>
        <w:t>system</w:t>
      </w:r>
    </w:p>
    <w:p w:rsidR="009024E8" w:rsidRDefault="009024E8" w:rsidP="001F370F">
      <w:pPr>
        <w:spacing w:after="120"/>
        <w:ind w:firstLine="0"/>
        <w:jc w:val="center"/>
        <w:rPr>
          <w:lang w:val="en-US"/>
        </w:rPr>
        <w:sectPr w:rsidR="009024E8" w:rsidSect="009024E8">
          <w:footnotePr>
            <w:numFmt w:val="chicago"/>
            <w:numRestart w:val="eachPage"/>
          </w:footnotePr>
          <w:type w:val="continuous"/>
          <w:pgSz w:w="11906" w:h="16838" w:code="9"/>
          <w:pgMar w:top="1134" w:right="1134" w:bottom="1134" w:left="1418" w:header="794" w:footer="720" w:gutter="0"/>
          <w:cols w:space="284"/>
          <w:docGrid w:linePitch="272"/>
        </w:sectPr>
      </w:pPr>
    </w:p>
    <w:p w:rsidR="003B36C5" w:rsidRPr="007A184A" w:rsidRDefault="009024E8" w:rsidP="007852EC">
      <w:pPr>
        <w:pStyle w:val="Heading1"/>
        <w:ind w:left="357" w:hanging="357"/>
        <w:rPr>
          <w:lang w:val="en-US"/>
        </w:rPr>
      </w:pPr>
      <w:r w:rsidRPr="00407772">
        <w:rPr>
          <w:lang w:val="en-US"/>
        </w:rPr>
        <w:lastRenderedPageBreak/>
        <w:t>System Design</w:t>
      </w:r>
    </w:p>
    <w:p w:rsidR="009024E8" w:rsidRPr="00357219" w:rsidRDefault="009024E8" w:rsidP="007852EC">
      <w:pPr>
        <w:spacing w:before="120"/>
      </w:pPr>
      <w:r>
        <w:rPr>
          <w:color w:val="000000"/>
          <w:lang w:val="en"/>
        </w:rPr>
        <w:t xml:space="preserve">Figure 2 shows the </w:t>
      </w:r>
      <w:r>
        <w:rPr>
          <w:color w:val="000000"/>
          <w:shd w:val="clear" w:color="auto" w:fill="FFFFFF"/>
          <w:lang w:val="en-US"/>
        </w:rPr>
        <w:t>b</w:t>
      </w:r>
      <w:r w:rsidRPr="00F9513C">
        <w:rPr>
          <w:color w:val="000000"/>
          <w:shd w:val="clear" w:color="auto" w:fill="FFFFFF"/>
          <w:lang w:val="x-none"/>
        </w:rPr>
        <w:t>lock</w:t>
      </w:r>
      <w:r>
        <w:rPr>
          <w:color w:val="000000"/>
          <w:shd w:val="clear" w:color="auto" w:fill="FFFFFF"/>
          <w:lang w:val="en-US"/>
        </w:rPr>
        <w:t xml:space="preserve"> diagram</w:t>
      </w:r>
      <w:r w:rsidRPr="00F9513C">
        <w:rPr>
          <w:color w:val="000000"/>
          <w:shd w:val="clear" w:color="auto" w:fill="FFFFFF"/>
          <w:lang w:val="x-none"/>
        </w:rPr>
        <w:t xml:space="preserve"> of </w:t>
      </w:r>
      <w:r w:rsidRPr="00F9513C">
        <w:rPr>
          <w:color w:val="000000"/>
          <w:shd w:val="clear" w:color="auto" w:fill="FFFFFF"/>
        </w:rPr>
        <w:t xml:space="preserve">the </w:t>
      </w:r>
      <w:r>
        <w:rPr>
          <w:color w:val="000000"/>
          <w:shd w:val="clear" w:color="auto" w:fill="FFFFFF"/>
          <w:lang w:val="en-US"/>
        </w:rPr>
        <w:t xml:space="preserve">programmable </w:t>
      </w:r>
      <w:r w:rsidRPr="00F9513C">
        <w:rPr>
          <w:color w:val="000000"/>
          <w:shd w:val="clear" w:color="auto" w:fill="FFFFFF"/>
        </w:rPr>
        <w:t xml:space="preserve">syringe pump </w:t>
      </w:r>
      <w:r w:rsidRPr="00F9513C">
        <w:rPr>
          <w:color w:val="000000"/>
          <w:shd w:val="clear" w:color="auto" w:fill="FFFFFF"/>
          <w:lang w:val="x-none"/>
        </w:rPr>
        <w:t>system</w:t>
      </w:r>
      <w:r>
        <w:rPr>
          <w:color w:val="000000"/>
          <w:shd w:val="clear" w:color="auto" w:fill="FFFFFF"/>
          <w:lang w:val="en-US"/>
        </w:rPr>
        <w:t xml:space="preserve"> for selective </w:t>
      </w:r>
      <w:proofErr w:type="spellStart"/>
      <w:r>
        <w:rPr>
          <w:color w:val="000000"/>
          <w:shd w:val="clear" w:color="auto" w:fill="FFFFFF"/>
          <w:lang w:val="en-US"/>
        </w:rPr>
        <w:t>microdroplet</w:t>
      </w:r>
      <w:proofErr w:type="spellEnd"/>
      <w:r>
        <w:rPr>
          <w:color w:val="000000"/>
          <w:shd w:val="clear" w:color="auto" w:fill="FFFFFF"/>
          <w:lang w:val="en-US"/>
        </w:rPr>
        <w:t xml:space="preserve"> deposition. </w:t>
      </w:r>
      <w:r w:rsidRPr="0072138D">
        <w:rPr>
          <w:color w:val="000000"/>
          <w:shd w:val="clear" w:color="auto" w:fill="FFFFFF"/>
          <w:lang w:val="en-US"/>
        </w:rPr>
        <w:t>The syringe pump system consists of a syringe, the mechanical unit, and the controller unit. A stepper motor, the lead screw, and the mechanical components ar</w:t>
      </w:r>
      <w:r>
        <w:rPr>
          <w:color w:val="000000"/>
          <w:shd w:val="clear" w:color="auto" w:fill="FFFFFF"/>
          <w:lang w:val="en-US"/>
        </w:rPr>
        <w:t xml:space="preserve">e used for the mechanical unit. </w:t>
      </w:r>
      <w:r w:rsidRPr="00693DB3">
        <w:rPr>
          <w:color w:val="000000"/>
          <w:shd w:val="clear" w:color="auto" w:fill="FFFFFF"/>
          <w:lang w:val="en-US"/>
        </w:rPr>
        <w:t>By translating the rotating stepper motor into a li</w:t>
      </w:r>
      <w:r>
        <w:rPr>
          <w:color w:val="000000"/>
          <w:shd w:val="clear" w:color="auto" w:fill="FFFFFF"/>
          <w:lang w:val="en-US"/>
        </w:rPr>
        <w:t xml:space="preserve">near movement of the lead screw, </w:t>
      </w:r>
      <w:r w:rsidRPr="00693DB3">
        <w:rPr>
          <w:color w:val="000000"/>
          <w:shd w:val="clear" w:color="auto" w:fill="FFFFFF"/>
          <w:lang w:val="en-US"/>
        </w:rPr>
        <w:t>it will press the plunger of the syringe and give a force to the fluid inside the syringe, hence a droplet can be injected out.</w:t>
      </w:r>
    </w:p>
    <w:p w:rsidR="009024E8" w:rsidRDefault="009024E8" w:rsidP="005A7BC4">
      <w:pPr>
        <w:rPr>
          <w:color w:val="000000"/>
          <w:shd w:val="clear" w:color="auto" w:fill="FFFFFF"/>
          <w:lang w:val="en-US"/>
        </w:rPr>
      </w:pPr>
      <w:r>
        <w:rPr>
          <w:color w:val="000000"/>
          <w:shd w:val="clear" w:color="auto" w:fill="FFFFFF"/>
          <w:lang w:val="en-US"/>
        </w:rPr>
        <w:t xml:space="preserve">The stepper motor used in this study is a 4-wire bipolar motor with minimum torque 4 kg-cm according to Equation (5). </w:t>
      </w:r>
      <w:r w:rsidRPr="005938BF">
        <w:rPr>
          <w:color w:val="000000"/>
          <w:shd w:val="clear" w:color="auto" w:fill="FFFFFF"/>
          <w:lang w:val="en-US"/>
        </w:rPr>
        <w:t xml:space="preserve">This bipolar stepper has a </w:t>
      </w:r>
      <w:r>
        <w:rPr>
          <w:color w:val="000000"/>
          <w:shd w:val="clear" w:color="auto" w:fill="FFFFFF"/>
          <w:lang w:val="en-US"/>
        </w:rPr>
        <w:t>1.8</w:t>
      </w:r>
      <w:r w:rsidRPr="005938BF">
        <w:rPr>
          <w:color w:val="000000"/>
          <w:shd w:val="clear" w:color="auto" w:fill="FFFFFF"/>
          <w:lang w:val="en-US"/>
        </w:rPr>
        <w:t>° step angle</w:t>
      </w:r>
      <w:r>
        <w:rPr>
          <w:color w:val="000000"/>
          <w:shd w:val="clear" w:color="auto" w:fill="FFFFFF"/>
          <w:lang w:val="en-US"/>
        </w:rPr>
        <w:t xml:space="preserve"> (200 steps per revolution) under operating voltage 12 V power supply. For driving this stepper motor, DRV8825 as a micro-</w:t>
      </w:r>
      <w:r w:rsidRPr="00FF7144">
        <w:rPr>
          <w:color w:val="000000"/>
          <w:shd w:val="clear" w:color="auto" w:fill="FFFFFF"/>
          <w:lang w:val="en-US"/>
        </w:rPr>
        <w:t>stepping</w:t>
      </w:r>
      <w:r>
        <w:rPr>
          <w:color w:val="000000"/>
          <w:shd w:val="clear" w:color="auto" w:fill="FFFFFF"/>
          <w:lang w:val="en-US"/>
        </w:rPr>
        <w:t xml:space="preserve"> motor driver is chosen. It </w:t>
      </w:r>
      <w:r w:rsidRPr="00FF7144">
        <w:rPr>
          <w:color w:val="000000"/>
          <w:shd w:val="clear" w:color="auto" w:fill="FFFFFF"/>
          <w:lang w:val="en-US"/>
        </w:rPr>
        <w:t>features</w:t>
      </w:r>
      <w:r>
        <w:rPr>
          <w:color w:val="000000"/>
          <w:shd w:val="clear" w:color="auto" w:fill="FFFFFF"/>
          <w:lang w:val="en-US"/>
        </w:rPr>
        <w:t xml:space="preserve"> </w:t>
      </w:r>
      <w:r w:rsidRPr="00FF7144">
        <w:rPr>
          <w:color w:val="000000"/>
          <w:shd w:val="clear" w:color="auto" w:fill="FFFFFF"/>
          <w:lang w:val="en-US"/>
        </w:rPr>
        <w:t>over-current and over-temperature protection,</w:t>
      </w:r>
      <w:r>
        <w:rPr>
          <w:color w:val="000000"/>
          <w:shd w:val="clear" w:color="auto" w:fill="FFFFFF"/>
          <w:lang w:val="en-US"/>
        </w:rPr>
        <w:t xml:space="preserve"> </w:t>
      </w:r>
      <w:r w:rsidRPr="00FF7144">
        <w:rPr>
          <w:color w:val="000000"/>
          <w:shd w:val="clear" w:color="auto" w:fill="FFFFFF"/>
          <w:lang w:val="en-US"/>
        </w:rPr>
        <w:t>adjustable current limiting</w:t>
      </w:r>
      <w:r>
        <w:rPr>
          <w:color w:val="000000"/>
          <w:shd w:val="clear" w:color="auto" w:fill="FFFFFF"/>
          <w:lang w:val="en-US"/>
        </w:rPr>
        <w:t>,</w:t>
      </w:r>
      <w:r w:rsidRPr="00FF7144">
        <w:rPr>
          <w:color w:val="000000"/>
          <w:shd w:val="clear" w:color="auto" w:fill="FFFFFF"/>
          <w:lang w:val="en-US"/>
        </w:rPr>
        <w:t xml:space="preserve"> and six </w:t>
      </w:r>
      <w:r>
        <w:rPr>
          <w:color w:val="000000"/>
          <w:shd w:val="clear" w:color="auto" w:fill="FFFFFF"/>
          <w:lang w:val="en-US"/>
        </w:rPr>
        <w:t>micro-</w:t>
      </w:r>
      <w:r w:rsidRPr="00FF7144">
        <w:rPr>
          <w:color w:val="000000"/>
          <w:shd w:val="clear" w:color="auto" w:fill="FFFFFF"/>
          <w:lang w:val="en-US"/>
        </w:rPr>
        <w:t>step resolutions (down to 1/32-step). It operates from 8.2 V to 45 V and can deliver up to approximately 1.5 A per phase without a heat sink or forced air flow (rated for up to 2.2 A per coil with sufficient additional cooling).</w:t>
      </w:r>
      <w:r>
        <w:rPr>
          <w:color w:val="000000"/>
          <w:shd w:val="clear" w:color="auto" w:fill="FFFFFF"/>
          <w:lang w:val="en-US"/>
        </w:rPr>
        <w:t xml:space="preserve"> The rotating speed and direction of the motor stepper will be controlled by the controller unit. The </w:t>
      </w:r>
      <w:r>
        <w:rPr>
          <w:color w:val="000000"/>
          <w:shd w:val="clear" w:color="auto" w:fill="FFFFFF"/>
          <w:lang w:val="x-none"/>
        </w:rPr>
        <w:t>electronics circuit schematic</w:t>
      </w:r>
      <w:r w:rsidRPr="00557677">
        <w:rPr>
          <w:color w:val="000000"/>
          <w:shd w:val="clear" w:color="auto" w:fill="FFFFFF"/>
          <w:lang w:val="x-none"/>
        </w:rPr>
        <w:t xml:space="preserve"> </w:t>
      </w:r>
      <w:r w:rsidRPr="00F9513C">
        <w:rPr>
          <w:color w:val="000000"/>
          <w:shd w:val="clear" w:color="auto" w:fill="FFFFFF"/>
          <w:lang w:val="x-none"/>
        </w:rPr>
        <w:t xml:space="preserve">of </w:t>
      </w:r>
      <w:r w:rsidRPr="00F9513C">
        <w:rPr>
          <w:color w:val="000000"/>
          <w:shd w:val="clear" w:color="auto" w:fill="FFFFFF"/>
        </w:rPr>
        <w:t xml:space="preserve">the </w:t>
      </w:r>
      <w:r>
        <w:rPr>
          <w:color w:val="000000"/>
          <w:shd w:val="clear" w:color="auto" w:fill="FFFFFF"/>
          <w:lang w:val="en-US"/>
        </w:rPr>
        <w:t xml:space="preserve">programmable </w:t>
      </w:r>
      <w:r w:rsidRPr="00F9513C">
        <w:rPr>
          <w:color w:val="000000"/>
          <w:shd w:val="clear" w:color="auto" w:fill="FFFFFF"/>
        </w:rPr>
        <w:t xml:space="preserve">syringe pump </w:t>
      </w:r>
      <w:r w:rsidRPr="00F9513C">
        <w:rPr>
          <w:color w:val="000000"/>
          <w:shd w:val="clear" w:color="auto" w:fill="FFFFFF"/>
          <w:lang w:val="x-none"/>
        </w:rPr>
        <w:t>system</w:t>
      </w:r>
      <w:r>
        <w:rPr>
          <w:color w:val="000000"/>
          <w:shd w:val="clear" w:color="auto" w:fill="FFFFFF"/>
          <w:lang w:val="en-US"/>
        </w:rPr>
        <w:t xml:space="preserve"> can be seen in Figure 3.</w:t>
      </w:r>
    </w:p>
    <w:p w:rsidR="009024E8" w:rsidRDefault="009024E8" w:rsidP="005E0639">
      <w:pPr>
        <w:rPr>
          <w:color w:val="000000"/>
          <w:shd w:val="clear" w:color="auto" w:fill="FFFFFF"/>
          <w:lang w:val="en-US"/>
        </w:rPr>
      </w:pPr>
      <w:r w:rsidRPr="0072138D">
        <w:rPr>
          <w:color w:val="000000"/>
          <w:shd w:val="clear" w:color="auto" w:fill="FFFFFF"/>
          <w:lang w:val="en-US"/>
        </w:rPr>
        <w:t>Arduino Uno microcontroller is used as the controller unit and can be programme</w:t>
      </w:r>
      <w:r>
        <w:rPr>
          <w:color w:val="000000"/>
          <w:shd w:val="clear" w:color="auto" w:fill="FFFFFF"/>
          <w:lang w:val="en-US"/>
        </w:rPr>
        <w:t xml:space="preserve">d by the computer through the </w:t>
      </w:r>
      <w:r w:rsidRPr="0072138D">
        <w:rPr>
          <w:color w:val="000000"/>
          <w:shd w:val="clear" w:color="auto" w:fill="FFFFFF"/>
          <w:lang w:val="en-US"/>
        </w:rPr>
        <w:t>Graphical User Interface</w:t>
      </w:r>
      <w:r>
        <w:rPr>
          <w:color w:val="000000"/>
          <w:shd w:val="clear" w:color="auto" w:fill="FFFFFF"/>
          <w:lang w:val="en-US"/>
        </w:rPr>
        <w:t xml:space="preserve"> (GUI)</w:t>
      </w:r>
      <w:r w:rsidRPr="0072138D">
        <w:rPr>
          <w:color w:val="000000"/>
          <w:shd w:val="clear" w:color="auto" w:fill="FFFFFF"/>
          <w:lang w:val="en-US"/>
        </w:rPr>
        <w:t>. The input parameters, such as the push or pull of flow direction, flow rate, the droplet volume, and syringe size dimension can be inputted by the user as their desired value via keypad or the computer.</w:t>
      </w:r>
      <w:r>
        <w:rPr>
          <w:color w:val="000000"/>
          <w:shd w:val="clear" w:color="auto" w:fill="FFFFFF"/>
          <w:lang w:val="en-US"/>
        </w:rPr>
        <w:t xml:space="preserve"> The Liquid Crystal Display (LCD) is used to display the input parameters and its settings. The power supply of the system is separated into 5 V for the controller unit and 12 V for the stepper motor.</w:t>
      </w:r>
    </w:p>
    <w:p w:rsidR="005E0639" w:rsidRDefault="005E0639" w:rsidP="006A7FF1">
      <w:pPr>
        <w:spacing w:after="120"/>
        <w:rPr>
          <w:color w:val="000000"/>
          <w:shd w:val="clear" w:color="auto" w:fill="FFFFFF"/>
          <w:lang w:val="en-US"/>
        </w:rPr>
      </w:pPr>
      <w:r>
        <w:rPr>
          <w:color w:val="000000"/>
          <w:shd w:val="clear" w:color="auto" w:fill="FFFFFF"/>
          <w:lang w:val="en-US"/>
        </w:rPr>
        <w:t xml:space="preserve">The Graphical User Interface (GUI) of the programmable </w:t>
      </w:r>
      <w:r w:rsidRPr="00F9513C">
        <w:rPr>
          <w:color w:val="000000"/>
          <w:shd w:val="clear" w:color="auto" w:fill="FFFFFF"/>
        </w:rPr>
        <w:t xml:space="preserve">syringe pump </w:t>
      </w:r>
      <w:r w:rsidRPr="00F9513C">
        <w:rPr>
          <w:color w:val="000000"/>
          <w:shd w:val="clear" w:color="auto" w:fill="FFFFFF"/>
          <w:lang w:val="x-none"/>
        </w:rPr>
        <w:t>system</w:t>
      </w:r>
      <w:r>
        <w:rPr>
          <w:color w:val="000000"/>
          <w:shd w:val="clear" w:color="auto" w:fill="FFFFFF"/>
          <w:lang w:val="en-US"/>
        </w:rPr>
        <w:t xml:space="preserve"> can be seen in Figure 4. The GUI is </w:t>
      </w:r>
      <w:r>
        <w:t xml:space="preserve">developed using </w:t>
      </w:r>
      <w:r w:rsidRPr="0007087D">
        <w:rPr>
          <w:i/>
        </w:rPr>
        <w:t>Processing</w:t>
      </w:r>
      <w:r>
        <w:t xml:space="preserve"> open software. </w:t>
      </w:r>
      <w:r>
        <w:rPr>
          <w:lang w:val="en-US"/>
        </w:rPr>
        <w:t xml:space="preserve">The users can choose the moving direction of the syringe by selecting a PUSH or PULL button, then the stepper motor will rotate clockwise (CW) or counterclockwise (CCW) to meet this setting. </w:t>
      </w:r>
    </w:p>
    <w:p w:rsidR="009024E8" w:rsidRDefault="009024E8" w:rsidP="009024E8">
      <w:pPr>
        <w:ind w:firstLine="0"/>
        <w:rPr>
          <w:color w:val="000000"/>
          <w:lang w:val="en-US"/>
        </w:rPr>
      </w:pPr>
      <w:r w:rsidRPr="001A2848">
        <w:rPr>
          <w:noProof/>
          <w:lang w:val="en-US"/>
        </w:rPr>
        <w:drawing>
          <wp:inline distT="0" distB="0" distL="0" distR="0" wp14:anchorId="11366C73" wp14:editId="6FEB3A89">
            <wp:extent cx="2899204" cy="1944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269" r="715"/>
                    <a:stretch/>
                  </pic:blipFill>
                  <pic:spPr bwMode="auto">
                    <a:xfrm>
                      <a:off x="0" y="0"/>
                      <a:ext cx="2899204" cy="1944000"/>
                    </a:xfrm>
                    <a:prstGeom prst="rect">
                      <a:avLst/>
                    </a:prstGeom>
                    <a:noFill/>
                    <a:ln>
                      <a:noFill/>
                    </a:ln>
                    <a:extLst>
                      <a:ext uri="{53640926-AAD7-44D8-BBD7-CCE9431645EC}">
                        <a14:shadowObscured xmlns:a14="http://schemas.microsoft.com/office/drawing/2010/main"/>
                      </a:ext>
                    </a:extLst>
                  </pic:spPr>
                </pic:pic>
              </a:graphicData>
            </a:graphic>
          </wp:inline>
        </w:drawing>
      </w:r>
    </w:p>
    <w:p w:rsidR="005E0639" w:rsidRDefault="005E0639" w:rsidP="005E0639">
      <w:pPr>
        <w:ind w:firstLine="0"/>
        <w:jc w:val="center"/>
        <w:rPr>
          <w:lang w:val="en-US"/>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3.</w:t>
      </w:r>
      <w:r w:rsidRPr="001130AD">
        <w:rPr>
          <w:color w:val="000000" w:themeColor="text1"/>
          <w:sz w:val="16"/>
          <w:lang w:val="en-US"/>
        </w:rPr>
        <w:t xml:space="preserve"> </w:t>
      </w:r>
      <w:r w:rsidRPr="005E0639">
        <w:rPr>
          <w:color w:val="000000" w:themeColor="text1"/>
          <w:sz w:val="16"/>
          <w:lang w:val="en-US"/>
        </w:rPr>
        <w:t xml:space="preserve">The </w:t>
      </w:r>
      <w:r w:rsidRPr="005E0639">
        <w:rPr>
          <w:color w:val="000000" w:themeColor="text1"/>
          <w:sz w:val="16"/>
          <w:lang w:val="x-none"/>
        </w:rPr>
        <w:t xml:space="preserve">electronics circuit schematic of </w:t>
      </w:r>
      <w:r w:rsidRPr="005E0639">
        <w:rPr>
          <w:color w:val="000000" w:themeColor="text1"/>
          <w:sz w:val="16"/>
        </w:rPr>
        <w:t xml:space="preserve">the </w:t>
      </w:r>
      <w:r w:rsidRPr="005E0639">
        <w:rPr>
          <w:color w:val="000000" w:themeColor="text1"/>
          <w:sz w:val="16"/>
          <w:lang w:val="en-US"/>
        </w:rPr>
        <w:t xml:space="preserve">programmable </w:t>
      </w:r>
      <w:r w:rsidRPr="005E0639">
        <w:rPr>
          <w:color w:val="000000" w:themeColor="text1"/>
          <w:sz w:val="16"/>
        </w:rPr>
        <w:t xml:space="preserve">syringe pump </w:t>
      </w:r>
      <w:r w:rsidRPr="005E0639">
        <w:rPr>
          <w:color w:val="000000" w:themeColor="text1"/>
          <w:sz w:val="16"/>
          <w:lang w:val="x-none"/>
        </w:rPr>
        <w:t>system</w:t>
      </w:r>
    </w:p>
    <w:p w:rsidR="005E0639" w:rsidRDefault="005E0639" w:rsidP="009024E8">
      <w:pPr>
        <w:ind w:firstLine="0"/>
        <w:rPr>
          <w:color w:val="000000"/>
          <w:lang w:val="en-US"/>
        </w:rPr>
      </w:pPr>
    </w:p>
    <w:p w:rsidR="009024E8" w:rsidRDefault="009024E8" w:rsidP="005A7BC4">
      <w:pPr>
        <w:rPr>
          <w:color w:val="000000"/>
          <w:lang w:val="en-US"/>
        </w:rPr>
      </w:pPr>
    </w:p>
    <w:p w:rsidR="008A7BF4" w:rsidRDefault="008A7BF4" w:rsidP="008A7BF4">
      <w:pPr>
        <w:rPr>
          <w:color w:val="000000"/>
          <w:shd w:val="clear" w:color="auto" w:fill="FFFFFF"/>
          <w:lang w:val="en-US"/>
        </w:rPr>
      </w:pPr>
      <w:r>
        <w:rPr>
          <w:lang w:val="en-US"/>
        </w:rPr>
        <w:lastRenderedPageBreak/>
        <w:t>Afterward, the flow rate and volume of fluid that want to be injected can be inputted. The program storing in the controller will calculate how much time that the motor needed to rotate. Another important setting is the syringe diameter. The user can input the diameter depending on the syringe size used in the system. After all the settings are correct, the WRITE button must be clicked to store the settings. Next, the START button can be clicked to start the operation.</w:t>
      </w:r>
    </w:p>
    <w:p w:rsidR="009024E8" w:rsidRDefault="00941E7E" w:rsidP="005A7BC4">
      <w:pPr>
        <w:rPr>
          <w:color w:val="000000"/>
          <w:lang w:val="en-US"/>
        </w:rPr>
      </w:pPr>
      <w:r w:rsidRPr="00941E7E">
        <w:rPr>
          <w:color w:val="000000"/>
          <w:lang w:val="en-US"/>
        </w:rPr>
        <w:t xml:space="preserve">The Graphical User Interface (GUI) of the programmable </w:t>
      </w:r>
      <w:r w:rsidRPr="00941E7E">
        <w:rPr>
          <w:color w:val="000000"/>
        </w:rPr>
        <w:t xml:space="preserve">syringe pump </w:t>
      </w:r>
      <w:r w:rsidRPr="00941E7E">
        <w:rPr>
          <w:color w:val="000000"/>
          <w:lang w:val="x-none"/>
        </w:rPr>
        <w:t>system</w:t>
      </w:r>
      <w:r w:rsidRPr="00941E7E">
        <w:rPr>
          <w:color w:val="000000"/>
          <w:lang w:val="en-US"/>
        </w:rPr>
        <w:t xml:space="preserve"> can be seen in Figure 4. The GUI is </w:t>
      </w:r>
      <w:r w:rsidRPr="00941E7E">
        <w:rPr>
          <w:color w:val="000000"/>
        </w:rPr>
        <w:t xml:space="preserve">developed using </w:t>
      </w:r>
      <w:r w:rsidRPr="00941E7E">
        <w:rPr>
          <w:i/>
          <w:color w:val="000000"/>
        </w:rPr>
        <w:t>Processing</w:t>
      </w:r>
      <w:r w:rsidRPr="00941E7E">
        <w:rPr>
          <w:color w:val="000000"/>
        </w:rPr>
        <w:t xml:space="preserve"> open software. </w:t>
      </w:r>
      <w:r w:rsidRPr="00941E7E">
        <w:rPr>
          <w:color w:val="000000"/>
          <w:lang w:val="en-US"/>
        </w:rPr>
        <w:t>The users can choose the moving direction of the syringe by selecting a PUSH or PULL button, then the stepper motor will rotate clockwise (CW) or counterclockwise (CCW) to meet this setting. Afterward, the flow rate and volume of fluid that want to be injected can be inputted. The program storing in the controller will calculate how much time that the motor needed to rotate. Another important setting is the syringe diameter. The user can input the diameter depending on the syringe size used in the system. After all the settings are correct, the WRITE button must be clicked to store the settings. Next, the START button can be clicked to start the operation.</w:t>
      </w:r>
    </w:p>
    <w:p w:rsidR="00941E7E" w:rsidRPr="00941E7E" w:rsidRDefault="00941E7E" w:rsidP="00F44FE6">
      <w:pPr>
        <w:spacing w:after="120"/>
        <w:rPr>
          <w:color w:val="000000"/>
          <w:shd w:val="clear" w:color="auto" w:fill="FFFFFF"/>
          <w:lang w:val="en-US"/>
        </w:rPr>
      </w:pPr>
      <w:r>
        <w:rPr>
          <w:color w:val="000000"/>
          <w:shd w:val="clear" w:color="auto" w:fill="FFFFFF"/>
          <w:lang w:val="en-US"/>
        </w:rPr>
        <w:t xml:space="preserve">The programmable syringe pump system is constructed from 3D printed parts combined with a standard mechanical component as shown in Figure 5.  The </w:t>
      </w:r>
      <w:r w:rsidRPr="00870645">
        <w:rPr>
          <w:color w:val="000000"/>
          <w:shd w:val="clear" w:color="auto" w:fill="FFFFFF"/>
          <w:lang w:val="en-US"/>
        </w:rPr>
        <w:t>acrylonitrile butadiene styrene (ABS) plastic</w:t>
      </w:r>
      <w:r>
        <w:rPr>
          <w:color w:val="000000"/>
          <w:shd w:val="clear" w:color="auto" w:fill="FFFFFF"/>
          <w:lang w:val="en-US"/>
        </w:rPr>
        <w:t xml:space="preserve"> is used as the parts</w:t>
      </w:r>
      <w:r w:rsidRPr="008A521F">
        <w:rPr>
          <w:color w:val="000000"/>
          <w:shd w:val="clear" w:color="auto" w:fill="FFFFFF"/>
          <w:lang w:val="en-US"/>
        </w:rPr>
        <w:t xml:space="preserve"> </w:t>
      </w:r>
      <w:r>
        <w:rPr>
          <w:color w:val="000000"/>
          <w:shd w:val="clear" w:color="auto" w:fill="FFFFFF"/>
          <w:lang w:val="en-US"/>
        </w:rPr>
        <w:t xml:space="preserve">materials and designed using a CAD software program. The 3D design files then are exported to STL files and to be printed by a 3D printing platform. Subsequently, the parts are assembled with standard mechanical parts, such as a lead screw, couplings, bearing, linear shaft and connected to a stepper motor. The pitch of the lead screw will have determined the minimum resolution of displacement. In our designed system, a 2 mm pitch with 4 start lead screw combining with 1/32 micro-stepping motor driver can achieve 1.25 µm per step. The realization of the prototype </w:t>
      </w:r>
      <w:r w:rsidRPr="0011463F">
        <w:rPr>
          <w:color w:val="000000"/>
          <w:shd w:val="clear" w:color="auto" w:fill="FFFFFF"/>
          <w:lang w:val="en-US"/>
        </w:rPr>
        <w:t>of the p</w:t>
      </w:r>
      <w:r>
        <w:rPr>
          <w:color w:val="000000"/>
          <w:shd w:val="clear" w:color="auto" w:fill="FFFFFF"/>
          <w:lang w:val="en-US"/>
        </w:rPr>
        <w:t>rogrammable syringe pump system can be seen in Figure 6. A simple and portable prototype is successfully developed.</w:t>
      </w:r>
    </w:p>
    <w:p w:rsidR="00941E7E" w:rsidRDefault="00941E7E" w:rsidP="00BC30CE">
      <w:pPr>
        <w:ind w:firstLine="0"/>
        <w:jc w:val="center"/>
        <w:rPr>
          <w:color w:val="000000"/>
          <w:lang w:val="en-US"/>
        </w:rPr>
      </w:pPr>
      <w:r w:rsidRPr="00453559">
        <w:rPr>
          <w:noProof/>
          <w:lang w:val="en-US"/>
        </w:rPr>
        <w:drawing>
          <wp:inline distT="0" distB="0" distL="0" distR="0" wp14:anchorId="0DC94433" wp14:editId="7D4A1E95">
            <wp:extent cx="2528705" cy="1312224"/>
            <wp:effectExtent l="0" t="0" r="508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6265" cy="1321336"/>
                    </a:xfrm>
                    <a:prstGeom prst="rect">
                      <a:avLst/>
                    </a:prstGeom>
                    <a:noFill/>
                    <a:ln>
                      <a:noFill/>
                    </a:ln>
                  </pic:spPr>
                </pic:pic>
              </a:graphicData>
            </a:graphic>
          </wp:inline>
        </w:drawing>
      </w:r>
    </w:p>
    <w:p w:rsidR="00941E7E" w:rsidRDefault="00941E7E" w:rsidP="00F44FE6">
      <w:pPr>
        <w:spacing w:after="120"/>
        <w:ind w:firstLine="0"/>
        <w:jc w:val="center"/>
        <w:rPr>
          <w:color w:val="000000"/>
          <w:lang w:val="en-US"/>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4.</w:t>
      </w:r>
      <w:r w:rsidRPr="001130AD">
        <w:rPr>
          <w:color w:val="000000" w:themeColor="text1"/>
          <w:sz w:val="16"/>
          <w:lang w:val="en-US"/>
        </w:rPr>
        <w:t xml:space="preserve"> </w:t>
      </w:r>
      <w:r w:rsidR="006A7FF1" w:rsidRPr="006A7FF1">
        <w:rPr>
          <w:color w:val="000000" w:themeColor="text1"/>
          <w:sz w:val="16"/>
          <w:lang w:val="en-US"/>
        </w:rPr>
        <w:t xml:space="preserve">The prototype of the programmable </w:t>
      </w:r>
      <w:r w:rsidR="006A7FF1" w:rsidRPr="006A7FF1">
        <w:rPr>
          <w:color w:val="000000" w:themeColor="text1"/>
          <w:sz w:val="16"/>
        </w:rPr>
        <w:t xml:space="preserve">syringe pump </w:t>
      </w:r>
      <w:r w:rsidR="006A7FF1" w:rsidRPr="006A7FF1">
        <w:rPr>
          <w:color w:val="000000" w:themeColor="text1"/>
          <w:sz w:val="16"/>
          <w:lang w:val="x-none"/>
        </w:rPr>
        <w:t>system</w:t>
      </w:r>
    </w:p>
    <w:p w:rsidR="00941E7E" w:rsidRDefault="00941E7E" w:rsidP="001730A1">
      <w:pPr>
        <w:spacing w:before="240"/>
        <w:ind w:firstLine="0"/>
        <w:jc w:val="center"/>
        <w:rPr>
          <w:color w:val="000000"/>
          <w:lang w:val="en-US"/>
        </w:rPr>
      </w:pPr>
      <w:r w:rsidRPr="002B194B">
        <w:rPr>
          <w:noProof/>
          <w:lang w:val="en-US"/>
        </w:rPr>
        <w:drawing>
          <wp:inline distT="0" distB="0" distL="0" distR="0" wp14:anchorId="01AA3785" wp14:editId="7A209BE4">
            <wp:extent cx="2664000" cy="10855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4000" cy="1085572"/>
                    </a:xfrm>
                    <a:prstGeom prst="rect">
                      <a:avLst/>
                    </a:prstGeom>
                    <a:noFill/>
                    <a:ln>
                      <a:noFill/>
                    </a:ln>
                  </pic:spPr>
                </pic:pic>
              </a:graphicData>
            </a:graphic>
          </wp:inline>
        </w:drawing>
      </w:r>
    </w:p>
    <w:p w:rsidR="00941E7E" w:rsidRDefault="00941E7E" w:rsidP="00941E7E">
      <w:pPr>
        <w:spacing w:after="120"/>
        <w:ind w:firstLine="0"/>
        <w:jc w:val="center"/>
        <w:rPr>
          <w:color w:val="000000" w:themeColor="text1"/>
          <w:sz w:val="16"/>
          <w:lang w:val="x-none"/>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5.</w:t>
      </w:r>
      <w:r w:rsidRPr="001130AD">
        <w:rPr>
          <w:color w:val="000000" w:themeColor="text1"/>
          <w:sz w:val="16"/>
          <w:lang w:val="en-US"/>
        </w:rPr>
        <w:t xml:space="preserve"> </w:t>
      </w:r>
      <w:r w:rsidRPr="00941E7E">
        <w:rPr>
          <w:color w:val="000000" w:themeColor="text1"/>
          <w:sz w:val="16"/>
          <w:lang w:val="en-US"/>
        </w:rPr>
        <w:t>3D design</w:t>
      </w:r>
      <w:r w:rsidRPr="00941E7E">
        <w:rPr>
          <w:color w:val="000000" w:themeColor="text1"/>
          <w:sz w:val="16"/>
          <w:lang w:val="x-none"/>
        </w:rPr>
        <w:t xml:space="preserve"> of </w:t>
      </w:r>
      <w:r w:rsidRPr="00941E7E">
        <w:rPr>
          <w:color w:val="000000" w:themeColor="text1"/>
          <w:sz w:val="16"/>
        </w:rPr>
        <w:t xml:space="preserve">the </w:t>
      </w:r>
      <w:r w:rsidRPr="00941E7E">
        <w:rPr>
          <w:color w:val="000000" w:themeColor="text1"/>
          <w:sz w:val="16"/>
          <w:lang w:val="en-US"/>
        </w:rPr>
        <w:t xml:space="preserve">programmable </w:t>
      </w:r>
      <w:r w:rsidRPr="00941E7E">
        <w:rPr>
          <w:color w:val="000000" w:themeColor="text1"/>
          <w:sz w:val="16"/>
        </w:rPr>
        <w:t xml:space="preserve">syringe pump </w:t>
      </w:r>
      <w:r w:rsidRPr="00941E7E">
        <w:rPr>
          <w:color w:val="000000" w:themeColor="text1"/>
          <w:sz w:val="16"/>
          <w:lang w:val="x-none"/>
        </w:rPr>
        <w:t>system</w:t>
      </w:r>
    </w:p>
    <w:p w:rsidR="00941E7E" w:rsidRDefault="00941E7E" w:rsidP="00941E7E">
      <w:pPr>
        <w:ind w:firstLine="0"/>
        <w:jc w:val="center"/>
        <w:rPr>
          <w:color w:val="000000"/>
          <w:lang w:val="en-US"/>
        </w:rPr>
      </w:pPr>
      <w:r w:rsidRPr="00F17B8F">
        <w:rPr>
          <w:noProof/>
          <w:lang w:val="en-US"/>
        </w:rPr>
        <w:lastRenderedPageBreak/>
        <w:drawing>
          <wp:inline distT="0" distB="0" distL="0" distR="0" wp14:anchorId="493E8EF2" wp14:editId="7FFEC728">
            <wp:extent cx="2808000" cy="2051977"/>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8000" cy="2051977"/>
                    </a:xfrm>
                    <a:prstGeom prst="rect">
                      <a:avLst/>
                    </a:prstGeom>
                    <a:noFill/>
                    <a:ln>
                      <a:noFill/>
                    </a:ln>
                  </pic:spPr>
                </pic:pic>
              </a:graphicData>
            </a:graphic>
          </wp:inline>
        </w:drawing>
      </w:r>
    </w:p>
    <w:p w:rsidR="008A7BF4" w:rsidRPr="006A7FF1" w:rsidRDefault="00941E7E" w:rsidP="006A7FF1">
      <w:pPr>
        <w:spacing w:after="120"/>
        <w:ind w:firstLine="0"/>
        <w:jc w:val="center"/>
        <w:rPr>
          <w:color w:val="000000" w:themeColor="text1"/>
          <w:sz w:val="16"/>
          <w:lang w:val="x-none"/>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6.</w:t>
      </w:r>
      <w:r w:rsidRPr="001130AD">
        <w:rPr>
          <w:color w:val="000000" w:themeColor="text1"/>
          <w:sz w:val="16"/>
          <w:lang w:val="en-US"/>
        </w:rPr>
        <w:t xml:space="preserve"> </w:t>
      </w:r>
      <w:r w:rsidRPr="00941E7E">
        <w:rPr>
          <w:color w:val="000000" w:themeColor="text1"/>
          <w:sz w:val="16"/>
          <w:lang w:val="en-US"/>
        </w:rPr>
        <w:t xml:space="preserve">The prototype of the programmable </w:t>
      </w:r>
      <w:r w:rsidRPr="00941E7E">
        <w:rPr>
          <w:color w:val="000000" w:themeColor="text1"/>
          <w:sz w:val="16"/>
        </w:rPr>
        <w:t xml:space="preserve">syringe pump </w:t>
      </w:r>
      <w:r w:rsidRPr="00941E7E">
        <w:rPr>
          <w:color w:val="000000" w:themeColor="text1"/>
          <w:sz w:val="16"/>
          <w:lang w:val="x-none"/>
        </w:rPr>
        <w:t>system</w:t>
      </w:r>
    </w:p>
    <w:p w:rsidR="006A7FF1" w:rsidRPr="007A184A" w:rsidRDefault="006A7FF1" w:rsidP="007852EC">
      <w:pPr>
        <w:pStyle w:val="Heading1"/>
        <w:ind w:left="357" w:hanging="357"/>
        <w:rPr>
          <w:lang w:val="en-US"/>
        </w:rPr>
      </w:pPr>
      <w:r>
        <w:rPr>
          <w:lang w:val="en-US"/>
        </w:rPr>
        <w:t>Result and Discussion</w:t>
      </w:r>
    </w:p>
    <w:p w:rsidR="006A7FF1" w:rsidRDefault="006A7FF1" w:rsidP="006A7FF1">
      <w:pPr>
        <w:rPr>
          <w:color w:val="000000"/>
          <w:lang w:val="en-US"/>
        </w:rPr>
      </w:pPr>
      <w:r>
        <w:t xml:space="preserve">In this paper, </w:t>
      </w:r>
      <w:r w:rsidRPr="00785CFF">
        <w:t>to find out the accuracy of the syrin</w:t>
      </w:r>
      <w:r>
        <w:t>ge pump with a small volume,</w:t>
      </w:r>
      <w:r>
        <w:rPr>
          <w:lang w:val="en-US"/>
        </w:rPr>
        <w:t xml:space="preserve"> the four-volume size of syringes are used. A</w:t>
      </w:r>
      <w:r w:rsidRPr="00785CFF">
        <w:rPr>
          <w:lang w:val="en-US"/>
        </w:rPr>
        <w:t xml:space="preserve"> 12 mL, </w:t>
      </w:r>
      <w:r>
        <w:rPr>
          <w:lang w:val="en-US"/>
        </w:rPr>
        <w:t xml:space="preserve">6 mL, 3 mL, and 1 mL syringe with </w:t>
      </w:r>
      <w:r w:rsidRPr="00785CFF">
        <w:rPr>
          <w:lang w:val="en-US"/>
        </w:rPr>
        <w:t xml:space="preserve">the diameter of each syringe </w:t>
      </w:r>
      <w:r>
        <w:rPr>
          <w:lang w:val="en-US"/>
        </w:rPr>
        <w:t>of 16 mm, 13 mm, 10 mm, and 5 mm, respectively are investigated. Before measuring the volume and flow rate of the injected fluid out from the syringe, the accuracy of the displacement of linear movement is measured.</w:t>
      </w:r>
    </w:p>
    <w:p w:rsidR="006A7FF1" w:rsidRDefault="006A7FF1" w:rsidP="005A7BC4">
      <w:pPr>
        <w:rPr>
          <w:rFonts w:eastAsia="PMingLiU"/>
          <w:lang w:val="en-US"/>
        </w:rPr>
      </w:pPr>
      <w:r w:rsidRPr="00B40F64">
        <w:rPr>
          <w:rFonts w:eastAsia="PMingLiU"/>
        </w:rPr>
        <w:t xml:space="preserve">To calculate the </w:t>
      </w:r>
      <w:r>
        <w:rPr>
          <w:rFonts w:eastAsia="PMingLiU"/>
          <w:lang w:val="en-US"/>
        </w:rPr>
        <w:t xml:space="preserve">shift </w:t>
      </w:r>
      <w:r w:rsidRPr="00B40F64">
        <w:rPr>
          <w:rFonts w:eastAsia="PMingLiU"/>
        </w:rPr>
        <w:t>distance</w:t>
      </w:r>
      <w:r>
        <w:rPr>
          <w:rFonts w:eastAsia="PMingLiU"/>
          <w:lang w:val="en-US"/>
        </w:rPr>
        <w:t xml:space="preserve"> movement </w:t>
      </w:r>
      <w:r w:rsidRPr="00B40F64">
        <w:rPr>
          <w:rFonts w:eastAsia="PMingLiU"/>
        </w:rPr>
        <w:t xml:space="preserve">of the </w:t>
      </w:r>
      <w:r>
        <w:rPr>
          <w:rFonts w:eastAsia="PMingLiU"/>
          <w:lang w:val="en-US"/>
        </w:rPr>
        <w:t>displacement, it can be formulated</w:t>
      </w:r>
      <w:r>
        <w:rPr>
          <w:rFonts w:eastAsia="PMingLiU"/>
        </w:rPr>
        <w:t xml:space="preserve"> using </w:t>
      </w:r>
      <w:r>
        <w:rPr>
          <w:rFonts w:eastAsia="PMingLiU"/>
          <w:lang w:val="en-US"/>
        </w:rPr>
        <w:t xml:space="preserve">Equation (7). According to the specification of the motor stepper and lead screw used in the design, the number of steps per revolution is divided by lead screw pitch can calculate the </w:t>
      </w:r>
      <w:r>
        <w:rPr>
          <w:rFonts w:eastAsia="PMingLiU"/>
          <w:lang w:val="en-US"/>
        </w:rPr>
        <w:lastRenderedPageBreak/>
        <w:t>relationship of desired movement and step of the stepper motor.</w:t>
      </w:r>
    </w:p>
    <w:tbl>
      <w:tblPr>
        <w:tblStyle w:val="TableGrid"/>
        <w:tblW w:w="47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966"/>
      </w:tblGrid>
      <w:tr w:rsidR="006A7FF1" w:rsidTr="008A0034">
        <w:trPr>
          <w:jc w:val="center"/>
        </w:trPr>
        <w:tc>
          <w:tcPr>
            <w:tcW w:w="3741" w:type="dxa"/>
          </w:tcPr>
          <w:p w:rsidR="006A7FF1" w:rsidRPr="00106B5F" w:rsidRDefault="00EB384D" w:rsidP="008A0034">
            <w:pPr>
              <w:ind w:firstLine="0"/>
              <w:rPr>
                <w:rFonts w:eastAsia="PMingLiU"/>
                <w:sz w:val="18"/>
                <w:szCs w:val="18"/>
                <w:lang w:val="en-US"/>
              </w:rPr>
            </w:pPr>
            <m:oMathPara>
              <m:oMath>
                <m:f>
                  <m:fPr>
                    <m:ctrlPr>
                      <w:rPr>
                        <w:rFonts w:ascii="Cambria Math" w:hAnsi="Cambria Math"/>
                        <w:i/>
                        <w:noProof/>
                        <w:sz w:val="18"/>
                        <w:szCs w:val="18"/>
                        <w:lang w:val="en-US"/>
                      </w:rPr>
                    </m:ctrlPr>
                  </m:fPr>
                  <m:num>
                    <m:r>
                      <w:rPr>
                        <w:rFonts w:ascii="Cambria Math" w:hAnsi="Cambria Math"/>
                        <w:noProof/>
                        <w:sz w:val="18"/>
                        <w:szCs w:val="18"/>
                        <w:lang w:val="en-US"/>
                      </w:rPr>
                      <m:t># of steps per rev</m:t>
                    </m:r>
                  </m:num>
                  <m:den>
                    <m:r>
                      <w:rPr>
                        <w:rFonts w:ascii="Cambria Math" w:hAnsi="Cambria Math"/>
                        <w:noProof/>
                        <w:sz w:val="18"/>
                        <w:szCs w:val="18"/>
                        <w:lang w:val="en-US"/>
                      </w:rPr>
                      <m:t>lead screw pitch</m:t>
                    </m:r>
                  </m:den>
                </m:f>
                <m:r>
                  <w:rPr>
                    <w:rFonts w:ascii="Cambria Math" w:hAnsi="Cambria Math"/>
                    <w:noProof/>
                    <w:sz w:val="18"/>
                    <w:szCs w:val="18"/>
                    <w:lang w:val="en-US"/>
                  </w:rPr>
                  <m:t>=</m:t>
                </m:r>
                <m:f>
                  <m:fPr>
                    <m:ctrlPr>
                      <w:rPr>
                        <w:rFonts w:ascii="Cambria Math" w:hAnsi="Cambria Math"/>
                        <w:i/>
                        <w:noProof/>
                        <w:sz w:val="18"/>
                        <w:szCs w:val="18"/>
                        <w:lang w:val="en-US"/>
                      </w:rPr>
                    </m:ctrlPr>
                  </m:fPr>
                  <m:num>
                    <m:r>
                      <w:rPr>
                        <w:rFonts w:ascii="Cambria Math" w:hAnsi="Cambria Math"/>
                        <w:noProof/>
                        <w:sz w:val="18"/>
                        <w:szCs w:val="18"/>
                        <w:lang w:val="en-US"/>
                      </w:rPr>
                      <m:t>200</m:t>
                    </m:r>
                    <m:d>
                      <m:dPr>
                        <m:begChr m:val="["/>
                        <m:endChr m:val="]"/>
                        <m:ctrlPr>
                          <w:rPr>
                            <w:rFonts w:ascii="Cambria Math" w:hAnsi="Cambria Math"/>
                            <w:i/>
                            <w:noProof/>
                            <w:sz w:val="18"/>
                            <w:szCs w:val="18"/>
                            <w:lang w:val="en-US"/>
                          </w:rPr>
                        </m:ctrlPr>
                      </m:dPr>
                      <m:e>
                        <m:f>
                          <m:fPr>
                            <m:ctrlPr>
                              <w:rPr>
                                <w:rFonts w:ascii="Cambria Math" w:hAnsi="Cambria Math"/>
                                <w:i/>
                                <w:noProof/>
                                <w:sz w:val="18"/>
                                <w:szCs w:val="18"/>
                                <w:lang w:val="en-US"/>
                              </w:rPr>
                            </m:ctrlPr>
                          </m:fPr>
                          <m:num>
                            <m:r>
                              <w:rPr>
                                <w:rFonts w:ascii="Cambria Math" w:hAnsi="Cambria Math"/>
                                <w:noProof/>
                                <w:sz w:val="18"/>
                                <w:szCs w:val="18"/>
                                <w:lang w:val="en-US"/>
                              </w:rPr>
                              <m:t>steps</m:t>
                            </m:r>
                          </m:num>
                          <m:den>
                            <m:r>
                              <w:rPr>
                                <w:rFonts w:ascii="Cambria Math" w:hAnsi="Cambria Math"/>
                                <w:noProof/>
                                <w:sz w:val="18"/>
                                <w:szCs w:val="18"/>
                                <w:lang w:val="en-US"/>
                              </w:rPr>
                              <m:t>rev</m:t>
                            </m:r>
                          </m:den>
                        </m:f>
                      </m:e>
                    </m:d>
                  </m:num>
                  <m:den>
                    <m:r>
                      <w:rPr>
                        <w:rFonts w:ascii="Cambria Math" w:hAnsi="Cambria Math"/>
                        <w:noProof/>
                        <w:sz w:val="18"/>
                        <w:szCs w:val="18"/>
                        <w:lang w:val="en-US"/>
                      </w:rPr>
                      <m:t>2</m:t>
                    </m:r>
                    <m:d>
                      <m:dPr>
                        <m:begChr m:val="["/>
                        <m:endChr m:val="]"/>
                        <m:ctrlPr>
                          <w:rPr>
                            <w:rFonts w:ascii="Cambria Math" w:hAnsi="Cambria Math"/>
                            <w:i/>
                            <w:noProof/>
                            <w:sz w:val="18"/>
                            <w:szCs w:val="18"/>
                            <w:lang w:val="en-US"/>
                          </w:rPr>
                        </m:ctrlPr>
                      </m:dPr>
                      <m:e>
                        <m:f>
                          <m:fPr>
                            <m:ctrlPr>
                              <w:rPr>
                                <w:rFonts w:ascii="Cambria Math" w:hAnsi="Cambria Math"/>
                                <w:i/>
                                <w:noProof/>
                                <w:sz w:val="18"/>
                                <w:szCs w:val="18"/>
                                <w:lang w:val="en-US"/>
                              </w:rPr>
                            </m:ctrlPr>
                          </m:fPr>
                          <m:num>
                            <m:r>
                              <w:rPr>
                                <w:rFonts w:ascii="Cambria Math" w:hAnsi="Cambria Math"/>
                                <w:noProof/>
                                <w:sz w:val="18"/>
                                <w:szCs w:val="18"/>
                                <w:lang w:val="en-US"/>
                              </w:rPr>
                              <m:t>mm</m:t>
                            </m:r>
                          </m:num>
                          <m:den>
                            <m:r>
                              <w:rPr>
                                <w:rFonts w:ascii="Cambria Math" w:hAnsi="Cambria Math"/>
                                <w:noProof/>
                                <w:sz w:val="18"/>
                                <w:szCs w:val="18"/>
                                <w:lang w:val="en-US"/>
                              </w:rPr>
                              <m:t>rev</m:t>
                            </m:r>
                          </m:den>
                        </m:f>
                      </m:e>
                    </m:d>
                  </m:den>
                </m:f>
              </m:oMath>
            </m:oMathPara>
          </w:p>
          <w:p w:rsidR="006A7FF1" w:rsidRDefault="006A7FF1" w:rsidP="008A0034">
            <w:pPr>
              <w:ind w:firstLine="0"/>
              <w:rPr>
                <w:noProof/>
                <w:lang w:val="en-US"/>
              </w:rPr>
            </w:pPr>
          </w:p>
          <w:p w:rsidR="006A7FF1" w:rsidRPr="00106B5F" w:rsidRDefault="006A7FF1" w:rsidP="008A0034">
            <w:pPr>
              <w:ind w:firstLine="0"/>
              <w:rPr>
                <w:noProof/>
                <w:sz w:val="18"/>
                <w:szCs w:val="18"/>
                <w:lang w:val="en-US"/>
              </w:rPr>
            </w:pPr>
            <m:oMathPara>
              <m:oMath>
                <m:r>
                  <w:rPr>
                    <w:rFonts w:ascii="Cambria Math" w:hAnsi="Cambria Math"/>
                    <w:noProof/>
                    <w:sz w:val="18"/>
                    <w:szCs w:val="18"/>
                    <w:lang w:val="en-US"/>
                  </w:rPr>
                  <m:t xml:space="preserve">                                            =100 steps/mm</m:t>
                </m:r>
              </m:oMath>
            </m:oMathPara>
          </w:p>
        </w:tc>
        <w:tc>
          <w:tcPr>
            <w:tcW w:w="966" w:type="dxa"/>
            <w:vAlign w:val="center"/>
          </w:tcPr>
          <w:p w:rsidR="006A7FF1" w:rsidRDefault="006A7FF1" w:rsidP="008A0034">
            <w:pPr>
              <w:ind w:firstLine="0"/>
              <w:jc w:val="right"/>
              <w:rPr>
                <w:noProof/>
                <w:lang w:val="en-US"/>
              </w:rPr>
            </w:pPr>
            <w:r>
              <w:rPr>
                <w:noProof/>
                <w:lang w:val="en-US"/>
              </w:rPr>
              <w:t>… (7)</w:t>
            </w:r>
          </w:p>
        </w:tc>
      </w:tr>
    </w:tbl>
    <w:p w:rsidR="006A7FF1" w:rsidRDefault="006A7FF1" w:rsidP="006A7FF1">
      <w:pPr>
        <w:spacing w:before="120"/>
        <w:rPr>
          <w:rFonts w:eastAsia="PMingLiU"/>
          <w:lang w:val="en-US"/>
        </w:rPr>
      </w:pPr>
      <w:r>
        <w:rPr>
          <w:rFonts w:eastAsia="PMingLiU"/>
          <w:lang w:val="en-US"/>
        </w:rPr>
        <w:t xml:space="preserve">The </w:t>
      </w:r>
      <w:r w:rsidRPr="00B40F64">
        <w:rPr>
          <w:rFonts w:eastAsia="PMingLiU"/>
        </w:rPr>
        <w:t>step</w:t>
      </w:r>
      <w:r>
        <w:rPr>
          <w:rFonts w:eastAsia="PMingLiU"/>
          <w:lang w:val="en-US"/>
        </w:rPr>
        <w:t>s</w:t>
      </w:r>
      <w:r w:rsidRPr="00B40F64">
        <w:rPr>
          <w:rFonts w:eastAsia="PMingLiU"/>
        </w:rPr>
        <w:t xml:space="preserve"> </w:t>
      </w:r>
      <w:r>
        <w:rPr>
          <w:rFonts w:eastAsia="PMingLiU"/>
          <w:lang w:val="en-US"/>
        </w:rPr>
        <w:t xml:space="preserve">of the stepper </w:t>
      </w:r>
      <w:r w:rsidRPr="00B40F64">
        <w:rPr>
          <w:rFonts w:eastAsia="PMingLiU"/>
        </w:rPr>
        <w:t xml:space="preserve">motor </w:t>
      </w:r>
      <w:r>
        <w:rPr>
          <w:rFonts w:eastAsia="PMingLiU"/>
          <w:lang w:val="en-US"/>
        </w:rPr>
        <w:t>are</w:t>
      </w:r>
      <w:r w:rsidRPr="00B40F64">
        <w:rPr>
          <w:rFonts w:eastAsia="PMingLiU"/>
        </w:rPr>
        <w:t xml:space="preserve"> </w:t>
      </w:r>
      <w:r>
        <w:rPr>
          <w:rFonts w:eastAsia="PMingLiU"/>
          <w:lang w:val="en-US"/>
        </w:rPr>
        <w:t>varied</w:t>
      </w:r>
      <w:r w:rsidRPr="00B40F64">
        <w:rPr>
          <w:rFonts w:eastAsia="PMingLiU"/>
        </w:rPr>
        <w:t xml:space="preserve"> from 500</w:t>
      </w:r>
      <w:r>
        <w:rPr>
          <w:rFonts w:eastAsia="PMingLiU"/>
        </w:rPr>
        <w:t xml:space="preserve"> to </w:t>
      </w:r>
      <w:r w:rsidRPr="00B40F64">
        <w:rPr>
          <w:rFonts w:eastAsia="PMingLiU"/>
        </w:rPr>
        <w:t xml:space="preserve">4000 steps using 4 </w:t>
      </w:r>
      <w:r>
        <w:rPr>
          <w:rFonts w:eastAsia="PMingLiU"/>
          <w:lang w:val="en-US"/>
        </w:rPr>
        <w:t xml:space="preserve">different </w:t>
      </w:r>
      <w:r w:rsidRPr="00B40F64">
        <w:rPr>
          <w:rFonts w:eastAsia="PMingLiU"/>
        </w:rPr>
        <w:t>syringe pu</w:t>
      </w:r>
      <w:r>
        <w:rPr>
          <w:rFonts w:eastAsia="PMingLiU"/>
        </w:rPr>
        <w:t>mps that have different volumes to shift the displacement from 5</w:t>
      </w:r>
      <w:r>
        <w:rPr>
          <w:rFonts w:eastAsia="PMingLiU"/>
          <w:lang w:val="en-US"/>
        </w:rPr>
        <w:t xml:space="preserve"> </w:t>
      </w:r>
      <w:r>
        <w:rPr>
          <w:rFonts w:eastAsia="PMingLiU"/>
        </w:rPr>
        <w:t>mm</w:t>
      </w:r>
      <w:r>
        <w:rPr>
          <w:rFonts w:eastAsia="PMingLiU"/>
          <w:lang w:val="en-US"/>
        </w:rPr>
        <w:t xml:space="preserve"> to 40 mm.</w:t>
      </w:r>
      <w:r w:rsidRPr="00B40F64">
        <w:rPr>
          <w:rFonts w:eastAsia="PMingLiU"/>
        </w:rPr>
        <w:t xml:space="preserve"> </w:t>
      </w:r>
      <w:r>
        <w:rPr>
          <w:rFonts w:eastAsia="PMingLiU"/>
          <w:lang w:val="en-US"/>
        </w:rPr>
        <w:t>Table 2 shows the measurement results of the step of the stepper motor to the linear movement of the syringe.</w:t>
      </w:r>
    </w:p>
    <w:p w:rsidR="006A7FF1" w:rsidRDefault="006A7FF1" w:rsidP="006A7FF1">
      <w:pPr>
        <w:rPr>
          <w:rFonts w:eastAsia="PMingLiU"/>
          <w:lang w:val="en-US"/>
        </w:rPr>
      </w:pPr>
      <w:r>
        <w:rPr>
          <w:rFonts w:eastAsia="PMingLiU"/>
          <w:lang w:val="en-US"/>
        </w:rPr>
        <w:t>The control algorithm based on Equation in Section 2 is translated into a programmed code in Arduino. The definition of speed, delay, and motor step are calculated by the following:</w:t>
      </w:r>
    </w:p>
    <w:p w:rsidR="006A7FF1" w:rsidRDefault="006A7FF1" w:rsidP="006A7FF1">
      <w:pPr>
        <w:ind w:firstLine="0"/>
        <w:rPr>
          <w:color w:val="000000"/>
          <w:lang w:val="en-US"/>
        </w:rPr>
      </w:pPr>
    </w:p>
    <w:tbl>
      <w:tblPr>
        <w:tblStyle w:val="TableGrid"/>
        <w:tblW w:w="48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gridCol w:w="793"/>
      </w:tblGrid>
      <w:tr w:rsidR="006A7FF1" w:rsidTr="008A0034">
        <w:trPr>
          <w:jc w:val="center"/>
        </w:trPr>
        <w:tc>
          <w:tcPr>
            <w:tcW w:w="4055" w:type="dxa"/>
          </w:tcPr>
          <w:p w:rsidR="006A7FF1" w:rsidRPr="00166F00" w:rsidRDefault="006A7FF1" w:rsidP="008A0034">
            <w:pPr>
              <w:ind w:firstLine="0"/>
              <w:rPr>
                <w:rFonts w:eastAsia="PMingLiU"/>
                <w:sz w:val="18"/>
                <w:szCs w:val="18"/>
                <w:lang w:val="en-US"/>
              </w:rPr>
            </w:pPr>
            <m:oMathPara>
              <m:oMathParaPr>
                <m:jc m:val="left"/>
              </m:oMathParaPr>
              <m:oMath>
                <m:r>
                  <w:rPr>
                    <w:rFonts w:ascii="Cambria Math" w:hAnsi="Cambria Math"/>
                    <w:noProof/>
                    <w:sz w:val="18"/>
                    <w:szCs w:val="18"/>
                    <w:lang w:val="en-US"/>
                  </w:rPr>
                  <m:t xml:space="preserve">motor speed= </m:t>
                </m:r>
                <m:f>
                  <m:fPr>
                    <m:ctrlPr>
                      <w:rPr>
                        <w:rFonts w:ascii="Cambria Math" w:hAnsi="Cambria Math"/>
                        <w:i/>
                        <w:noProof/>
                        <w:sz w:val="18"/>
                        <w:szCs w:val="18"/>
                        <w:lang w:val="en-US"/>
                      </w:rPr>
                    </m:ctrlPr>
                  </m:fPr>
                  <m:num>
                    <m:r>
                      <w:rPr>
                        <w:rFonts w:ascii="Cambria Math" w:hAnsi="Cambria Math"/>
                        <w:noProof/>
                        <w:sz w:val="18"/>
                        <w:szCs w:val="18"/>
                        <w:lang w:val="en-US"/>
                      </w:rPr>
                      <m:t>flow rate (Q)</m:t>
                    </m:r>
                  </m:num>
                  <m:den>
                    <m:r>
                      <w:rPr>
                        <w:rFonts w:ascii="Cambria Math" w:hAnsi="Cambria Math"/>
                        <w:noProof/>
                        <w:sz w:val="18"/>
                        <w:szCs w:val="18"/>
                        <w:lang w:val="en-US"/>
                      </w:rPr>
                      <m:t>2 x 0.25 x diameter x diameter</m:t>
                    </m:r>
                  </m:den>
                </m:f>
              </m:oMath>
            </m:oMathPara>
          </w:p>
          <w:p w:rsidR="006A7FF1" w:rsidRDefault="006A7FF1" w:rsidP="008A0034">
            <w:pPr>
              <w:ind w:firstLine="0"/>
              <w:rPr>
                <w:rFonts w:eastAsia="PMingLiU"/>
                <w:sz w:val="18"/>
                <w:szCs w:val="18"/>
                <w:lang w:val="en-US"/>
              </w:rPr>
            </w:pPr>
          </w:p>
          <w:p w:rsidR="006A7FF1" w:rsidRPr="00166F00" w:rsidRDefault="006A7FF1" w:rsidP="008A0034">
            <w:pPr>
              <w:ind w:firstLine="0"/>
              <w:rPr>
                <w:rFonts w:eastAsia="PMingLiU"/>
                <w:sz w:val="18"/>
                <w:szCs w:val="18"/>
                <w:lang w:val="en-US"/>
              </w:rPr>
            </w:pPr>
            <m:oMathPara>
              <m:oMathParaPr>
                <m:jc m:val="left"/>
              </m:oMathParaPr>
              <m:oMath>
                <m:r>
                  <w:rPr>
                    <w:rFonts w:ascii="Cambria Math" w:hAnsi="Cambria Math"/>
                    <w:noProof/>
                    <w:sz w:val="18"/>
                    <w:szCs w:val="18"/>
                    <w:lang w:val="en-US"/>
                  </w:rPr>
                  <m:t xml:space="preserve">time delay= </m:t>
                </m:r>
                <m:f>
                  <m:fPr>
                    <m:ctrlPr>
                      <w:rPr>
                        <w:rFonts w:ascii="Cambria Math" w:hAnsi="Cambria Math"/>
                        <w:i/>
                        <w:noProof/>
                        <w:sz w:val="18"/>
                        <w:szCs w:val="18"/>
                        <w:lang w:val="en-US"/>
                      </w:rPr>
                    </m:ctrlPr>
                  </m:fPr>
                  <m:num>
                    <m:r>
                      <w:rPr>
                        <w:rFonts w:ascii="Cambria Math" w:hAnsi="Cambria Math"/>
                        <w:noProof/>
                        <w:sz w:val="18"/>
                        <w:szCs w:val="18"/>
                        <w:lang w:val="en-US"/>
                      </w:rPr>
                      <m:t>150</m:t>
                    </m:r>
                  </m:num>
                  <m:den>
                    <m:r>
                      <w:rPr>
                        <w:rFonts w:ascii="Cambria Math" w:hAnsi="Cambria Math"/>
                        <w:noProof/>
                        <w:sz w:val="18"/>
                        <w:szCs w:val="18"/>
                        <w:lang w:val="en-US"/>
                      </w:rPr>
                      <m:t>motor speed</m:t>
                    </m:r>
                  </m:den>
                </m:f>
              </m:oMath>
            </m:oMathPara>
          </w:p>
          <w:p w:rsidR="006A7FF1" w:rsidRPr="00166F00" w:rsidRDefault="006A7FF1" w:rsidP="008A0034">
            <w:pPr>
              <w:ind w:firstLine="0"/>
              <w:rPr>
                <w:rFonts w:eastAsia="PMingLiU"/>
                <w:sz w:val="18"/>
                <w:szCs w:val="18"/>
                <w:lang w:val="en-US"/>
              </w:rPr>
            </w:pPr>
          </w:p>
          <w:p w:rsidR="006A7FF1" w:rsidRPr="00166F00" w:rsidRDefault="006A7FF1" w:rsidP="008A0034">
            <w:pPr>
              <w:ind w:firstLine="0"/>
              <w:rPr>
                <w:rFonts w:eastAsia="PMingLiU"/>
                <w:sz w:val="18"/>
                <w:szCs w:val="18"/>
                <w:lang w:val="en-US"/>
              </w:rPr>
            </w:pPr>
            <m:oMathPara>
              <m:oMathParaPr>
                <m:jc m:val="left"/>
              </m:oMathParaPr>
              <m:oMath>
                <m:r>
                  <w:rPr>
                    <w:rFonts w:ascii="Cambria Math" w:hAnsi="Cambria Math"/>
                    <w:noProof/>
                    <w:sz w:val="18"/>
                    <w:szCs w:val="18"/>
                    <w:lang w:val="en-US"/>
                  </w:rPr>
                  <m:t xml:space="preserve">motor step= </m:t>
                </m:r>
                <m:f>
                  <m:fPr>
                    <m:ctrlPr>
                      <w:rPr>
                        <w:rFonts w:ascii="Cambria Math" w:hAnsi="Cambria Math"/>
                        <w:i/>
                        <w:noProof/>
                        <w:sz w:val="18"/>
                        <w:szCs w:val="18"/>
                        <w:lang w:val="en-US"/>
                      </w:rPr>
                    </m:ctrlPr>
                  </m:fPr>
                  <m:num>
                    <m:r>
                      <w:rPr>
                        <w:rFonts w:ascii="Cambria Math" w:hAnsi="Cambria Math"/>
                        <w:noProof/>
                        <w:sz w:val="18"/>
                        <w:szCs w:val="18"/>
                        <w:lang w:val="en-US"/>
                      </w:rPr>
                      <m:t>volume x 4</m:t>
                    </m:r>
                  </m:num>
                  <m:den>
                    <m:r>
                      <w:rPr>
                        <w:rFonts w:ascii="Cambria Math" w:hAnsi="Cambria Math"/>
                        <w:noProof/>
                        <w:sz w:val="18"/>
                        <w:szCs w:val="18"/>
                        <w:lang w:val="en-US"/>
                      </w:rPr>
                      <m:t>πx diameter x diameter</m:t>
                    </m:r>
                  </m:den>
                </m:f>
                <m:r>
                  <w:rPr>
                    <w:rFonts w:ascii="Cambria Math" w:hAnsi="Cambria Math"/>
                    <w:noProof/>
                    <w:sz w:val="18"/>
                    <w:szCs w:val="18"/>
                    <w:lang w:val="en-US"/>
                  </w:rPr>
                  <m:t>x</m:t>
                </m:r>
                <m:f>
                  <m:fPr>
                    <m:ctrlPr>
                      <w:rPr>
                        <w:rFonts w:ascii="Cambria Math" w:hAnsi="Cambria Math"/>
                        <w:i/>
                        <w:noProof/>
                        <w:sz w:val="18"/>
                        <w:szCs w:val="18"/>
                        <w:lang w:val="en-US"/>
                      </w:rPr>
                    </m:ctrlPr>
                  </m:fPr>
                  <m:num>
                    <m:r>
                      <w:rPr>
                        <w:rFonts w:ascii="Cambria Math" w:hAnsi="Cambria Math"/>
                        <w:noProof/>
                        <w:sz w:val="18"/>
                        <w:szCs w:val="18"/>
                        <w:lang w:val="en-US"/>
                      </w:rPr>
                      <m:t>200</m:t>
                    </m:r>
                  </m:num>
                  <m:den>
                    <m:r>
                      <w:rPr>
                        <w:rFonts w:ascii="Cambria Math" w:hAnsi="Cambria Math"/>
                        <w:noProof/>
                        <w:sz w:val="18"/>
                        <w:szCs w:val="18"/>
                        <w:lang w:val="en-US"/>
                      </w:rPr>
                      <m:t>2</m:t>
                    </m:r>
                  </m:den>
                </m:f>
                <m:r>
                  <w:rPr>
                    <w:rFonts w:ascii="Cambria Math" w:hAnsi="Cambria Math"/>
                    <w:noProof/>
                    <w:sz w:val="18"/>
                    <w:szCs w:val="18"/>
                    <w:lang w:val="en-US"/>
                  </w:rPr>
                  <m:t xml:space="preserve"> </m:t>
                </m:r>
              </m:oMath>
            </m:oMathPara>
          </w:p>
          <w:p w:rsidR="006A7FF1" w:rsidRPr="00106B5F" w:rsidRDefault="006A7FF1" w:rsidP="008A0034">
            <w:pPr>
              <w:ind w:firstLine="0"/>
              <w:rPr>
                <w:noProof/>
                <w:sz w:val="18"/>
                <w:szCs w:val="18"/>
                <w:lang w:val="en-US"/>
              </w:rPr>
            </w:pPr>
          </w:p>
        </w:tc>
        <w:tc>
          <w:tcPr>
            <w:tcW w:w="793" w:type="dxa"/>
            <w:vAlign w:val="bottom"/>
          </w:tcPr>
          <w:p w:rsidR="006A7FF1" w:rsidRDefault="00466903" w:rsidP="008A0034">
            <w:pPr>
              <w:ind w:firstLine="0"/>
              <w:jc w:val="right"/>
              <w:rPr>
                <w:noProof/>
                <w:lang w:val="en-US"/>
              </w:rPr>
            </w:pPr>
            <w:r>
              <w:rPr>
                <w:noProof/>
                <w:lang w:val="en-US"/>
              </w:rPr>
              <w:t>(8)</w:t>
            </w:r>
          </w:p>
        </w:tc>
      </w:tr>
    </w:tbl>
    <w:p w:rsidR="00466903" w:rsidRPr="00466903" w:rsidRDefault="00466903" w:rsidP="00466903">
      <w:pPr>
        <w:spacing w:after="240"/>
        <w:rPr>
          <w:rFonts w:eastAsia="PMingLiU"/>
          <w:lang w:val="en-US"/>
        </w:rPr>
        <w:sectPr w:rsidR="00466903" w:rsidRPr="00466903" w:rsidSect="0038184B">
          <w:footnotePr>
            <w:numFmt w:val="chicago"/>
            <w:numRestart w:val="eachPage"/>
          </w:footnotePr>
          <w:type w:val="continuous"/>
          <w:pgSz w:w="11906" w:h="16838" w:code="9"/>
          <w:pgMar w:top="1134" w:right="1134" w:bottom="1134" w:left="1418" w:header="794" w:footer="720" w:gutter="0"/>
          <w:cols w:num="2" w:space="284"/>
          <w:docGrid w:linePitch="272"/>
        </w:sectPr>
      </w:pPr>
      <w:r>
        <w:rPr>
          <w:rFonts w:eastAsia="PMingLiU"/>
          <w:lang w:val="en-US"/>
        </w:rPr>
        <w:t>Using Equation (8), the system will automatically perform as the desired value as user that inputted through GUI or keypad.</w:t>
      </w:r>
    </w:p>
    <w:p w:rsidR="00466903" w:rsidRDefault="00466903" w:rsidP="00466903">
      <w:pPr>
        <w:pStyle w:val="TableHeading"/>
        <w:rPr>
          <w:rFonts w:eastAsia="PMingLiU"/>
          <w:lang w:val="id-ID"/>
        </w:rPr>
      </w:pPr>
      <w:r>
        <w:rPr>
          <w:rFonts w:eastAsia="PMingLiU"/>
          <w:lang w:val="id-ID"/>
        </w:rPr>
        <w:lastRenderedPageBreak/>
        <w:t>Tab</w:t>
      </w:r>
      <w:r>
        <w:rPr>
          <w:rFonts w:eastAsia="PMingLiU"/>
          <w:lang w:val="en-US"/>
        </w:rPr>
        <w:t>le</w:t>
      </w:r>
      <w:r>
        <w:rPr>
          <w:rFonts w:eastAsia="PMingLiU"/>
          <w:lang w:val="id-ID"/>
        </w:rPr>
        <w:t xml:space="preserve"> 2</w:t>
      </w:r>
    </w:p>
    <w:p w:rsidR="00466903" w:rsidRDefault="00466903" w:rsidP="00466903">
      <w:pPr>
        <w:pStyle w:val="TableHeading"/>
        <w:spacing w:after="120"/>
        <w:rPr>
          <w:lang w:val="en-US"/>
        </w:rPr>
      </w:pPr>
      <w:r>
        <w:rPr>
          <w:lang w:val="en-US"/>
        </w:rPr>
        <w:t>Measurement Data of Step of Stepper Motor to the Linear Movement of Syringe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7"/>
        <w:gridCol w:w="1704"/>
        <w:gridCol w:w="975"/>
        <w:gridCol w:w="854"/>
        <w:gridCol w:w="854"/>
        <w:gridCol w:w="857"/>
      </w:tblGrid>
      <w:tr w:rsidR="00466903" w:rsidRPr="001C4D92" w:rsidTr="001C7B25">
        <w:trPr>
          <w:trHeight w:val="280"/>
          <w:jc w:val="center"/>
        </w:trPr>
        <w:tc>
          <w:tcPr>
            <w:tcW w:w="1537" w:type="dxa"/>
            <w:vMerge w:val="restart"/>
            <w:shd w:val="clear" w:color="auto" w:fill="auto"/>
            <w:vAlign w:val="center"/>
          </w:tcPr>
          <w:p w:rsidR="00466903" w:rsidRDefault="00466903" w:rsidP="001C7B25">
            <w:pPr>
              <w:spacing w:line="276" w:lineRule="auto"/>
              <w:ind w:firstLine="0"/>
              <w:jc w:val="center"/>
              <w:rPr>
                <w:b/>
                <w:sz w:val="16"/>
                <w:szCs w:val="16"/>
                <w:lang w:val="en-US"/>
              </w:rPr>
            </w:pPr>
            <w:r>
              <w:rPr>
                <w:b/>
                <w:sz w:val="16"/>
                <w:szCs w:val="16"/>
                <w:lang w:val="en-US"/>
              </w:rPr>
              <w:t>Step of</w:t>
            </w:r>
          </w:p>
          <w:p w:rsidR="00466903" w:rsidRPr="001C4D92" w:rsidRDefault="00466903" w:rsidP="001C7B25">
            <w:pPr>
              <w:spacing w:line="276" w:lineRule="auto"/>
              <w:ind w:firstLine="0"/>
              <w:jc w:val="center"/>
              <w:rPr>
                <w:b/>
                <w:sz w:val="16"/>
                <w:szCs w:val="16"/>
                <w:lang w:val="en-US"/>
              </w:rPr>
            </w:pPr>
            <w:r>
              <w:rPr>
                <w:b/>
                <w:sz w:val="16"/>
                <w:szCs w:val="16"/>
                <w:lang w:val="en-US"/>
              </w:rPr>
              <w:t>Stepper Motor</w:t>
            </w:r>
          </w:p>
        </w:tc>
        <w:tc>
          <w:tcPr>
            <w:tcW w:w="1704" w:type="dxa"/>
            <w:vMerge w:val="restart"/>
            <w:vAlign w:val="center"/>
          </w:tcPr>
          <w:p w:rsidR="00466903" w:rsidRDefault="00466903" w:rsidP="001C7B25">
            <w:pPr>
              <w:spacing w:line="276" w:lineRule="auto"/>
              <w:ind w:firstLine="0"/>
              <w:jc w:val="center"/>
              <w:rPr>
                <w:b/>
                <w:sz w:val="16"/>
                <w:szCs w:val="16"/>
                <w:lang w:val="en-US"/>
              </w:rPr>
            </w:pPr>
            <w:r>
              <w:rPr>
                <w:b/>
                <w:sz w:val="16"/>
                <w:szCs w:val="16"/>
                <w:lang w:val="en-US"/>
              </w:rPr>
              <w:t>Desired</w:t>
            </w:r>
          </w:p>
          <w:p w:rsidR="00466903" w:rsidRPr="001C4D92" w:rsidRDefault="00466903" w:rsidP="001C7B25">
            <w:pPr>
              <w:spacing w:line="276" w:lineRule="auto"/>
              <w:ind w:firstLine="0"/>
              <w:jc w:val="center"/>
              <w:rPr>
                <w:b/>
                <w:sz w:val="16"/>
                <w:szCs w:val="16"/>
                <w:lang w:val="en-US"/>
              </w:rPr>
            </w:pPr>
            <w:r>
              <w:rPr>
                <w:b/>
                <w:sz w:val="16"/>
                <w:szCs w:val="16"/>
                <w:lang w:val="en-US"/>
              </w:rPr>
              <w:t>Movement (mm)</w:t>
            </w:r>
          </w:p>
        </w:tc>
        <w:tc>
          <w:tcPr>
            <w:tcW w:w="3540" w:type="dxa"/>
            <w:gridSpan w:val="4"/>
            <w:shd w:val="clear" w:color="auto" w:fill="auto"/>
            <w:vAlign w:val="center"/>
          </w:tcPr>
          <w:p w:rsidR="00466903" w:rsidRDefault="00466903" w:rsidP="001C7B25">
            <w:pPr>
              <w:spacing w:line="276" w:lineRule="auto"/>
              <w:ind w:firstLine="0"/>
              <w:jc w:val="center"/>
              <w:rPr>
                <w:b/>
                <w:sz w:val="16"/>
                <w:szCs w:val="16"/>
                <w:lang w:val="en-US"/>
              </w:rPr>
            </w:pPr>
            <w:r>
              <w:rPr>
                <w:b/>
                <w:sz w:val="16"/>
                <w:szCs w:val="16"/>
                <w:lang w:val="en-US"/>
              </w:rPr>
              <w:t>Measured Movement of Syringe (mm)</w:t>
            </w:r>
          </w:p>
        </w:tc>
      </w:tr>
      <w:tr w:rsidR="001C7B25" w:rsidRPr="001C4D92" w:rsidTr="001C7B25">
        <w:trPr>
          <w:trHeight w:val="294"/>
          <w:jc w:val="center"/>
        </w:trPr>
        <w:tc>
          <w:tcPr>
            <w:tcW w:w="1537" w:type="dxa"/>
            <w:vMerge/>
            <w:shd w:val="clear" w:color="auto" w:fill="auto"/>
            <w:vAlign w:val="center"/>
          </w:tcPr>
          <w:p w:rsidR="00466903" w:rsidRPr="001C4D92" w:rsidRDefault="00466903" w:rsidP="001C7B25">
            <w:pPr>
              <w:spacing w:line="276" w:lineRule="auto"/>
              <w:ind w:firstLine="0"/>
              <w:jc w:val="center"/>
              <w:rPr>
                <w:b/>
                <w:sz w:val="16"/>
                <w:szCs w:val="16"/>
                <w:lang w:val="en-US"/>
              </w:rPr>
            </w:pPr>
          </w:p>
        </w:tc>
        <w:tc>
          <w:tcPr>
            <w:tcW w:w="1704" w:type="dxa"/>
            <w:vMerge/>
            <w:vAlign w:val="center"/>
          </w:tcPr>
          <w:p w:rsidR="00466903" w:rsidRPr="001C4D92" w:rsidRDefault="00466903" w:rsidP="001C7B25">
            <w:pPr>
              <w:spacing w:line="276" w:lineRule="auto"/>
              <w:ind w:firstLine="0"/>
              <w:jc w:val="center"/>
              <w:rPr>
                <w:b/>
                <w:sz w:val="16"/>
                <w:szCs w:val="16"/>
                <w:lang w:val="en-US"/>
              </w:rPr>
            </w:pPr>
          </w:p>
        </w:tc>
        <w:tc>
          <w:tcPr>
            <w:tcW w:w="975" w:type="dxa"/>
            <w:shd w:val="clear" w:color="auto" w:fill="auto"/>
            <w:vAlign w:val="center"/>
          </w:tcPr>
          <w:p w:rsidR="00466903" w:rsidRPr="001C4D92" w:rsidRDefault="00466903" w:rsidP="001C7B25">
            <w:pPr>
              <w:spacing w:line="276" w:lineRule="auto"/>
              <w:ind w:firstLine="0"/>
              <w:jc w:val="center"/>
              <w:rPr>
                <w:b/>
                <w:sz w:val="16"/>
                <w:szCs w:val="16"/>
                <w:lang w:val="en-US"/>
              </w:rPr>
            </w:pPr>
            <w:r>
              <w:rPr>
                <w:b/>
                <w:sz w:val="16"/>
                <w:szCs w:val="16"/>
                <w:lang w:val="en-US"/>
              </w:rPr>
              <w:t>12 mL</w:t>
            </w:r>
          </w:p>
        </w:tc>
        <w:tc>
          <w:tcPr>
            <w:tcW w:w="854" w:type="dxa"/>
            <w:shd w:val="clear" w:color="auto" w:fill="auto"/>
            <w:vAlign w:val="center"/>
          </w:tcPr>
          <w:p w:rsidR="00466903" w:rsidRPr="001C4D92" w:rsidRDefault="00466903" w:rsidP="001C7B25">
            <w:pPr>
              <w:spacing w:line="276" w:lineRule="auto"/>
              <w:ind w:firstLine="0"/>
              <w:jc w:val="center"/>
              <w:rPr>
                <w:b/>
                <w:sz w:val="16"/>
                <w:szCs w:val="16"/>
                <w:lang w:val="en-US"/>
              </w:rPr>
            </w:pPr>
            <w:r>
              <w:rPr>
                <w:b/>
                <w:sz w:val="16"/>
                <w:szCs w:val="16"/>
                <w:lang w:val="en-US"/>
              </w:rPr>
              <w:t>6 mL</w:t>
            </w:r>
          </w:p>
        </w:tc>
        <w:tc>
          <w:tcPr>
            <w:tcW w:w="854" w:type="dxa"/>
            <w:shd w:val="clear" w:color="auto" w:fill="auto"/>
            <w:vAlign w:val="center"/>
          </w:tcPr>
          <w:p w:rsidR="00466903" w:rsidRPr="001C4D92" w:rsidRDefault="00466903" w:rsidP="001C7B25">
            <w:pPr>
              <w:spacing w:line="276" w:lineRule="auto"/>
              <w:ind w:firstLine="0"/>
              <w:jc w:val="center"/>
              <w:rPr>
                <w:b/>
                <w:sz w:val="16"/>
                <w:szCs w:val="16"/>
                <w:lang w:val="en-US"/>
              </w:rPr>
            </w:pPr>
            <w:r>
              <w:rPr>
                <w:b/>
                <w:sz w:val="16"/>
                <w:szCs w:val="16"/>
                <w:lang w:val="en-US"/>
              </w:rPr>
              <w:t>3 mL</w:t>
            </w:r>
          </w:p>
        </w:tc>
        <w:tc>
          <w:tcPr>
            <w:tcW w:w="854" w:type="dxa"/>
            <w:vAlign w:val="center"/>
          </w:tcPr>
          <w:p w:rsidR="00466903" w:rsidRDefault="00466903" w:rsidP="001C7B25">
            <w:pPr>
              <w:spacing w:line="276" w:lineRule="auto"/>
              <w:ind w:firstLine="0"/>
              <w:jc w:val="center"/>
              <w:rPr>
                <w:b/>
                <w:sz w:val="16"/>
                <w:szCs w:val="16"/>
                <w:lang w:val="en-US"/>
              </w:rPr>
            </w:pPr>
            <w:r>
              <w:rPr>
                <w:b/>
                <w:sz w:val="16"/>
                <w:szCs w:val="16"/>
                <w:lang w:val="en-US"/>
              </w:rPr>
              <w:t>1 mL</w:t>
            </w:r>
          </w:p>
        </w:tc>
      </w:tr>
      <w:tr w:rsidR="001C7B25" w:rsidRPr="001C4D92" w:rsidTr="001C7B25">
        <w:trPr>
          <w:trHeight w:val="234"/>
          <w:jc w:val="center"/>
        </w:trPr>
        <w:tc>
          <w:tcPr>
            <w:tcW w:w="1537" w:type="dxa"/>
            <w:shd w:val="clear" w:color="auto" w:fill="auto"/>
            <w:vAlign w:val="center"/>
          </w:tcPr>
          <w:p w:rsidR="00466903" w:rsidRPr="001C4D92" w:rsidRDefault="00466903" w:rsidP="001C7B25">
            <w:pPr>
              <w:spacing w:line="276" w:lineRule="auto"/>
              <w:ind w:firstLine="0"/>
              <w:jc w:val="center"/>
              <w:rPr>
                <w:sz w:val="16"/>
                <w:szCs w:val="16"/>
                <w:lang w:val="en-US"/>
              </w:rPr>
            </w:pPr>
            <w:r>
              <w:rPr>
                <w:sz w:val="16"/>
                <w:szCs w:val="16"/>
                <w:lang w:val="en-US"/>
              </w:rPr>
              <w:t>500</w:t>
            </w:r>
          </w:p>
        </w:tc>
        <w:tc>
          <w:tcPr>
            <w:tcW w:w="1704" w:type="dxa"/>
            <w:vAlign w:val="center"/>
          </w:tcPr>
          <w:p w:rsidR="00466903" w:rsidRDefault="00466903" w:rsidP="001C7B25">
            <w:pPr>
              <w:spacing w:line="276" w:lineRule="auto"/>
              <w:ind w:firstLine="0"/>
              <w:jc w:val="center"/>
              <w:rPr>
                <w:sz w:val="16"/>
                <w:szCs w:val="16"/>
                <w:lang w:val="en-US"/>
              </w:rPr>
            </w:pPr>
            <w:r>
              <w:rPr>
                <w:sz w:val="16"/>
                <w:szCs w:val="16"/>
                <w:lang w:val="en-US"/>
              </w:rPr>
              <w:t>5</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4.5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5</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5</w:t>
            </w:r>
          </w:p>
        </w:tc>
      </w:tr>
      <w:tr w:rsidR="001C7B25" w:rsidRPr="001C4D92" w:rsidTr="001C7B25">
        <w:trPr>
          <w:trHeight w:val="234"/>
          <w:jc w:val="center"/>
        </w:trPr>
        <w:tc>
          <w:tcPr>
            <w:tcW w:w="1537" w:type="dxa"/>
            <w:shd w:val="clear" w:color="auto" w:fill="auto"/>
            <w:vAlign w:val="center"/>
          </w:tcPr>
          <w:p w:rsidR="00466903" w:rsidRPr="001C4D92" w:rsidRDefault="00466903" w:rsidP="001C7B25">
            <w:pPr>
              <w:spacing w:line="276" w:lineRule="auto"/>
              <w:ind w:firstLine="0"/>
              <w:jc w:val="center"/>
              <w:rPr>
                <w:sz w:val="16"/>
                <w:szCs w:val="16"/>
                <w:lang w:val="en-US"/>
              </w:rPr>
            </w:pPr>
            <w:r>
              <w:rPr>
                <w:sz w:val="16"/>
                <w:szCs w:val="16"/>
                <w:lang w:val="en-US"/>
              </w:rPr>
              <w:t>1000</w:t>
            </w:r>
          </w:p>
        </w:tc>
        <w:tc>
          <w:tcPr>
            <w:tcW w:w="1704" w:type="dxa"/>
            <w:vAlign w:val="center"/>
          </w:tcPr>
          <w:p w:rsidR="00466903" w:rsidRDefault="00466903" w:rsidP="001C7B25">
            <w:pPr>
              <w:spacing w:line="276" w:lineRule="auto"/>
              <w:ind w:firstLine="0"/>
              <w:jc w:val="center"/>
              <w:rPr>
                <w:sz w:val="16"/>
                <w:szCs w:val="16"/>
                <w:lang w:val="en-US"/>
              </w:rPr>
            </w:pPr>
            <w:r>
              <w:rPr>
                <w:sz w:val="16"/>
                <w:szCs w:val="16"/>
                <w:lang w:val="en-US"/>
              </w:rPr>
              <w:t>10</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10</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10</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10</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10</w:t>
            </w:r>
          </w:p>
        </w:tc>
      </w:tr>
      <w:tr w:rsidR="001C7B25" w:rsidRPr="001C4D92" w:rsidTr="001C7B25">
        <w:trPr>
          <w:trHeight w:val="234"/>
          <w:jc w:val="center"/>
        </w:trPr>
        <w:tc>
          <w:tcPr>
            <w:tcW w:w="1537" w:type="dxa"/>
            <w:shd w:val="clear" w:color="auto" w:fill="auto"/>
            <w:vAlign w:val="center"/>
          </w:tcPr>
          <w:p w:rsidR="00466903" w:rsidRPr="001C4D92" w:rsidRDefault="00466903" w:rsidP="001C7B25">
            <w:pPr>
              <w:spacing w:line="276" w:lineRule="auto"/>
              <w:ind w:firstLine="0"/>
              <w:jc w:val="center"/>
              <w:rPr>
                <w:sz w:val="16"/>
                <w:szCs w:val="16"/>
                <w:lang w:val="en-US"/>
              </w:rPr>
            </w:pPr>
            <w:r>
              <w:rPr>
                <w:sz w:val="16"/>
                <w:szCs w:val="16"/>
                <w:lang w:val="en-US"/>
              </w:rPr>
              <w:t>1500</w:t>
            </w:r>
          </w:p>
        </w:tc>
        <w:tc>
          <w:tcPr>
            <w:tcW w:w="1704" w:type="dxa"/>
            <w:vAlign w:val="center"/>
          </w:tcPr>
          <w:p w:rsidR="00466903" w:rsidRPr="001C4D92" w:rsidRDefault="00466903" w:rsidP="001C7B25">
            <w:pPr>
              <w:spacing w:line="276" w:lineRule="auto"/>
              <w:ind w:firstLine="0"/>
              <w:jc w:val="center"/>
              <w:rPr>
                <w:sz w:val="16"/>
                <w:szCs w:val="16"/>
                <w:lang w:val="en-US"/>
              </w:rPr>
            </w:pPr>
            <w:r>
              <w:rPr>
                <w:sz w:val="16"/>
                <w:szCs w:val="16"/>
                <w:lang w:val="en-US"/>
              </w:rPr>
              <w:t>15</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14.5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14.5</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15</w:t>
            </w:r>
          </w:p>
        </w:tc>
      </w:tr>
      <w:tr w:rsidR="001C7B25" w:rsidRPr="001C4D92" w:rsidTr="001C7B25">
        <w:trPr>
          <w:trHeight w:val="234"/>
          <w:jc w:val="center"/>
        </w:trPr>
        <w:tc>
          <w:tcPr>
            <w:tcW w:w="1537" w:type="dxa"/>
            <w:shd w:val="clear" w:color="auto" w:fill="auto"/>
            <w:vAlign w:val="center"/>
          </w:tcPr>
          <w:p w:rsidR="00466903" w:rsidRPr="001C4D92" w:rsidRDefault="00466903" w:rsidP="001C7B25">
            <w:pPr>
              <w:spacing w:line="276" w:lineRule="auto"/>
              <w:ind w:firstLine="0"/>
              <w:jc w:val="center"/>
              <w:rPr>
                <w:sz w:val="16"/>
                <w:szCs w:val="16"/>
                <w:lang w:val="en-US"/>
              </w:rPr>
            </w:pPr>
            <w:r>
              <w:rPr>
                <w:sz w:val="16"/>
                <w:szCs w:val="16"/>
                <w:lang w:val="en-US"/>
              </w:rPr>
              <w:t>2000</w:t>
            </w:r>
          </w:p>
        </w:tc>
        <w:tc>
          <w:tcPr>
            <w:tcW w:w="1704" w:type="dxa"/>
            <w:vAlign w:val="center"/>
          </w:tcPr>
          <w:p w:rsidR="00466903" w:rsidRPr="001C4D92" w:rsidRDefault="00466903" w:rsidP="001C7B25">
            <w:pPr>
              <w:spacing w:line="276" w:lineRule="auto"/>
              <w:ind w:firstLine="0"/>
              <w:jc w:val="center"/>
              <w:rPr>
                <w:sz w:val="16"/>
                <w:szCs w:val="16"/>
                <w:lang w:val="en-US"/>
              </w:rPr>
            </w:pPr>
            <w:r>
              <w:rPr>
                <w:sz w:val="16"/>
                <w:szCs w:val="16"/>
                <w:lang w:val="en-US"/>
              </w:rPr>
              <w:t>20</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19</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19</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19.5</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19.5</w:t>
            </w:r>
          </w:p>
        </w:tc>
      </w:tr>
      <w:tr w:rsidR="001C7B25" w:rsidRPr="001C4D92" w:rsidTr="001C7B25">
        <w:trPr>
          <w:trHeight w:val="234"/>
          <w:jc w:val="center"/>
        </w:trPr>
        <w:tc>
          <w:tcPr>
            <w:tcW w:w="1537" w:type="dxa"/>
            <w:shd w:val="clear" w:color="auto" w:fill="auto"/>
            <w:vAlign w:val="center"/>
          </w:tcPr>
          <w:p w:rsidR="00466903" w:rsidRDefault="00466903" w:rsidP="001C7B25">
            <w:pPr>
              <w:spacing w:line="276" w:lineRule="auto"/>
              <w:ind w:firstLine="0"/>
              <w:jc w:val="center"/>
              <w:rPr>
                <w:sz w:val="16"/>
                <w:szCs w:val="16"/>
                <w:lang w:val="en-US"/>
              </w:rPr>
            </w:pPr>
            <w:r>
              <w:rPr>
                <w:sz w:val="16"/>
                <w:szCs w:val="16"/>
                <w:lang w:val="en-US"/>
              </w:rPr>
              <w:t>2500</w:t>
            </w:r>
          </w:p>
        </w:tc>
        <w:tc>
          <w:tcPr>
            <w:tcW w:w="1704" w:type="dxa"/>
            <w:vAlign w:val="center"/>
          </w:tcPr>
          <w:p w:rsidR="00466903" w:rsidRPr="001C4D92" w:rsidRDefault="00466903" w:rsidP="001C7B25">
            <w:pPr>
              <w:spacing w:line="276" w:lineRule="auto"/>
              <w:ind w:firstLine="0"/>
              <w:jc w:val="center"/>
              <w:rPr>
                <w:sz w:val="16"/>
                <w:szCs w:val="16"/>
                <w:lang w:val="en-US"/>
              </w:rPr>
            </w:pPr>
            <w:r>
              <w:rPr>
                <w:sz w:val="16"/>
                <w:szCs w:val="16"/>
                <w:lang w:val="en-US"/>
              </w:rPr>
              <w:t>25</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24.5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24.5</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24.5</w:t>
            </w:r>
          </w:p>
        </w:tc>
      </w:tr>
      <w:tr w:rsidR="001C7B25" w:rsidRPr="001C4D92" w:rsidTr="001C7B25">
        <w:trPr>
          <w:trHeight w:val="234"/>
          <w:jc w:val="center"/>
        </w:trPr>
        <w:tc>
          <w:tcPr>
            <w:tcW w:w="1537" w:type="dxa"/>
            <w:shd w:val="clear" w:color="auto" w:fill="auto"/>
            <w:vAlign w:val="center"/>
          </w:tcPr>
          <w:p w:rsidR="00466903" w:rsidRDefault="00466903" w:rsidP="001C7B25">
            <w:pPr>
              <w:spacing w:line="276" w:lineRule="auto"/>
              <w:ind w:firstLine="0"/>
              <w:jc w:val="center"/>
              <w:rPr>
                <w:sz w:val="16"/>
                <w:szCs w:val="16"/>
                <w:lang w:val="en-US"/>
              </w:rPr>
            </w:pPr>
            <w:r>
              <w:rPr>
                <w:sz w:val="16"/>
                <w:szCs w:val="16"/>
                <w:lang w:val="en-US"/>
              </w:rPr>
              <w:t>3000</w:t>
            </w:r>
          </w:p>
        </w:tc>
        <w:tc>
          <w:tcPr>
            <w:tcW w:w="1704" w:type="dxa"/>
            <w:vAlign w:val="center"/>
          </w:tcPr>
          <w:p w:rsidR="00466903" w:rsidRPr="001C4D92" w:rsidRDefault="00466903" w:rsidP="001C7B25">
            <w:pPr>
              <w:spacing w:line="276" w:lineRule="auto"/>
              <w:ind w:firstLine="0"/>
              <w:jc w:val="center"/>
              <w:rPr>
                <w:sz w:val="16"/>
                <w:szCs w:val="16"/>
                <w:lang w:val="en-US"/>
              </w:rPr>
            </w:pPr>
            <w:r>
              <w:rPr>
                <w:sz w:val="16"/>
                <w:szCs w:val="16"/>
                <w:lang w:val="en-US"/>
              </w:rPr>
              <w:t>30</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30</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29.5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29</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29.5</w:t>
            </w:r>
          </w:p>
        </w:tc>
      </w:tr>
      <w:tr w:rsidR="001C7B25" w:rsidRPr="001C4D92" w:rsidTr="001C7B25">
        <w:trPr>
          <w:trHeight w:val="234"/>
          <w:jc w:val="center"/>
        </w:trPr>
        <w:tc>
          <w:tcPr>
            <w:tcW w:w="1537" w:type="dxa"/>
            <w:shd w:val="clear" w:color="auto" w:fill="auto"/>
            <w:vAlign w:val="center"/>
          </w:tcPr>
          <w:p w:rsidR="00466903" w:rsidRDefault="00466903" w:rsidP="001C7B25">
            <w:pPr>
              <w:spacing w:line="276" w:lineRule="auto"/>
              <w:ind w:firstLine="0"/>
              <w:jc w:val="center"/>
              <w:rPr>
                <w:sz w:val="16"/>
                <w:szCs w:val="16"/>
                <w:lang w:val="en-US"/>
              </w:rPr>
            </w:pPr>
            <w:r>
              <w:rPr>
                <w:sz w:val="16"/>
                <w:szCs w:val="16"/>
                <w:lang w:val="en-US"/>
              </w:rPr>
              <w:t>3500</w:t>
            </w:r>
          </w:p>
        </w:tc>
        <w:tc>
          <w:tcPr>
            <w:tcW w:w="1704" w:type="dxa"/>
            <w:vAlign w:val="center"/>
          </w:tcPr>
          <w:p w:rsidR="00466903" w:rsidRPr="001C4D92" w:rsidRDefault="00466903" w:rsidP="001C7B25">
            <w:pPr>
              <w:spacing w:line="276" w:lineRule="auto"/>
              <w:ind w:firstLine="0"/>
              <w:jc w:val="center"/>
              <w:rPr>
                <w:sz w:val="16"/>
                <w:szCs w:val="16"/>
                <w:lang w:val="en-US"/>
              </w:rPr>
            </w:pPr>
            <w:r>
              <w:rPr>
                <w:sz w:val="16"/>
                <w:szCs w:val="16"/>
                <w:lang w:val="en-US"/>
              </w:rPr>
              <w:t>35</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34.5</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34</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34.5</w:t>
            </w:r>
          </w:p>
        </w:tc>
      </w:tr>
      <w:tr w:rsidR="001C7B25" w:rsidRPr="001C4D92" w:rsidTr="001C7B25">
        <w:trPr>
          <w:trHeight w:val="234"/>
          <w:jc w:val="center"/>
        </w:trPr>
        <w:tc>
          <w:tcPr>
            <w:tcW w:w="1537" w:type="dxa"/>
            <w:shd w:val="clear" w:color="auto" w:fill="auto"/>
            <w:vAlign w:val="center"/>
          </w:tcPr>
          <w:p w:rsidR="00466903" w:rsidRDefault="00466903" w:rsidP="001C7B25">
            <w:pPr>
              <w:spacing w:line="276" w:lineRule="auto"/>
              <w:ind w:firstLine="0"/>
              <w:jc w:val="center"/>
              <w:rPr>
                <w:sz w:val="16"/>
                <w:szCs w:val="16"/>
                <w:lang w:val="en-US"/>
              </w:rPr>
            </w:pPr>
            <w:r>
              <w:rPr>
                <w:sz w:val="16"/>
                <w:szCs w:val="16"/>
                <w:lang w:val="en-US"/>
              </w:rPr>
              <w:t>4000</w:t>
            </w:r>
          </w:p>
        </w:tc>
        <w:tc>
          <w:tcPr>
            <w:tcW w:w="1704" w:type="dxa"/>
            <w:vAlign w:val="center"/>
          </w:tcPr>
          <w:p w:rsidR="00466903" w:rsidRPr="001C4D92" w:rsidRDefault="00466903" w:rsidP="001C7B25">
            <w:pPr>
              <w:spacing w:line="276" w:lineRule="auto"/>
              <w:ind w:firstLine="0"/>
              <w:jc w:val="center"/>
              <w:rPr>
                <w:sz w:val="16"/>
                <w:szCs w:val="16"/>
                <w:lang w:val="en-US"/>
              </w:rPr>
            </w:pPr>
            <w:r>
              <w:rPr>
                <w:sz w:val="16"/>
                <w:szCs w:val="16"/>
                <w:lang w:val="en-US"/>
              </w:rPr>
              <w:t>40</w:t>
            </w:r>
          </w:p>
        </w:tc>
        <w:tc>
          <w:tcPr>
            <w:tcW w:w="975"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39</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39</w:t>
            </w:r>
          </w:p>
        </w:tc>
        <w:tc>
          <w:tcPr>
            <w:tcW w:w="854" w:type="dxa"/>
            <w:shd w:val="clear" w:color="auto" w:fill="auto"/>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39</w:t>
            </w:r>
          </w:p>
        </w:tc>
        <w:tc>
          <w:tcPr>
            <w:tcW w:w="854" w:type="dxa"/>
            <w:vAlign w:val="center"/>
          </w:tcPr>
          <w:p w:rsidR="00466903" w:rsidRPr="006A2784" w:rsidRDefault="00466903" w:rsidP="001C7B25">
            <w:pPr>
              <w:spacing w:line="276" w:lineRule="auto"/>
              <w:ind w:firstLine="0"/>
              <w:jc w:val="center"/>
              <w:rPr>
                <w:sz w:val="16"/>
                <w:szCs w:val="16"/>
                <w:lang w:val="en-US"/>
              </w:rPr>
            </w:pPr>
            <w:r w:rsidRPr="006A2784">
              <w:rPr>
                <w:color w:val="000000"/>
                <w:sz w:val="16"/>
                <w:szCs w:val="16"/>
              </w:rPr>
              <w:t>39</w:t>
            </w:r>
          </w:p>
        </w:tc>
      </w:tr>
    </w:tbl>
    <w:p w:rsidR="00466903" w:rsidRPr="00466903" w:rsidRDefault="00466903" w:rsidP="00466903">
      <w:pPr>
        <w:pStyle w:val="TableHeading"/>
        <w:rPr>
          <w:lang w:val="en-US"/>
        </w:rPr>
      </w:pPr>
    </w:p>
    <w:p w:rsidR="00466903" w:rsidRDefault="00466903" w:rsidP="00466903">
      <w:pPr>
        <w:pStyle w:val="TableHeading"/>
        <w:rPr>
          <w:rFonts w:eastAsia="PMingLiU"/>
          <w:lang w:val="en-US"/>
        </w:rPr>
      </w:pPr>
      <w:r>
        <w:rPr>
          <w:rFonts w:eastAsia="PMingLiU"/>
          <w:lang w:val="id-ID"/>
        </w:rPr>
        <w:t>Tab</w:t>
      </w:r>
      <w:r>
        <w:rPr>
          <w:rFonts w:eastAsia="PMingLiU"/>
          <w:lang w:val="en-US"/>
        </w:rPr>
        <w:t>le</w:t>
      </w:r>
      <w:r>
        <w:rPr>
          <w:rFonts w:eastAsia="PMingLiU"/>
          <w:lang w:val="id-ID"/>
        </w:rPr>
        <w:t xml:space="preserve"> </w:t>
      </w:r>
      <w:r>
        <w:rPr>
          <w:rFonts w:eastAsia="PMingLiU"/>
          <w:lang w:val="en-US"/>
        </w:rPr>
        <w:t>3</w:t>
      </w:r>
    </w:p>
    <w:p w:rsidR="00466903" w:rsidRDefault="00466903" w:rsidP="00466903">
      <w:pPr>
        <w:pStyle w:val="TableHeading"/>
        <w:spacing w:after="120"/>
        <w:rPr>
          <w:lang w:val="en-US"/>
        </w:rPr>
      </w:pPr>
      <w:r>
        <w:rPr>
          <w:lang w:val="en-US"/>
        </w:rPr>
        <w:t xml:space="preserve">Measurement Data of Injected volume and </w:t>
      </w:r>
      <w:proofErr w:type="spellStart"/>
      <w:r>
        <w:rPr>
          <w:lang w:val="en-US"/>
        </w:rPr>
        <w:t>Flowrate</w:t>
      </w:r>
      <w:proofErr w:type="spellEnd"/>
      <w:r>
        <w:rPr>
          <w:lang w:val="en-US"/>
        </w:rPr>
        <w:t xml:space="preserve"> of the Syringe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772"/>
        <w:gridCol w:w="576"/>
        <w:gridCol w:w="751"/>
        <w:gridCol w:w="772"/>
        <w:gridCol w:w="579"/>
        <w:gridCol w:w="768"/>
        <w:gridCol w:w="794"/>
        <w:gridCol w:w="579"/>
        <w:gridCol w:w="768"/>
        <w:gridCol w:w="794"/>
        <w:gridCol w:w="579"/>
        <w:gridCol w:w="832"/>
      </w:tblGrid>
      <w:tr w:rsidR="001C7B25" w:rsidRPr="001C4D92" w:rsidTr="001C7B25">
        <w:trPr>
          <w:trHeight w:val="491"/>
          <w:jc w:val="center"/>
        </w:trPr>
        <w:tc>
          <w:tcPr>
            <w:tcW w:w="417" w:type="pct"/>
            <w:vMerge w:val="restart"/>
            <w:vAlign w:val="center"/>
          </w:tcPr>
          <w:p w:rsidR="00466903" w:rsidRPr="001C4D92" w:rsidRDefault="00466903" w:rsidP="00F44FE6">
            <w:pPr>
              <w:spacing w:line="276" w:lineRule="auto"/>
              <w:ind w:firstLine="0"/>
              <w:jc w:val="center"/>
              <w:rPr>
                <w:b/>
                <w:sz w:val="16"/>
                <w:szCs w:val="16"/>
                <w:lang w:val="en-US"/>
              </w:rPr>
            </w:pPr>
            <w:r>
              <w:rPr>
                <w:b/>
                <w:sz w:val="16"/>
                <w:szCs w:val="16"/>
                <w:lang w:val="en-US"/>
              </w:rPr>
              <w:t>Desired Volume (mL)</w:t>
            </w:r>
          </w:p>
        </w:tc>
        <w:tc>
          <w:tcPr>
            <w:tcW w:w="1123" w:type="pct"/>
            <w:gridSpan w:val="3"/>
            <w:shd w:val="clear" w:color="auto" w:fill="auto"/>
            <w:vAlign w:val="center"/>
          </w:tcPr>
          <w:p w:rsidR="00466903" w:rsidRDefault="00466903" w:rsidP="00F44FE6">
            <w:pPr>
              <w:spacing w:line="276" w:lineRule="auto"/>
              <w:ind w:firstLine="0"/>
              <w:jc w:val="center"/>
              <w:rPr>
                <w:b/>
                <w:sz w:val="16"/>
                <w:szCs w:val="16"/>
                <w:lang w:val="en-US"/>
              </w:rPr>
            </w:pPr>
            <w:r>
              <w:rPr>
                <w:b/>
                <w:sz w:val="16"/>
                <w:szCs w:val="16"/>
                <w:lang w:val="en-US"/>
              </w:rPr>
              <w:t xml:space="preserve">12 mL syringe </w:t>
            </w:r>
          </w:p>
        </w:tc>
        <w:tc>
          <w:tcPr>
            <w:tcW w:w="1134" w:type="pct"/>
            <w:gridSpan w:val="3"/>
            <w:vAlign w:val="center"/>
          </w:tcPr>
          <w:p w:rsidR="00466903" w:rsidRDefault="00466903" w:rsidP="00F44FE6">
            <w:pPr>
              <w:spacing w:line="276" w:lineRule="auto"/>
              <w:ind w:firstLine="0"/>
              <w:jc w:val="center"/>
              <w:rPr>
                <w:b/>
                <w:sz w:val="16"/>
                <w:szCs w:val="16"/>
                <w:lang w:val="en-US"/>
              </w:rPr>
            </w:pPr>
            <w:r>
              <w:rPr>
                <w:b/>
                <w:sz w:val="16"/>
                <w:szCs w:val="16"/>
                <w:lang w:val="en-US"/>
              </w:rPr>
              <w:t xml:space="preserve">6 mL syringe </w:t>
            </w:r>
          </w:p>
        </w:tc>
        <w:tc>
          <w:tcPr>
            <w:tcW w:w="1146" w:type="pct"/>
            <w:gridSpan w:val="3"/>
            <w:vAlign w:val="center"/>
          </w:tcPr>
          <w:p w:rsidR="00466903" w:rsidRDefault="00466903" w:rsidP="00F44FE6">
            <w:pPr>
              <w:spacing w:line="276" w:lineRule="auto"/>
              <w:ind w:firstLine="0"/>
              <w:jc w:val="center"/>
              <w:rPr>
                <w:b/>
                <w:sz w:val="16"/>
                <w:szCs w:val="16"/>
                <w:lang w:val="en-US"/>
              </w:rPr>
            </w:pPr>
            <w:r>
              <w:rPr>
                <w:b/>
                <w:sz w:val="16"/>
                <w:szCs w:val="16"/>
                <w:lang w:val="en-US"/>
              </w:rPr>
              <w:t xml:space="preserve">3 mL syringe </w:t>
            </w:r>
          </w:p>
        </w:tc>
        <w:tc>
          <w:tcPr>
            <w:tcW w:w="1180" w:type="pct"/>
            <w:gridSpan w:val="3"/>
            <w:vAlign w:val="center"/>
          </w:tcPr>
          <w:p w:rsidR="00466903" w:rsidRDefault="00466903" w:rsidP="00F44FE6">
            <w:pPr>
              <w:spacing w:line="276" w:lineRule="auto"/>
              <w:ind w:firstLine="0"/>
              <w:jc w:val="center"/>
              <w:rPr>
                <w:b/>
                <w:sz w:val="16"/>
                <w:szCs w:val="16"/>
                <w:lang w:val="en-US"/>
              </w:rPr>
            </w:pPr>
            <w:r>
              <w:rPr>
                <w:b/>
                <w:sz w:val="16"/>
                <w:szCs w:val="16"/>
                <w:lang w:val="en-US"/>
              </w:rPr>
              <w:t xml:space="preserve">1 mL syringe </w:t>
            </w:r>
          </w:p>
        </w:tc>
      </w:tr>
      <w:tr w:rsidR="001C7B25" w:rsidRPr="001C4D92" w:rsidTr="001C7B25">
        <w:trPr>
          <w:trHeight w:val="246"/>
          <w:jc w:val="center"/>
        </w:trPr>
        <w:tc>
          <w:tcPr>
            <w:tcW w:w="417" w:type="pct"/>
            <w:vMerge/>
            <w:vAlign w:val="center"/>
          </w:tcPr>
          <w:p w:rsidR="00466903" w:rsidRPr="001C4D92" w:rsidRDefault="00466903" w:rsidP="00F44FE6">
            <w:pPr>
              <w:spacing w:line="276" w:lineRule="auto"/>
              <w:ind w:firstLine="0"/>
              <w:jc w:val="center"/>
              <w:rPr>
                <w:b/>
                <w:sz w:val="16"/>
                <w:szCs w:val="16"/>
                <w:lang w:val="en-US"/>
              </w:rPr>
            </w:pPr>
          </w:p>
        </w:tc>
        <w:tc>
          <w:tcPr>
            <w:tcW w:w="413" w:type="pct"/>
            <w:shd w:val="clear" w:color="auto" w:fill="auto"/>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 xml:space="preserve">Measured </w:t>
            </w:r>
          </w:p>
          <w:p w:rsidR="00466903" w:rsidRPr="001C7B25" w:rsidRDefault="00466903" w:rsidP="00F44FE6">
            <w:pPr>
              <w:spacing w:line="276" w:lineRule="auto"/>
              <w:ind w:firstLine="0"/>
              <w:jc w:val="center"/>
              <w:rPr>
                <w:b/>
                <w:sz w:val="13"/>
                <w:szCs w:val="12"/>
                <w:lang w:val="en-US"/>
              </w:rPr>
            </w:pPr>
            <w:r w:rsidRPr="001C7B25">
              <w:rPr>
                <w:b/>
                <w:sz w:val="13"/>
                <w:szCs w:val="12"/>
                <w:lang w:val="en-US"/>
              </w:rPr>
              <w:t xml:space="preserve">Volume </w:t>
            </w:r>
          </w:p>
          <w:p w:rsidR="00466903" w:rsidRPr="001C7B25" w:rsidRDefault="00466903" w:rsidP="00F44FE6">
            <w:pPr>
              <w:spacing w:line="276" w:lineRule="auto"/>
              <w:ind w:firstLine="0"/>
              <w:jc w:val="center"/>
              <w:rPr>
                <w:b/>
                <w:sz w:val="13"/>
                <w:szCs w:val="12"/>
                <w:lang w:val="en-US"/>
              </w:rPr>
            </w:pPr>
            <w:r w:rsidRPr="001C7B25">
              <w:rPr>
                <w:b/>
                <w:sz w:val="13"/>
                <w:szCs w:val="12"/>
                <w:lang w:val="en-US"/>
              </w:rPr>
              <w:t>(mL)</w:t>
            </w:r>
          </w:p>
        </w:tc>
        <w:tc>
          <w:tcPr>
            <w:tcW w:w="308" w:type="pct"/>
            <w:shd w:val="clear" w:color="auto" w:fill="auto"/>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 xml:space="preserve">Time </w:t>
            </w:r>
          </w:p>
          <w:p w:rsidR="00466903" w:rsidRPr="001C7B25" w:rsidRDefault="00466903" w:rsidP="00F44FE6">
            <w:pPr>
              <w:spacing w:line="276" w:lineRule="auto"/>
              <w:ind w:firstLine="0"/>
              <w:jc w:val="center"/>
              <w:rPr>
                <w:b/>
                <w:sz w:val="13"/>
                <w:szCs w:val="12"/>
                <w:lang w:val="en-US"/>
              </w:rPr>
            </w:pPr>
            <w:r w:rsidRPr="001C7B25">
              <w:rPr>
                <w:b/>
                <w:sz w:val="13"/>
                <w:szCs w:val="12"/>
                <w:lang w:val="en-US"/>
              </w:rPr>
              <w:t>(s)</w:t>
            </w:r>
          </w:p>
        </w:tc>
        <w:tc>
          <w:tcPr>
            <w:tcW w:w="402" w:type="pct"/>
            <w:shd w:val="clear" w:color="auto" w:fill="auto"/>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 xml:space="preserve">Flow rate </w:t>
            </w:r>
          </w:p>
          <w:p w:rsidR="00466903" w:rsidRPr="001C7B25" w:rsidRDefault="00466903" w:rsidP="00F44FE6">
            <w:pPr>
              <w:spacing w:line="276" w:lineRule="auto"/>
              <w:ind w:firstLine="0"/>
              <w:jc w:val="center"/>
              <w:rPr>
                <w:b/>
                <w:sz w:val="13"/>
                <w:szCs w:val="12"/>
                <w:lang w:val="en-US"/>
              </w:rPr>
            </w:pPr>
            <w:r w:rsidRPr="001C7B25">
              <w:rPr>
                <w:b/>
                <w:sz w:val="13"/>
                <w:szCs w:val="12"/>
                <w:lang w:val="en-US"/>
              </w:rPr>
              <w:t>(mL/min)</w:t>
            </w:r>
          </w:p>
        </w:tc>
        <w:tc>
          <w:tcPr>
            <w:tcW w:w="413"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 xml:space="preserve">Measured </w:t>
            </w:r>
          </w:p>
          <w:p w:rsidR="00466903" w:rsidRPr="001C7B25" w:rsidRDefault="00466903" w:rsidP="00F44FE6">
            <w:pPr>
              <w:spacing w:line="276" w:lineRule="auto"/>
              <w:ind w:firstLine="0"/>
              <w:jc w:val="center"/>
              <w:rPr>
                <w:b/>
                <w:sz w:val="13"/>
                <w:szCs w:val="12"/>
                <w:lang w:val="en-US"/>
              </w:rPr>
            </w:pPr>
            <w:r w:rsidRPr="001C7B25">
              <w:rPr>
                <w:b/>
                <w:sz w:val="13"/>
                <w:szCs w:val="12"/>
                <w:lang w:val="en-US"/>
              </w:rPr>
              <w:t xml:space="preserve">Volume </w:t>
            </w:r>
          </w:p>
          <w:p w:rsidR="00466903" w:rsidRPr="001C7B25" w:rsidRDefault="00466903" w:rsidP="00F44FE6">
            <w:pPr>
              <w:spacing w:line="276" w:lineRule="auto"/>
              <w:ind w:firstLine="0"/>
              <w:jc w:val="center"/>
              <w:rPr>
                <w:b/>
                <w:sz w:val="13"/>
                <w:szCs w:val="12"/>
                <w:lang w:val="en-US"/>
              </w:rPr>
            </w:pPr>
            <w:r w:rsidRPr="001C7B25">
              <w:rPr>
                <w:b/>
                <w:sz w:val="13"/>
                <w:szCs w:val="12"/>
                <w:lang w:val="en-US"/>
              </w:rPr>
              <w:t>(mL)</w:t>
            </w:r>
          </w:p>
        </w:tc>
        <w:tc>
          <w:tcPr>
            <w:tcW w:w="310"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Time (s)</w:t>
            </w:r>
          </w:p>
        </w:tc>
        <w:tc>
          <w:tcPr>
            <w:tcW w:w="411"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Flow rate (mL/min)</w:t>
            </w:r>
          </w:p>
        </w:tc>
        <w:tc>
          <w:tcPr>
            <w:tcW w:w="425"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Measured Volume (mL)</w:t>
            </w:r>
          </w:p>
        </w:tc>
        <w:tc>
          <w:tcPr>
            <w:tcW w:w="310"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Time (s)</w:t>
            </w:r>
          </w:p>
        </w:tc>
        <w:tc>
          <w:tcPr>
            <w:tcW w:w="411"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Flow rate (mL/min)</w:t>
            </w:r>
          </w:p>
        </w:tc>
        <w:tc>
          <w:tcPr>
            <w:tcW w:w="425"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Measured Volume (mL)</w:t>
            </w:r>
          </w:p>
        </w:tc>
        <w:tc>
          <w:tcPr>
            <w:tcW w:w="310"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Time (s)</w:t>
            </w:r>
          </w:p>
        </w:tc>
        <w:tc>
          <w:tcPr>
            <w:tcW w:w="445" w:type="pct"/>
            <w:vAlign w:val="center"/>
          </w:tcPr>
          <w:p w:rsidR="00466903" w:rsidRPr="001C7B25" w:rsidRDefault="00466903" w:rsidP="00F44FE6">
            <w:pPr>
              <w:spacing w:line="276" w:lineRule="auto"/>
              <w:ind w:firstLine="0"/>
              <w:jc w:val="center"/>
              <w:rPr>
                <w:b/>
                <w:sz w:val="13"/>
                <w:szCs w:val="12"/>
                <w:lang w:val="en-US"/>
              </w:rPr>
            </w:pPr>
            <w:r w:rsidRPr="001C7B25">
              <w:rPr>
                <w:b/>
                <w:sz w:val="13"/>
                <w:szCs w:val="12"/>
                <w:lang w:val="en-US"/>
              </w:rPr>
              <w:t>Flow rate (mL/min)</w:t>
            </w:r>
          </w:p>
        </w:tc>
      </w:tr>
      <w:tr w:rsidR="001C7B25" w:rsidRPr="001C4D92" w:rsidTr="001C7B25">
        <w:trPr>
          <w:trHeight w:val="196"/>
          <w:jc w:val="center"/>
        </w:trPr>
        <w:tc>
          <w:tcPr>
            <w:tcW w:w="417" w:type="pct"/>
            <w:vAlign w:val="center"/>
          </w:tcPr>
          <w:p w:rsidR="00466903" w:rsidRDefault="00466903" w:rsidP="00F44FE6">
            <w:pPr>
              <w:spacing w:line="276" w:lineRule="auto"/>
              <w:ind w:firstLine="0"/>
              <w:jc w:val="center"/>
              <w:rPr>
                <w:sz w:val="16"/>
                <w:szCs w:val="16"/>
                <w:lang w:val="en-US"/>
              </w:rPr>
            </w:pPr>
            <w:r>
              <w:rPr>
                <w:sz w:val="16"/>
                <w:szCs w:val="16"/>
                <w:lang w:val="en-US"/>
              </w:rPr>
              <w:t>0.5</w:t>
            </w:r>
          </w:p>
        </w:tc>
        <w:tc>
          <w:tcPr>
            <w:tcW w:w="413" w:type="pct"/>
            <w:shd w:val="clear" w:color="auto" w:fill="BFBFBF" w:themeFill="background1" w:themeFillShade="BF"/>
            <w:vAlign w:val="center"/>
          </w:tcPr>
          <w:p w:rsidR="00466903" w:rsidRPr="006A2784" w:rsidRDefault="00466903" w:rsidP="00F44FE6">
            <w:pPr>
              <w:spacing w:line="276" w:lineRule="auto"/>
              <w:ind w:firstLine="0"/>
              <w:jc w:val="center"/>
              <w:rPr>
                <w:sz w:val="16"/>
                <w:szCs w:val="16"/>
                <w:lang w:val="en-US"/>
              </w:rPr>
            </w:pPr>
            <w:r>
              <w:rPr>
                <w:sz w:val="16"/>
                <w:szCs w:val="16"/>
                <w:lang w:val="en-US"/>
              </w:rPr>
              <w:t>-</w:t>
            </w:r>
          </w:p>
        </w:tc>
        <w:tc>
          <w:tcPr>
            <w:tcW w:w="308" w:type="pct"/>
            <w:shd w:val="clear" w:color="auto" w:fill="BFBFBF" w:themeFill="background1" w:themeFillShade="BF"/>
            <w:vAlign w:val="center"/>
          </w:tcPr>
          <w:p w:rsidR="00466903" w:rsidRPr="006A2784" w:rsidRDefault="00466903" w:rsidP="00F44FE6">
            <w:pPr>
              <w:spacing w:line="276" w:lineRule="auto"/>
              <w:ind w:firstLine="0"/>
              <w:jc w:val="center"/>
              <w:rPr>
                <w:sz w:val="16"/>
                <w:szCs w:val="16"/>
                <w:lang w:val="en-US"/>
              </w:rPr>
            </w:pPr>
            <w:r>
              <w:rPr>
                <w:sz w:val="16"/>
                <w:szCs w:val="16"/>
                <w:lang w:val="en-US"/>
              </w:rPr>
              <w:t>-</w:t>
            </w:r>
          </w:p>
        </w:tc>
        <w:tc>
          <w:tcPr>
            <w:tcW w:w="402" w:type="pct"/>
            <w:shd w:val="clear" w:color="auto" w:fill="BFBFBF" w:themeFill="background1" w:themeFillShade="BF"/>
            <w:vAlign w:val="center"/>
          </w:tcPr>
          <w:p w:rsidR="00466903" w:rsidRPr="006A2784" w:rsidRDefault="00466903" w:rsidP="00F44FE6">
            <w:pPr>
              <w:spacing w:line="276" w:lineRule="auto"/>
              <w:ind w:firstLine="0"/>
              <w:jc w:val="center"/>
              <w:rPr>
                <w:sz w:val="16"/>
                <w:szCs w:val="16"/>
                <w:lang w:val="en-US"/>
              </w:rPr>
            </w:pPr>
            <w:r>
              <w:rPr>
                <w:sz w:val="16"/>
                <w:szCs w:val="16"/>
                <w:lang w:val="en-US"/>
              </w:rPr>
              <w:t>-</w:t>
            </w:r>
          </w:p>
        </w:tc>
        <w:tc>
          <w:tcPr>
            <w:tcW w:w="413"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tcPr>
          <w:p w:rsidR="00466903" w:rsidRPr="00D42CBF" w:rsidRDefault="00466903" w:rsidP="00F44FE6">
            <w:pPr>
              <w:spacing w:line="276" w:lineRule="auto"/>
              <w:ind w:firstLine="0"/>
              <w:jc w:val="center"/>
              <w:rPr>
                <w:color w:val="000000"/>
                <w:sz w:val="16"/>
                <w:szCs w:val="16"/>
              </w:rPr>
            </w:pPr>
            <w:r w:rsidRPr="00D42CBF">
              <w:rPr>
                <w:sz w:val="16"/>
                <w:szCs w:val="16"/>
              </w:rPr>
              <w:t>0.5</w:t>
            </w:r>
          </w:p>
        </w:tc>
        <w:tc>
          <w:tcPr>
            <w:tcW w:w="310" w:type="pct"/>
          </w:tcPr>
          <w:p w:rsidR="00466903" w:rsidRPr="00D42CBF" w:rsidRDefault="00466903" w:rsidP="00F44FE6">
            <w:pPr>
              <w:spacing w:line="276" w:lineRule="auto"/>
              <w:ind w:firstLine="0"/>
              <w:jc w:val="center"/>
              <w:rPr>
                <w:color w:val="000000"/>
                <w:sz w:val="16"/>
                <w:szCs w:val="16"/>
              </w:rPr>
            </w:pPr>
            <w:r w:rsidRPr="00D42CBF">
              <w:rPr>
                <w:sz w:val="16"/>
                <w:szCs w:val="16"/>
              </w:rPr>
              <w:t>26.04</w:t>
            </w:r>
          </w:p>
        </w:tc>
        <w:tc>
          <w:tcPr>
            <w:tcW w:w="445" w:type="pct"/>
          </w:tcPr>
          <w:p w:rsidR="00466903" w:rsidRPr="00D42CBF" w:rsidRDefault="00466903" w:rsidP="00F44FE6">
            <w:pPr>
              <w:spacing w:line="276" w:lineRule="auto"/>
              <w:ind w:firstLine="0"/>
              <w:jc w:val="center"/>
              <w:rPr>
                <w:color w:val="000000"/>
                <w:sz w:val="16"/>
                <w:szCs w:val="16"/>
              </w:rPr>
            </w:pPr>
            <w:r w:rsidRPr="00D42CBF">
              <w:rPr>
                <w:sz w:val="16"/>
                <w:szCs w:val="16"/>
              </w:rPr>
              <w:t>1.152074</w:t>
            </w:r>
          </w:p>
        </w:tc>
      </w:tr>
      <w:tr w:rsidR="001C7B25" w:rsidRPr="001C4D92" w:rsidTr="001C7B25">
        <w:trPr>
          <w:trHeight w:val="196"/>
          <w:jc w:val="center"/>
        </w:trPr>
        <w:tc>
          <w:tcPr>
            <w:tcW w:w="417" w:type="pct"/>
            <w:vAlign w:val="center"/>
          </w:tcPr>
          <w:p w:rsidR="00466903" w:rsidRDefault="00466903" w:rsidP="00F44FE6">
            <w:pPr>
              <w:spacing w:line="276" w:lineRule="auto"/>
              <w:ind w:firstLine="0"/>
              <w:jc w:val="center"/>
              <w:rPr>
                <w:sz w:val="16"/>
                <w:szCs w:val="16"/>
                <w:lang w:val="en-US"/>
              </w:rPr>
            </w:pPr>
            <w:r>
              <w:rPr>
                <w:sz w:val="16"/>
                <w:szCs w:val="16"/>
                <w:lang w:val="en-US"/>
              </w:rPr>
              <w:t>1</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1</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7.04</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8.522</w:t>
            </w:r>
          </w:p>
        </w:tc>
        <w:tc>
          <w:tcPr>
            <w:tcW w:w="413"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1</w:t>
            </w:r>
          </w:p>
        </w:tc>
        <w:tc>
          <w:tcPr>
            <w:tcW w:w="310"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9.29</w:t>
            </w:r>
          </w:p>
        </w:tc>
        <w:tc>
          <w:tcPr>
            <w:tcW w:w="411" w:type="pct"/>
            <w:vAlign w:val="center"/>
          </w:tcPr>
          <w:p w:rsidR="00466903" w:rsidRPr="00816F4E" w:rsidRDefault="00466903" w:rsidP="00F44FE6">
            <w:pPr>
              <w:spacing w:line="276" w:lineRule="auto"/>
              <w:ind w:firstLine="0"/>
              <w:jc w:val="center"/>
              <w:rPr>
                <w:color w:val="000000"/>
                <w:sz w:val="16"/>
                <w:szCs w:val="16"/>
              </w:rPr>
            </w:pPr>
            <w:r>
              <w:rPr>
                <w:color w:val="000000"/>
                <w:sz w:val="16"/>
                <w:szCs w:val="16"/>
              </w:rPr>
              <w:t>6.458</w:t>
            </w:r>
          </w:p>
        </w:tc>
        <w:tc>
          <w:tcPr>
            <w:tcW w:w="425" w:type="pct"/>
            <w:vAlign w:val="center"/>
          </w:tcPr>
          <w:p w:rsidR="00466903" w:rsidRPr="00D42CBF" w:rsidRDefault="00466903" w:rsidP="00F44FE6">
            <w:pPr>
              <w:spacing w:line="276" w:lineRule="auto"/>
              <w:ind w:firstLine="0"/>
              <w:jc w:val="center"/>
              <w:rPr>
                <w:color w:val="000000"/>
                <w:sz w:val="16"/>
                <w:szCs w:val="16"/>
              </w:rPr>
            </w:pPr>
            <w:r w:rsidRPr="00D42CBF">
              <w:rPr>
                <w:color w:val="000000"/>
                <w:sz w:val="16"/>
                <w:szCs w:val="16"/>
              </w:rPr>
              <w:t>1</w:t>
            </w:r>
          </w:p>
        </w:tc>
        <w:tc>
          <w:tcPr>
            <w:tcW w:w="310" w:type="pct"/>
            <w:vAlign w:val="center"/>
          </w:tcPr>
          <w:p w:rsidR="00466903" w:rsidRPr="00D42CBF" w:rsidRDefault="00466903" w:rsidP="00F44FE6">
            <w:pPr>
              <w:spacing w:line="276" w:lineRule="auto"/>
              <w:ind w:firstLine="0"/>
              <w:jc w:val="center"/>
              <w:rPr>
                <w:color w:val="000000"/>
                <w:sz w:val="16"/>
                <w:szCs w:val="16"/>
              </w:rPr>
            </w:pPr>
            <w:r w:rsidRPr="00D42CBF">
              <w:rPr>
                <w:color w:val="000000"/>
                <w:sz w:val="16"/>
                <w:szCs w:val="16"/>
              </w:rPr>
              <w:t>17.87</w:t>
            </w:r>
          </w:p>
        </w:tc>
        <w:tc>
          <w:tcPr>
            <w:tcW w:w="411" w:type="pct"/>
            <w:vAlign w:val="center"/>
          </w:tcPr>
          <w:p w:rsidR="00466903" w:rsidRPr="00D42CBF" w:rsidRDefault="00466903" w:rsidP="00F44FE6">
            <w:pPr>
              <w:spacing w:line="276" w:lineRule="auto"/>
              <w:ind w:firstLine="0"/>
              <w:jc w:val="center"/>
              <w:rPr>
                <w:color w:val="000000"/>
                <w:sz w:val="16"/>
                <w:szCs w:val="16"/>
              </w:rPr>
            </w:pPr>
            <w:r>
              <w:rPr>
                <w:color w:val="000000"/>
                <w:sz w:val="16"/>
                <w:szCs w:val="16"/>
              </w:rPr>
              <w:t>3.357</w:t>
            </w:r>
          </w:p>
        </w:tc>
        <w:tc>
          <w:tcPr>
            <w:tcW w:w="425" w:type="pct"/>
          </w:tcPr>
          <w:p w:rsidR="00466903" w:rsidRPr="00D42CBF" w:rsidRDefault="00466903" w:rsidP="00F44FE6">
            <w:pPr>
              <w:spacing w:line="276" w:lineRule="auto"/>
              <w:ind w:firstLine="0"/>
              <w:jc w:val="center"/>
              <w:rPr>
                <w:color w:val="000000"/>
                <w:sz w:val="16"/>
                <w:szCs w:val="16"/>
              </w:rPr>
            </w:pPr>
            <w:r w:rsidRPr="00D42CBF">
              <w:rPr>
                <w:sz w:val="16"/>
                <w:szCs w:val="16"/>
              </w:rPr>
              <w:t>1</w:t>
            </w:r>
          </w:p>
        </w:tc>
        <w:tc>
          <w:tcPr>
            <w:tcW w:w="310" w:type="pct"/>
          </w:tcPr>
          <w:p w:rsidR="00466903" w:rsidRPr="00D42CBF" w:rsidRDefault="00466903" w:rsidP="00F44FE6">
            <w:pPr>
              <w:spacing w:line="276" w:lineRule="auto"/>
              <w:ind w:firstLine="0"/>
              <w:jc w:val="center"/>
              <w:rPr>
                <w:color w:val="000000"/>
                <w:sz w:val="16"/>
                <w:szCs w:val="16"/>
              </w:rPr>
            </w:pPr>
            <w:r w:rsidRPr="00D42CBF">
              <w:rPr>
                <w:sz w:val="16"/>
                <w:szCs w:val="16"/>
              </w:rPr>
              <w:t>53.07</w:t>
            </w:r>
          </w:p>
        </w:tc>
        <w:tc>
          <w:tcPr>
            <w:tcW w:w="445" w:type="pct"/>
          </w:tcPr>
          <w:p w:rsidR="00466903" w:rsidRPr="00D42CBF" w:rsidRDefault="00466903" w:rsidP="00F44FE6">
            <w:pPr>
              <w:spacing w:line="276" w:lineRule="auto"/>
              <w:ind w:firstLine="0"/>
              <w:jc w:val="center"/>
              <w:rPr>
                <w:color w:val="000000"/>
                <w:sz w:val="16"/>
                <w:szCs w:val="16"/>
              </w:rPr>
            </w:pPr>
            <w:r w:rsidRPr="00D42CBF">
              <w:rPr>
                <w:sz w:val="16"/>
                <w:szCs w:val="16"/>
              </w:rPr>
              <w:t>1.130582</w:t>
            </w:r>
          </w:p>
        </w:tc>
      </w:tr>
      <w:tr w:rsidR="001C7B25" w:rsidRPr="001C4D92" w:rsidTr="001C7B25">
        <w:trPr>
          <w:trHeight w:val="196"/>
          <w:jc w:val="center"/>
        </w:trPr>
        <w:tc>
          <w:tcPr>
            <w:tcW w:w="417" w:type="pct"/>
            <w:vAlign w:val="center"/>
          </w:tcPr>
          <w:p w:rsidR="00466903" w:rsidRPr="001C4D92" w:rsidRDefault="00466903" w:rsidP="00F44FE6">
            <w:pPr>
              <w:spacing w:line="276" w:lineRule="auto"/>
              <w:ind w:firstLine="0"/>
              <w:jc w:val="center"/>
              <w:rPr>
                <w:sz w:val="16"/>
                <w:szCs w:val="16"/>
                <w:lang w:val="en-US"/>
              </w:rPr>
            </w:pPr>
            <w:r>
              <w:rPr>
                <w:sz w:val="16"/>
                <w:szCs w:val="16"/>
                <w:lang w:val="en-US"/>
              </w:rPr>
              <w:t>2</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2</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14.18</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Pr>
                <w:color w:val="000000"/>
                <w:sz w:val="16"/>
                <w:szCs w:val="16"/>
              </w:rPr>
              <w:t>8.462</w:t>
            </w:r>
          </w:p>
        </w:tc>
        <w:tc>
          <w:tcPr>
            <w:tcW w:w="413"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2</w:t>
            </w:r>
          </w:p>
        </w:tc>
        <w:tc>
          <w:tcPr>
            <w:tcW w:w="310"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18.4</w:t>
            </w:r>
          </w:p>
        </w:tc>
        <w:tc>
          <w:tcPr>
            <w:tcW w:w="411" w:type="pct"/>
            <w:vAlign w:val="center"/>
          </w:tcPr>
          <w:p w:rsidR="00466903" w:rsidRPr="00816F4E" w:rsidRDefault="00466903" w:rsidP="00F44FE6">
            <w:pPr>
              <w:spacing w:line="276" w:lineRule="auto"/>
              <w:ind w:firstLine="0"/>
              <w:jc w:val="center"/>
              <w:rPr>
                <w:color w:val="000000"/>
                <w:sz w:val="16"/>
                <w:szCs w:val="16"/>
              </w:rPr>
            </w:pPr>
            <w:r>
              <w:rPr>
                <w:color w:val="000000"/>
                <w:sz w:val="16"/>
                <w:szCs w:val="16"/>
              </w:rPr>
              <w:t>6.521</w:t>
            </w:r>
          </w:p>
        </w:tc>
        <w:tc>
          <w:tcPr>
            <w:tcW w:w="425" w:type="pct"/>
            <w:vAlign w:val="center"/>
          </w:tcPr>
          <w:p w:rsidR="00466903" w:rsidRPr="00D42CBF" w:rsidRDefault="00466903" w:rsidP="00F44FE6">
            <w:pPr>
              <w:spacing w:line="276" w:lineRule="auto"/>
              <w:ind w:firstLine="0"/>
              <w:jc w:val="center"/>
              <w:rPr>
                <w:color w:val="000000"/>
                <w:sz w:val="16"/>
                <w:szCs w:val="16"/>
              </w:rPr>
            </w:pPr>
            <w:r w:rsidRPr="00D42CBF">
              <w:rPr>
                <w:color w:val="000000"/>
                <w:sz w:val="16"/>
                <w:szCs w:val="16"/>
              </w:rPr>
              <w:t>2</w:t>
            </w:r>
          </w:p>
        </w:tc>
        <w:tc>
          <w:tcPr>
            <w:tcW w:w="310" w:type="pct"/>
            <w:vAlign w:val="center"/>
          </w:tcPr>
          <w:p w:rsidR="00466903" w:rsidRPr="00D42CBF" w:rsidRDefault="00466903" w:rsidP="00F44FE6">
            <w:pPr>
              <w:spacing w:line="276" w:lineRule="auto"/>
              <w:ind w:firstLine="0"/>
              <w:jc w:val="center"/>
              <w:rPr>
                <w:color w:val="000000"/>
                <w:sz w:val="16"/>
                <w:szCs w:val="16"/>
              </w:rPr>
            </w:pPr>
            <w:r w:rsidRPr="00D42CBF">
              <w:rPr>
                <w:color w:val="000000"/>
                <w:sz w:val="16"/>
                <w:szCs w:val="16"/>
              </w:rPr>
              <w:t>36.68</w:t>
            </w:r>
          </w:p>
        </w:tc>
        <w:tc>
          <w:tcPr>
            <w:tcW w:w="411" w:type="pct"/>
            <w:vAlign w:val="center"/>
          </w:tcPr>
          <w:p w:rsidR="00466903" w:rsidRPr="00D42CBF" w:rsidRDefault="00466903" w:rsidP="00F44FE6">
            <w:pPr>
              <w:spacing w:line="276" w:lineRule="auto"/>
              <w:ind w:firstLine="0"/>
              <w:jc w:val="center"/>
              <w:rPr>
                <w:color w:val="000000"/>
                <w:sz w:val="16"/>
                <w:szCs w:val="16"/>
              </w:rPr>
            </w:pPr>
            <w:r>
              <w:rPr>
                <w:color w:val="000000"/>
                <w:sz w:val="16"/>
                <w:szCs w:val="16"/>
              </w:rPr>
              <w:t>3.271</w:t>
            </w:r>
          </w:p>
        </w:tc>
        <w:tc>
          <w:tcPr>
            <w:tcW w:w="42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310"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44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r>
      <w:tr w:rsidR="001C7B25" w:rsidRPr="001C4D92" w:rsidTr="001C7B25">
        <w:trPr>
          <w:trHeight w:val="196"/>
          <w:jc w:val="center"/>
        </w:trPr>
        <w:tc>
          <w:tcPr>
            <w:tcW w:w="417" w:type="pct"/>
            <w:vAlign w:val="center"/>
          </w:tcPr>
          <w:p w:rsidR="00466903" w:rsidRPr="001C4D92" w:rsidRDefault="00466903" w:rsidP="00F44FE6">
            <w:pPr>
              <w:spacing w:line="276" w:lineRule="auto"/>
              <w:ind w:firstLine="0"/>
              <w:jc w:val="center"/>
              <w:rPr>
                <w:sz w:val="16"/>
                <w:szCs w:val="16"/>
                <w:lang w:val="en-US"/>
              </w:rPr>
            </w:pPr>
            <w:r>
              <w:rPr>
                <w:sz w:val="16"/>
                <w:szCs w:val="16"/>
                <w:lang w:val="en-US"/>
              </w:rPr>
              <w:t>3</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3</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22.56</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7.978</w:t>
            </w:r>
          </w:p>
        </w:tc>
        <w:tc>
          <w:tcPr>
            <w:tcW w:w="413"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3</w:t>
            </w:r>
          </w:p>
        </w:tc>
        <w:tc>
          <w:tcPr>
            <w:tcW w:w="310"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27.48</w:t>
            </w:r>
          </w:p>
        </w:tc>
        <w:tc>
          <w:tcPr>
            <w:tcW w:w="411" w:type="pct"/>
            <w:vAlign w:val="center"/>
          </w:tcPr>
          <w:p w:rsidR="00466903" w:rsidRPr="00816F4E" w:rsidRDefault="00466903" w:rsidP="00F44FE6">
            <w:pPr>
              <w:spacing w:line="276" w:lineRule="auto"/>
              <w:ind w:firstLine="0"/>
              <w:jc w:val="center"/>
              <w:rPr>
                <w:color w:val="000000"/>
                <w:sz w:val="16"/>
                <w:szCs w:val="16"/>
              </w:rPr>
            </w:pPr>
            <w:r>
              <w:rPr>
                <w:color w:val="000000"/>
                <w:sz w:val="16"/>
                <w:szCs w:val="16"/>
              </w:rPr>
              <w:t>6.550</w:t>
            </w:r>
          </w:p>
        </w:tc>
        <w:tc>
          <w:tcPr>
            <w:tcW w:w="425" w:type="pct"/>
            <w:vAlign w:val="center"/>
          </w:tcPr>
          <w:p w:rsidR="00466903" w:rsidRPr="00D42CBF" w:rsidRDefault="00466903" w:rsidP="00F44FE6">
            <w:pPr>
              <w:spacing w:line="276" w:lineRule="auto"/>
              <w:ind w:firstLine="0"/>
              <w:jc w:val="center"/>
              <w:rPr>
                <w:color w:val="000000"/>
                <w:sz w:val="16"/>
                <w:szCs w:val="16"/>
              </w:rPr>
            </w:pPr>
            <w:r w:rsidRPr="00D42CBF">
              <w:rPr>
                <w:color w:val="000000"/>
                <w:sz w:val="16"/>
                <w:szCs w:val="16"/>
              </w:rPr>
              <w:t>2.9</w:t>
            </w:r>
          </w:p>
        </w:tc>
        <w:tc>
          <w:tcPr>
            <w:tcW w:w="310" w:type="pct"/>
            <w:vAlign w:val="center"/>
          </w:tcPr>
          <w:p w:rsidR="00466903" w:rsidRPr="00D42CBF" w:rsidRDefault="00466903" w:rsidP="00F44FE6">
            <w:pPr>
              <w:spacing w:line="276" w:lineRule="auto"/>
              <w:ind w:firstLine="0"/>
              <w:jc w:val="center"/>
              <w:rPr>
                <w:color w:val="000000"/>
                <w:sz w:val="16"/>
                <w:szCs w:val="16"/>
              </w:rPr>
            </w:pPr>
            <w:r w:rsidRPr="00D42CBF">
              <w:rPr>
                <w:color w:val="000000"/>
                <w:sz w:val="16"/>
                <w:szCs w:val="16"/>
              </w:rPr>
              <w:t>53.63</w:t>
            </w:r>
          </w:p>
        </w:tc>
        <w:tc>
          <w:tcPr>
            <w:tcW w:w="411" w:type="pct"/>
            <w:vAlign w:val="center"/>
          </w:tcPr>
          <w:p w:rsidR="00466903" w:rsidRPr="00D42CBF" w:rsidRDefault="00466903" w:rsidP="00F44FE6">
            <w:pPr>
              <w:spacing w:line="276" w:lineRule="auto"/>
              <w:ind w:firstLine="0"/>
              <w:jc w:val="center"/>
              <w:rPr>
                <w:color w:val="000000"/>
                <w:sz w:val="16"/>
                <w:szCs w:val="16"/>
              </w:rPr>
            </w:pPr>
            <w:r>
              <w:rPr>
                <w:color w:val="000000"/>
                <w:sz w:val="16"/>
                <w:szCs w:val="16"/>
              </w:rPr>
              <w:t>3.244</w:t>
            </w:r>
          </w:p>
        </w:tc>
        <w:tc>
          <w:tcPr>
            <w:tcW w:w="42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310"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44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r>
      <w:tr w:rsidR="001C7B25" w:rsidRPr="001C4D92" w:rsidTr="001C7B25">
        <w:trPr>
          <w:trHeight w:val="196"/>
          <w:jc w:val="center"/>
        </w:trPr>
        <w:tc>
          <w:tcPr>
            <w:tcW w:w="417" w:type="pct"/>
            <w:vAlign w:val="center"/>
          </w:tcPr>
          <w:p w:rsidR="00466903" w:rsidRPr="001C4D92" w:rsidRDefault="00466903" w:rsidP="00F44FE6">
            <w:pPr>
              <w:spacing w:line="276" w:lineRule="auto"/>
              <w:ind w:firstLine="0"/>
              <w:jc w:val="center"/>
              <w:rPr>
                <w:sz w:val="16"/>
                <w:szCs w:val="16"/>
                <w:lang w:val="en-US"/>
              </w:rPr>
            </w:pPr>
            <w:r>
              <w:rPr>
                <w:sz w:val="16"/>
                <w:szCs w:val="16"/>
                <w:lang w:val="en-US"/>
              </w:rPr>
              <w:t>4</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3.8</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28.13</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8.105</w:t>
            </w:r>
          </w:p>
        </w:tc>
        <w:tc>
          <w:tcPr>
            <w:tcW w:w="413"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3.9</w:t>
            </w:r>
          </w:p>
        </w:tc>
        <w:tc>
          <w:tcPr>
            <w:tcW w:w="310"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36.47</w:t>
            </w:r>
          </w:p>
        </w:tc>
        <w:tc>
          <w:tcPr>
            <w:tcW w:w="411" w:type="pct"/>
            <w:vAlign w:val="center"/>
          </w:tcPr>
          <w:p w:rsidR="00466903" w:rsidRPr="00816F4E" w:rsidRDefault="00466903" w:rsidP="00F44FE6">
            <w:pPr>
              <w:spacing w:line="276" w:lineRule="auto"/>
              <w:ind w:firstLine="0"/>
              <w:jc w:val="center"/>
              <w:rPr>
                <w:color w:val="000000"/>
                <w:sz w:val="16"/>
                <w:szCs w:val="16"/>
              </w:rPr>
            </w:pPr>
            <w:r>
              <w:rPr>
                <w:color w:val="000000"/>
                <w:sz w:val="16"/>
                <w:szCs w:val="16"/>
              </w:rPr>
              <w:t>6.416</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310"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44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r>
      <w:tr w:rsidR="001C7B25" w:rsidRPr="001C4D92" w:rsidTr="001C7B25">
        <w:trPr>
          <w:trHeight w:val="196"/>
          <w:jc w:val="center"/>
        </w:trPr>
        <w:tc>
          <w:tcPr>
            <w:tcW w:w="417" w:type="pct"/>
            <w:vAlign w:val="center"/>
          </w:tcPr>
          <w:p w:rsidR="00466903" w:rsidRPr="001C4D92" w:rsidRDefault="00466903" w:rsidP="00F44FE6">
            <w:pPr>
              <w:spacing w:line="276" w:lineRule="auto"/>
              <w:ind w:firstLine="0"/>
              <w:jc w:val="center"/>
              <w:rPr>
                <w:sz w:val="16"/>
                <w:szCs w:val="16"/>
                <w:lang w:val="en-US"/>
              </w:rPr>
            </w:pPr>
            <w:r>
              <w:rPr>
                <w:sz w:val="16"/>
                <w:szCs w:val="16"/>
                <w:lang w:val="en-US"/>
              </w:rPr>
              <w:t>5</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4.9</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35.44</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8.295</w:t>
            </w:r>
          </w:p>
        </w:tc>
        <w:tc>
          <w:tcPr>
            <w:tcW w:w="413"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5</w:t>
            </w:r>
          </w:p>
        </w:tc>
        <w:tc>
          <w:tcPr>
            <w:tcW w:w="310"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45.56</w:t>
            </w:r>
          </w:p>
        </w:tc>
        <w:tc>
          <w:tcPr>
            <w:tcW w:w="411" w:type="pct"/>
            <w:vAlign w:val="center"/>
          </w:tcPr>
          <w:p w:rsidR="00466903" w:rsidRPr="00816F4E" w:rsidRDefault="00466903" w:rsidP="00F44FE6">
            <w:pPr>
              <w:spacing w:line="276" w:lineRule="auto"/>
              <w:ind w:firstLine="0"/>
              <w:jc w:val="center"/>
              <w:rPr>
                <w:color w:val="000000"/>
                <w:sz w:val="16"/>
                <w:szCs w:val="16"/>
              </w:rPr>
            </w:pPr>
            <w:r>
              <w:rPr>
                <w:color w:val="000000"/>
                <w:sz w:val="16"/>
                <w:szCs w:val="16"/>
              </w:rPr>
              <w:t>6.584</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310"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44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r>
      <w:tr w:rsidR="001C7B25" w:rsidRPr="001C4D92" w:rsidTr="001C7B25">
        <w:trPr>
          <w:trHeight w:val="196"/>
          <w:jc w:val="center"/>
        </w:trPr>
        <w:tc>
          <w:tcPr>
            <w:tcW w:w="417" w:type="pct"/>
            <w:vAlign w:val="center"/>
          </w:tcPr>
          <w:p w:rsidR="00466903" w:rsidRPr="001C4D92" w:rsidRDefault="00466903" w:rsidP="00F44FE6">
            <w:pPr>
              <w:spacing w:line="276" w:lineRule="auto"/>
              <w:ind w:firstLine="0"/>
              <w:jc w:val="center"/>
              <w:rPr>
                <w:sz w:val="16"/>
                <w:szCs w:val="16"/>
                <w:lang w:val="en-US"/>
              </w:rPr>
            </w:pPr>
            <w:r>
              <w:rPr>
                <w:sz w:val="16"/>
                <w:szCs w:val="16"/>
                <w:lang w:val="en-US"/>
              </w:rPr>
              <w:t>6</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5.7</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42.15</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8.113</w:t>
            </w:r>
          </w:p>
        </w:tc>
        <w:tc>
          <w:tcPr>
            <w:tcW w:w="413"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6</w:t>
            </w:r>
          </w:p>
        </w:tc>
        <w:tc>
          <w:tcPr>
            <w:tcW w:w="310" w:type="pct"/>
            <w:vAlign w:val="center"/>
          </w:tcPr>
          <w:p w:rsidR="00466903" w:rsidRPr="00816F4E" w:rsidRDefault="00466903" w:rsidP="00F44FE6">
            <w:pPr>
              <w:spacing w:line="276" w:lineRule="auto"/>
              <w:ind w:firstLine="0"/>
              <w:jc w:val="center"/>
              <w:rPr>
                <w:color w:val="000000"/>
                <w:sz w:val="16"/>
                <w:szCs w:val="16"/>
              </w:rPr>
            </w:pPr>
            <w:r w:rsidRPr="00816F4E">
              <w:rPr>
                <w:color w:val="000000"/>
                <w:sz w:val="16"/>
                <w:szCs w:val="16"/>
              </w:rPr>
              <w:t>54.95</w:t>
            </w:r>
          </w:p>
        </w:tc>
        <w:tc>
          <w:tcPr>
            <w:tcW w:w="411" w:type="pct"/>
            <w:vAlign w:val="center"/>
          </w:tcPr>
          <w:p w:rsidR="00466903" w:rsidRPr="00816F4E" w:rsidRDefault="00466903" w:rsidP="00F44FE6">
            <w:pPr>
              <w:spacing w:line="276" w:lineRule="auto"/>
              <w:ind w:firstLine="0"/>
              <w:jc w:val="center"/>
              <w:rPr>
                <w:color w:val="000000"/>
                <w:sz w:val="16"/>
                <w:szCs w:val="16"/>
              </w:rPr>
            </w:pPr>
            <w:r>
              <w:rPr>
                <w:color w:val="000000"/>
                <w:sz w:val="16"/>
                <w:szCs w:val="16"/>
              </w:rPr>
              <w:t>6.551</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310"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c>
          <w:tcPr>
            <w:tcW w:w="445" w:type="pct"/>
            <w:shd w:val="clear" w:color="auto" w:fill="BFBFBF" w:themeFill="background1" w:themeFillShade="BF"/>
          </w:tcPr>
          <w:p w:rsidR="00466903" w:rsidRPr="006A2784" w:rsidRDefault="00466903" w:rsidP="00F44FE6">
            <w:pPr>
              <w:spacing w:line="276" w:lineRule="auto"/>
              <w:ind w:firstLine="0"/>
              <w:jc w:val="center"/>
              <w:rPr>
                <w:color w:val="000000"/>
                <w:sz w:val="16"/>
                <w:szCs w:val="16"/>
              </w:rPr>
            </w:pPr>
            <w:r>
              <w:rPr>
                <w:color w:val="000000"/>
                <w:sz w:val="16"/>
                <w:szCs w:val="16"/>
                <w:lang w:val="en-US"/>
              </w:rPr>
              <w:t>-</w:t>
            </w:r>
          </w:p>
        </w:tc>
      </w:tr>
      <w:tr w:rsidR="001C7B25" w:rsidRPr="001C4D92" w:rsidTr="001C7B25">
        <w:trPr>
          <w:trHeight w:val="196"/>
          <w:jc w:val="center"/>
        </w:trPr>
        <w:tc>
          <w:tcPr>
            <w:tcW w:w="417" w:type="pct"/>
            <w:vAlign w:val="center"/>
          </w:tcPr>
          <w:p w:rsidR="00466903" w:rsidRPr="001C4D92" w:rsidRDefault="00466903" w:rsidP="00F44FE6">
            <w:pPr>
              <w:spacing w:line="276" w:lineRule="auto"/>
              <w:ind w:firstLine="0"/>
              <w:jc w:val="center"/>
              <w:rPr>
                <w:sz w:val="16"/>
                <w:szCs w:val="16"/>
                <w:lang w:val="en-US"/>
              </w:rPr>
            </w:pPr>
            <w:r>
              <w:rPr>
                <w:sz w:val="16"/>
                <w:szCs w:val="16"/>
                <w:lang w:val="en-US"/>
              </w:rPr>
              <w:t>7</w:t>
            </w:r>
          </w:p>
        </w:tc>
        <w:tc>
          <w:tcPr>
            <w:tcW w:w="413" w:type="pct"/>
            <w:shd w:val="clear" w:color="auto" w:fill="auto"/>
          </w:tcPr>
          <w:p w:rsidR="00466903" w:rsidRPr="0074662E" w:rsidRDefault="00466903" w:rsidP="00F44FE6">
            <w:pPr>
              <w:spacing w:line="276" w:lineRule="auto"/>
              <w:ind w:firstLine="0"/>
              <w:jc w:val="center"/>
              <w:rPr>
                <w:sz w:val="16"/>
                <w:szCs w:val="16"/>
                <w:lang w:val="en-US"/>
              </w:rPr>
            </w:pPr>
            <w:r w:rsidRPr="0074662E">
              <w:rPr>
                <w:sz w:val="16"/>
                <w:szCs w:val="16"/>
              </w:rPr>
              <w:t>6.7</w:t>
            </w:r>
          </w:p>
        </w:tc>
        <w:tc>
          <w:tcPr>
            <w:tcW w:w="308"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49.2</w:t>
            </w:r>
          </w:p>
        </w:tc>
        <w:tc>
          <w:tcPr>
            <w:tcW w:w="402" w:type="pct"/>
            <w:shd w:val="clear" w:color="auto" w:fill="auto"/>
            <w:vAlign w:val="center"/>
          </w:tcPr>
          <w:p w:rsidR="00466903" w:rsidRPr="003928A7" w:rsidRDefault="00466903" w:rsidP="00F44FE6">
            <w:pPr>
              <w:spacing w:line="276" w:lineRule="auto"/>
              <w:ind w:firstLine="0"/>
              <w:jc w:val="center"/>
              <w:rPr>
                <w:sz w:val="16"/>
                <w:szCs w:val="16"/>
                <w:lang w:val="en-US"/>
              </w:rPr>
            </w:pPr>
            <w:r w:rsidRPr="003928A7">
              <w:rPr>
                <w:color w:val="000000"/>
                <w:sz w:val="16"/>
                <w:szCs w:val="16"/>
              </w:rPr>
              <w:t>8.170</w:t>
            </w:r>
          </w:p>
        </w:tc>
        <w:tc>
          <w:tcPr>
            <w:tcW w:w="413"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4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r>
      <w:tr w:rsidR="001C7B25" w:rsidRPr="001C4D92" w:rsidTr="001C7B25">
        <w:trPr>
          <w:trHeight w:val="196"/>
          <w:jc w:val="center"/>
        </w:trPr>
        <w:tc>
          <w:tcPr>
            <w:tcW w:w="417" w:type="pct"/>
            <w:vAlign w:val="center"/>
          </w:tcPr>
          <w:p w:rsidR="00466903" w:rsidRDefault="00466903" w:rsidP="00F44FE6">
            <w:pPr>
              <w:spacing w:line="276" w:lineRule="auto"/>
              <w:ind w:firstLine="0"/>
              <w:jc w:val="center"/>
              <w:rPr>
                <w:sz w:val="16"/>
                <w:szCs w:val="16"/>
                <w:lang w:val="en-US"/>
              </w:rPr>
            </w:pPr>
            <w:r>
              <w:rPr>
                <w:sz w:val="16"/>
                <w:szCs w:val="16"/>
                <w:lang w:val="en-US"/>
              </w:rPr>
              <w:t>8</w:t>
            </w:r>
          </w:p>
        </w:tc>
        <w:tc>
          <w:tcPr>
            <w:tcW w:w="413" w:type="pct"/>
            <w:shd w:val="clear" w:color="auto" w:fill="auto"/>
          </w:tcPr>
          <w:p w:rsidR="00466903" w:rsidRPr="0074662E" w:rsidRDefault="00466903" w:rsidP="00F44FE6">
            <w:pPr>
              <w:spacing w:line="276" w:lineRule="auto"/>
              <w:ind w:firstLine="0"/>
              <w:jc w:val="center"/>
              <w:rPr>
                <w:color w:val="000000"/>
                <w:sz w:val="16"/>
                <w:szCs w:val="16"/>
              </w:rPr>
            </w:pPr>
            <w:r w:rsidRPr="0074662E">
              <w:rPr>
                <w:sz w:val="16"/>
                <w:szCs w:val="16"/>
              </w:rPr>
              <w:t>7.7</w:t>
            </w:r>
          </w:p>
        </w:tc>
        <w:tc>
          <w:tcPr>
            <w:tcW w:w="308" w:type="pct"/>
            <w:shd w:val="clear" w:color="auto" w:fill="auto"/>
            <w:vAlign w:val="center"/>
          </w:tcPr>
          <w:p w:rsidR="00466903" w:rsidRPr="003928A7" w:rsidRDefault="00466903" w:rsidP="00F44FE6">
            <w:pPr>
              <w:spacing w:line="276" w:lineRule="auto"/>
              <w:ind w:firstLine="0"/>
              <w:jc w:val="center"/>
              <w:rPr>
                <w:color w:val="000000"/>
                <w:sz w:val="16"/>
                <w:szCs w:val="16"/>
              </w:rPr>
            </w:pPr>
            <w:r w:rsidRPr="003928A7">
              <w:rPr>
                <w:color w:val="000000"/>
                <w:sz w:val="16"/>
                <w:szCs w:val="16"/>
              </w:rPr>
              <w:t>55.96</w:t>
            </w:r>
          </w:p>
        </w:tc>
        <w:tc>
          <w:tcPr>
            <w:tcW w:w="402" w:type="pct"/>
            <w:shd w:val="clear" w:color="auto" w:fill="auto"/>
            <w:vAlign w:val="center"/>
          </w:tcPr>
          <w:p w:rsidR="00466903" w:rsidRPr="003928A7" w:rsidRDefault="00466903" w:rsidP="00F44FE6">
            <w:pPr>
              <w:spacing w:line="276" w:lineRule="auto"/>
              <w:ind w:firstLine="0"/>
              <w:jc w:val="center"/>
              <w:rPr>
                <w:color w:val="000000"/>
                <w:sz w:val="16"/>
                <w:szCs w:val="16"/>
              </w:rPr>
            </w:pPr>
            <w:r w:rsidRPr="003928A7">
              <w:rPr>
                <w:color w:val="000000"/>
                <w:sz w:val="16"/>
                <w:szCs w:val="16"/>
              </w:rPr>
              <w:t>8.255</w:t>
            </w:r>
          </w:p>
        </w:tc>
        <w:tc>
          <w:tcPr>
            <w:tcW w:w="413"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11"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2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310"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c>
          <w:tcPr>
            <w:tcW w:w="445" w:type="pct"/>
            <w:shd w:val="clear" w:color="auto" w:fill="BFBFBF" w:themeFill="background1" w:themeFillShade="BF"/>
          </w:tcPr>
          <w:p w:rsidR="00466903" w:rsidRPr="00D42CBF" w:rsidRDefault="00466903" w:rsidP="00F44FE6">
            <w:pPr>
              <w:spacing w:line="276" w:lineRule="auto"/>
              <w:ind w:firstLine="0"/>
              <w:jc w:val="center"/>
              <w:rPr>
                <w:color w:val="000000"/>
                <w:sz w:val="16"/>
                <w:szCs w:val="16"/>
                <w:lang w:val="en-US"/>
              </w:rPr>
            </w:pPr>
            <w:r>
              <w:rPr>
                <w:color w:val="000000"/>
                <w:sz w:val="16"/>
                <w:szCs w:val="16"/>
                <w:lang w:val="en-US"/>
              </w:rPr>
              <w:t>-</w:t>
            </w:r>
          </w:p>
        </w:tc>
      </w:tr>
    </w:tbl>
    <w:p w:rsidR="00466903" w:rsidRDefault="00466903" w:rsidP="00466903">
      <w:pPr>
        <w:pStyle w:val="TableHeading"/>
        <w:spacing w:after="120"/>
        <w:jc w:val="both"/>
        <w:rPr>
          <w:lang w:val="en-US"/>
        </w:rPr>
        <w:sectPr w:rsidR="00466903" w:rsidSect="00466903">
          <w:footnotePr>
            <w:numFmt w:val="chicago"/>
            <w:numRestart w:val="eachPage"/>
          </w:footnotePr>
          <w:type w:val="continuous"/>
          <w:pgSz w:w="11906" w:h="16838" w:code="9"/>
          <w:pgMar w:top="1134" w:right="1134" w:bottom="1134" w:left="1418" w:header="794" w:footer="720" w:gutter="0"/>
          <w:cols w:space="284"/>
          <w:docGrid w:linePitch="272"/>
        </w:sectPr>
      </w:pPr>
    </w:p>
    <w:p w:rsidR="00466903" w:rsidRDefault="00466903" w:rsidP="00466903">
      <w:pPr>
        <w:rPr>
          <w:color w:val="000000"/>
          <w:lang w:val="en-US"/>
        </w:rPr>
      </w:pPr>
      <w:r w:rsidRPr="00466903">
        <w:rPr>
          <w:color w:val="000000"/>
          <w:lang w:val="en-US"/>
        </w:rPr>
        <w:lastRenderedPageBreak/>
        <w:t>The data from Table 2 then are plotted into a relationship graph that can be shown in Figure 7 with the desired movement as the x-axis and measured movement as the y-axis. T</w:t>
      </w:r>
      <w:r w:rsidRPr="00466903">
        <w:rPr>
          <w:color w:val="000000"/>
        </w:rPr>
        <w:t xml:space="preserve">he results show the measured </w:t>
      </w:r>
      <w:r w:rsidRPr="00466903">
        <w:rPr>
          <w:color w:val="000000"/>
          <w:lang w:val="en-US"/>
        </w:rPr>
        <w:t>movement</w:t>
      </w:r>
      <w:r w:rsidRPr="00466903">
        <w:rPr>
          <w:color w:val="000000"/>
        </w:rPr>
        <w:t xml:space="preserve"> </w:t>
      </w:r>
      <w:r w:rsidRPr="00466903">
        <w:rPr>
          <w:color w:val="000000"/>
          <w:lang w:val="en-US"/>
        </w:rPr>
        <w:t>does</w:t>
      </w:r>
      <w:r w:rsidRPr="00466903">
        <w:rPr>
          <w:color w:val="000000"/>
        </w:rPr>
        <w:t xml:space="preserve"> not </w:t>
      </w:r>
      <w:r w:rsidRPr="00466903">
        <w:rPr>
          <w:color w:val="000000"/>
          <w:lang w:val="en-US"/>
        </w:rPr>
        <w:t xml:space="preserve">have a significantly </w:t>
      </w:r>
      <w:r w:rsidRPr="00466903">
        <w:rPr>
          <w:color w:val="000000"/>
        </w:rPr>
        <w:t xml:space="preserve">different from the </w:t>
      </w:r>
      <w:r w:rsidRPr="00466903">
        <w:rPr>
          <w:color w:val="000000"/>
          <w:lang w:val="en-US"/>
        </w:rPr>
        <w:t>desired movement</w:t>
      </w:r>
      <w:r w:rsidRPr="00466903">
        <w:rPr>
          <w:color w:val="000000"/>
        </w:rPr>
        <w:t xml:space="preserve"> calculated using </w:t>
      </w:r>
      <w:r w:rsidRPr="00466903">
        <w:rPr>
          <w:color w:val="000000"/>
          <w:lang w:val="en-US"/>
        </w:rPr>
        <w:t>a formula in Equation (7)</w:t>
      </w:r>
      <w:r w:rsidRPr="00466903">
        <w:rPr>
          <w:color w:val="000000"/>
        </w:rPr>
        <w:t>.</w:t>
      </w:r>
      <w:r w:rsidRPr="00466903">
        <w:rPr>
          <w:color w:val="000000"/>
          <w:lang w:val="en-US"/>
        </w:rPr>
        <w:t xml:space="preserve"> The graph shows a linear relationship between both desired and measured movement parameters. The inset inside Figure 7 shows the deviation error of movement. We can see the maximum percentage of the average error is 3.23 % at a 6 mL syringe with a maximum span of 10 %. Moreover, the best average error can be achieved by 0.94 % at 12 mL syringe. However, the error span is 5%. Overall, the average displacement error of this system is still below 5%. It means the system has a high-accuracy of displacement of linear movement. To achieve very accurate displacement, the closed-loop system can be considering adding the proximity sensor as the input.</w:t>
      </w:r>
    </w:p>
    <w:p w:rsidR="00466903" w:rsidRDefault="00466903" w:rsidP="00466903">
      <w:pPr>
        <w:rPr>
          <w:shd w:val="clear" w:color="auto" w:fill="FFFFFF"/>
          <w:lang w:val="en-US"/>
        </w:rPr>
      </w:pPr>
      <w:r>
        <w:rPr>
          <w:shd w:val="clear" w:color="auto" w:fill="FFFFFF"/>
          <w:lang w:val="en-US"/>
        </w:rPr>
        <w:t xml:space="preserve">Next, we fill the syringe with the water for testing the syringe pump performances. The water will be injected out from the syringe by varying volume from the user. We also diverge the syringe size by changing the diameter size through the GUI computer. Table 3 collects the measurement data of injected volume and flow rate of the syringe. The desired volumes are inputted from 0.5 mL to 8 </w:t>
      </w:r>
      <w:proofErr w:type="spellStart"/>
      <w:r>
        <w:rPr>
          <w:shd w:val="clear" w:color="auto" w:fill="FFFFFF"/>
          <w:lang w:val="en-US"/>
        </w:rPr>
        <w:t>mL.</w:t>
      </w:r>
      <w:proofErr w:type="spellEnd"/>
      <w:r>
        <w:rPr>
          <w:shd w:val="clear" w:color="auto" w:fill="FFFFFF"/>
          <w:lang w:val="en-US"/>
        </w:rPr>
        <w:t xml:space="preserve"> Then, the injected fluid out of the syringe is measured. Meanwhile, the period when the system starts until stop also is measured by a stopwatch. Figure 8 depicts the measurement results of this experiment.</w:t>
      </w:r>
    </w:p>
    <w:p w:rsidR="00466903" w:rsidRDefault="00466903" w:rsidP="007876ED">
      <w:pPr>
        <w:spacing w:after="120"/>
        <w:rPr>
          <w:shd w:val="clear" w:color="auto" w:fill="FFFFFF"/>
          <w:lang w:val="en-US"/>
        </w:rPr>
      </w:pPr>
      <w:r w:rsidRPr="001A0D1B">
        <w:rPr>
          <w:shd w:val="clear" w:color="auto" w:fill="FFFFFF"/>
        </w:rPr>
        <w:t xml:space="preserve">In measuring the volume of the syringe pump with </w:t>
      </w:r>
      <w:r>
        <w:rPr>
          <w:shd w:val="clear" w:color="auto" w:fill="FFFFFF"/>
          <w:lang w:val="en-US"/>
        </w:rPr>
        <w:t>a different</w:t>
      </w:r>
      <w:r w:rsidRPr="001A0D1B">
        <w:rPr>
          <w:shd w:val="clear" w:color="auto" w:fill="FFFFFF"/>
        </w:rPr>
        <w:t xml:space="preserve"> volume</w:t>
      </w:r>
      <w:r>
        <w:rPr>
          <w:shd w:val="clear" w:color="auto" w:fill="FFFFFF"/>
          <w:lang w:val="en-US"/>
        </w:rPr>
        <w:t xml:space="preserve"> of 12 mL, 6 mL, 3mL, and 1 mL</w:t>
      </w:r>
      <w:r w:rsidRPr="001A0D1B">
        <w:rPr>
          <w:shd w:val="clear" w:color="auto" w:fill="FFFFFF"/>
        </w:rPr>
        <w:t>, the measured volume is not much different from the desired volume</w:t>
      </w:r>
      <w:r>
        <w:rPr>
          <w:shd w:val="clear" w:color="auto" w:fill="FFFFFF"/>
          <w:lang w:val="en-US"/>
        </w:rPr>
        <w:t>. The</w:t>
      </w:r>
      <w:r w:rsidRPr="001A0D1B">
        <w:rPr>
          <w:shd w:val="clear" w:color="auto" w:fill="FFFFFF"/>
        </w:rPr>
        <w:t xml:space="preserve"> </w:t>
      </w:r>
      <w:r>
        <w:rPr>
          <w:shd w:val="clear" w:color="auto" w:fill="FFFFFF"/>
          <w:lang w:val="en-US"/>
        </w:rPr>
        <w:t xml:space="preserve">volume </w:t>
      </w:r>
      <w:r w:rsidRPr="001A0D1B">
        <w:rPr>
          <w:shd w:val="clear" w:color="auto" w:fill="FFFFFF"/>
        </w:rPr>
        <w:t>difference</w:t>
      </w:r>
      <w:r>
        <w:rPr>
          <w:shd w:val="clear" w:color="auto" w:fill="FFFFFF"/>
          <w:lang w:val="en-US"/>
        </w:rPr>
        <w:t>s</w:t>
      </w:r>
      <w:r w:rsidRPr="001A0D1B">
        <w:rPr>
          <w:shd w:val="clear" w:color="auto" w:fill="FFFFFF"/>
        </w:rPr>
        <w:t xml:space="preserve"> </w:t>
      </w:r>
      <w:r>
        <w:rPr>
          <w:shd w:val="clear" w:color="auto" w:fill="FFFFFF"/>
          <w:lang w:val="en-US"/>
        </w:rPr>
        <w:t xml:space="preserve">are </w:t>
      </w:r>
      <w:r>
        <w:rPr>
          <w:shd w:val="clear" w:color="auto" w:fill="FFFFFF"/>
        </w:rPr>
        <w:t>between 0.1 - 0.4 mL.</w:t>
      </w:r>
      <w:r w:rsidRPr="001A0D1B">
        <w:rPr>
          <w:shd w:val="clear" w:color="auto" w:fill="FFFFFF"/>
        </w:rPr>
        <w:t xml:space="preserve"> </w:t>
      </w:r>
      <w:r>
        <w:rPr>
          <w:shd w:val="clear" w:color="auto" w:fill="FFFFFF"/>
          <w:lang w:val="en-US"/>
        </w:rPr>
        <w:t xml:space="preserve">Then, the </w:t>
      </w:r>
      <w:r>
        <w:rPr>
          <w:shd w:val="clear" w:color="auto" w:fill="FFFFFF"/>
        </w:rPr>
        <w:t>flow rate (mL/</w:t>
      </w:r>
      <w:r w:rsidRPr="001A0D1B">
        <w:rPr>
          <w:shd w:val="clear" w:color="auto" w:fill="FFFFFF"/>
        </w:rPr>
        <w:t xml:space="preserve">min) </w:t>
      </w:r>
      <w:r>
        <w:rPr>
          <w:shd w:val="clear" w:color="auto" w:fill="FFFFFF"/>
          <w:lang w:val="en-US"/>
        </w:rPr>
        <w:t>can be calculated by</w:t>
      </w:r>
      <w:r w:rsidRPr="001A0D1B">
        <w:rPr>
          <w:shd w:val="clear" w:color="auto" w:fill="FFFFFF"/>
        </w:rPr>
        <w:t xml:space="preserve"> the volume</w:t>
      </w:r>
      <w:r>
        <w:rPr>
          <w:shd w:val="clear" w:color="auto" w:fill="FFFFFF"/>
        </w:rPr>
        <w:t xml:space="preserve"> divided by time.</w:t>
      </w:r>
      <w:r w:rsidRPr="001A0D1B">
        <w:rPr>
          <w:shd w:val="clear" w:color="auto" w:fill="FFFFFF"/>
        </w:rPr>
        <w:t xml:space="preserve"> </w:t>
      </w:r>
      <w:r>
        <w:rPr>
          <w:shd w:val="clear" w:color="auto" w:fill="FFFFFF"/>
          <w:lang w:val="en-US"/>
        </w:rPr>
        <w:t>The average flow rates are 8.2, 6.5, 3.3, 1.1 mL/min for 12, 6, 3, 1 mL syringe respectively. T</w:t>
      </w:r>
      <w:r w:rsidRPr="001A0D1B">
        <w:rPr>
          <w:shd w:val="clear" w:color="auto" w:fill="FFFFFF"/>
        </w:rPr>
        <w:t>he calculation results show the difference</w:t>
      </w:r>
      <w:r>
        <w:rPr>
          <w:shd w:val="clear" w:color="auto" w:fill="FFFFFF"/>
          <w:lang w:val="en-US"/>
        </w:rPr>
        <w:t>s</w:t>
      </w:r>
      <w:r w:rsidRPr="001A0D1B">
        <w:rPr>
          <w:shd w:val="clear" w:color="auto" w:fill="FFFFFF"/>
        </w:rPr>
        <w:t xml:space="preserve"> between the desired flow rate with the measured flow rate of 0.1</w:t>
      </w:r>
      <w:r>
        <w:rPr>
          <w:shd w:val="clear" w:color="auto" w:fill="FFFFFF"/>
          <w:lang w:val="en-US"/>
        </w:rPr>
        <w:t xml:space="preserve"> </w:t>
      </w:r>
      <w:r w:rsidRPr="001A0D1B">
        <w:rPr>
          <w:shd w:val="clear" w:color="auto" w:fill="FFFFFF"/>
        </w:rPr>
        <w:t>-</w:t>
      </w:r>
      <w:r>
        <w:rPr>
          <w:shd w:val="clear" w:color="auto" w:fill="FFFFFF"/>
          <w:lang w:val="en-US"/>
        </w:rPr>
        <w:t xml:space="preserve"> </w:t>
      </w:r>
      <w:r>
        <w:rPr>
          <w:shd w:val="clear" w:color="auto" w:fill="FFFFFF"/>
        </w:rPr>
        <w:t xml:space="preserve">0.5 mL/min. </w:t>
      </w:r>
    </w:p>
    <w:p w:rsidR="00466903" w:rsidRDefault="00466903" w:rsidP="00466903">
      <w:pPr>
        <w:spacing w:after="120"/>
        <w:ind w:firstLine="0"/>
        <w:jc w:val="center"/>
        <w:rPr>
          <w:shd w:val="clear" w:color="auto" w:fill="FFFFFF"/>
        </w:rPr>
      </w:pPr>
      <w:r w:rsidRPr="002B1495">
        <w:rPr>
          <w:noProof/>
          <w:lang w:val="en-US"/>
        </w:rPr>
        <w:drawing>
          <wp:inline distT="0" distB="0" distL="0" distR="0" wp14:anchorId="48510DD2" wp14:editId="688C1877">
            <wp:extent cx="2751102" cy="2715904"/>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a:extLst>
                        <a:ext uri="{28A0092B-C50C-407E-A947-70E740481C1C}">
                          <a14:useLocalDpi xmlns:a14="http://schemas.microsoft.com/office/drawing/2010/main" val="0"/>
                        </a:ext>
                      </a:extLst>
                    </a:blip>
                    <a:srcRect l="2133" t="8171" r="6131" b="2617"/>
                    <a:stretch/>
                  </pic:blipFill>
                  <pic:spPr bwMode="auto">
                    <a:xfrm>
                      <a:off x="0" y="0"/>
                      <a:ext cx="2821802" cy="2785700"/>
                    </a:xfrm>
                    <a:prstGeom prst="rect">
                      <a:avLst/>
                    </a:prstGeom>
                    <a:noFill/>
                    <a:ln>
                      <a:noFill/>
                    </a:ln>
                    <a:extLst>
                      <a:ext uri="{53640926-AAD7-44D8-BBD7-CCE9431645EC}">
                        <a14:shadowObscured xmlns:a14="http://schemas.microsoft.com/office/drawing/2010/main"/>
                      </a:ext>
                    </a:extLst>
                  </pic:spPr>
                </pic:pic>
              </a:graphicData>
            </a:graphic>
          </wp:inline>
        </w:drawing>
      </w:r>
    </w:p>
    <w:p w:rsidR="00466903" w:rsidRDefault="00466903" w:rsidP="00466903">
      <w:pPr>
        <w:spacing w:after="120"/>
        <w:ind w:firstLine="0"/>
        <w:jc w:val="center"/>
        <w:rPr>
          <w:shd w:val="clear" w:color="auto" w:fill="FFFFFF"/>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7.</w:t>
      </w:r>
      <w:r w:rsidRPr="001130AD">
        <w:rPr>
          <w:color w:val="000000" w:themeColor="text1"/>
          <w:sz w:val="16"/>
          <w:lang w:val="en-US"/>
        </w:rPr>
        <w:t xml:space="preserve"> </w:t>
      </w:r>
      <w:r w:rsidRPr="00466903">
        <w:rPr>
          <w:color w:val="000000" w:themeColor="text1"/>
          <w:sz w:val="16"/>
        </w:rPr>
        <w:t>The measurement results of linear movement of lead screw with inset their movement deviation error</w:t>
      </w:r>
    </w:p>
    <w:p w:rsidR="00466903" w:rsidRDefault="00466903" w:rsidP="00466903">
      <w:pPr>
        <w:spacing w:after="120"/>
        <w:ind w:firstLine="0"/>
        <w:jc w:val="center"/>
        <w:rPr>
          <w:shd w:val="clear" w:color="auto" w:fill="FFFFFF"/>
        </w:rPr>
      </w:pPr>
      <w:r w:rsidRPr="00466903">
        <w:rPr>
          <w:noProof/>
          <w:shd w:val="clear" w:color="auto" w:fill="FFFFFF"/>
          <w:lang w:val="en-US"/>
        </w:rPr>
        <w:lastRenderedPageBreak/>
        <w:drawing>
          <wp:inline distT="0" distB="0" distL="0" distR="0" wp14:anchorId="137FAEA2" wp14:editId="245B4084">
            <wp:extent cx="2700000" cy="2314657"/>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34" t="9045" r="3338" b="2279"/>
                    <a:stretch/>
                  </pic:blipFill>
                  <pic:spPr bwMode="auto">
                    <a:xfrm>
                      <a:off x="0" y="0"/>
                      <a:ext cx="2700000" cy="2314657"/>
                    </a:xfrm>
                    <a:prstGeom prst="rect">
                      <a:avLst/>
                    </a:prstGeom>
                    <a:noFill/>
                    <a:ln>
                      <a:noFill/>
                    </a:ln>
                    <a:extLst>
                      <a:ext uri="{53640926-AAD7-44D8-BBD7-CCE9431645EC}">
                        <a14:shadowObscured xmlns:a14="http://schemas.microsoft.com/office/drawing/2010/main"/>
                      </a:ext>
                    </a:extLst>
                  </pic:spPr>
                </pic:pic>
              </a:graphicData>
            </a:graphic>
          </wp:inline>
        </w:drawing>
      </w:r>
    </w:p>
    <w:p w:rsidR="00466903" w:rsidRDefault="00466903" w:rsidP="00466903">
      <w:pPr>
        <w:spacing w:after="120"/>
        <w:ind w:firstLine="0"/>
        <w:jc w:val="center"/>
        <w:rPr>
          <w:shd w:val="clear" w:color="auto" w:fill="FFFFFF"/>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8.</w:t>
      </w:r>
      <w:r w:rsidRPr="001130AD">
        <w:rPr>
          <w:color w:val="000000" w:themeColor="text1"/>
          <w:sz w:val="16"/>
          <w:lang w:val="en-US"/>
        </w:rPr>
        <w:t xml:space="preserve"> </w:t>
      </w:r>
      <w:r w:rsidRPr="00466903">
        <w:rPr>
          <w:color w:val="000000" w:themeColor="text1"/>
          <w:sz w:val="16"/>
        </w:rPr>
        <w:t>The measurement results of volume and time of injected fluid out from syringe.</w:t>
      </w:r>
    </w:p>
    <w:p w:rsidR="00466903" w:rsidRDefault="007876ED" w:rsidP="007876ED">
      <w:pPr>
        <w:spacing w:after="120"/>
        <w:rPr>
          <w:shd w:val="clear" w:color="auto" w:fill="FFFFFF"/>
        </w:rPr>
      </w:pPr>
      <w:r>
        <w:rPr>
          <w:shd w:val="clear" w:color="auto" w:fill="FFFFFF"/>
          <w:lang w:val="en-US"/>
        </w:rPr>
        <w:t>The volume and flow rate error bar is plotted in Figure 9 (a) and (b). The maximum error span of four types of the syringe is 5% with the maximum average error is 2.5 % at 12 mL syringe. While the maximum average error flow rate is 14 % at 1 mL with a very narrow error span. With a smaller diameter of the syringe, the expected accuracy of the flow rate becomes smaller. For making very precision flow rates and injected volumes, the pressure sensor can be attached to this system.</w:t>
      </w:r>
    </w:p>
    <w:p w:rsidR="007876ED" w:rsidRDefault="007876ED" w:rsidP="007876ED">
      <w:pPr>
        <w:ind w:firstLine="0"/>
        <w:jc w:val="center"/>
        <w:rPr>
          <w:shd w:val="clear" w:color="auto" w:fill="FFFFFF"/>
          <w:lang w:val="en-US"/>
        </w:rPr>
      </w:pPr>
      <w:r w:rsidRPr="00EA2F24">
        <w:rPr>
          <w:noProof/>
          <w:lang w:val="en-US"/>
        </w:rPr>
        <w:drawing>
          <wp:inline distT="0" distB="0" distL="0" distR="0" wp14:anchorId="029D5FD8" wp14:editId="6A728030">
            <wp:extent cx="2124000" cy="21924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a:extLst>
                        <a:ext uri="{28A0092B-C50C-407E-A947-70E740481C1C}">
                          <a14:useLocalDpi xmlns:a14="http://schemas.microsoft.com/office/drawing/2010/main" val="0"/>
                        </a:ext>
                      </a:extLst>
                    </a:blip>
                    <a:srcRect l="3314" t="6992" r="4160"/>
                    <a:stretch/>
                  </pic:blipFill>
                  <pic:spPr bwMode="auto">
                    <a:xfrm>
                      <a:off x="0" y="0"/>
                      <a:ext cx="2124000" cy="2192468"/>
                    </a:xfrm>
                    <a:prstGeom prst="rect">
                      <a:avLst/>
                    </a:prstGeom>
                    <a:noFill/>
                    <a:ln>
                      <a:noFill/>
                    </a:ln>
                    <a:extLst>
                      <a:ext uri="{53640926-AAD7-44D8-BBD7-CCE9431645EC}">
                        <a14:shadowObscured xmlns:a14="http://schemas.microsoft.com/office/drawing/2010/main"/>
                      </a:ext>
                    </a:extLst>
                  </pic:spPr>
                </pic:pic>
              </a:graphicData>
            </a:graphic>
          </wp:inline>
        </w:drawing>
      </w:r>
    </w:p>
    <w:p w:rsidR="007876ED" w:rsidRDefault="007876ED" w:rsidP="007876ED">
      <w:pPr>
        <w:spacing w:after="120"/>
        <w:ind w:firstLine="0"/>
        <w:jc w:val="center"/>
        <w:rPr>
          <w:shd w:val="clear" w:color="auto" w:fill="FFFFFF"/>
          <w:lang w:val="en-US"/>
        </w:rPr>
      </w:pPr>
      <w:r w:rsidRPr="00EA2F24">
        <w:rPr>
          <w:noProof/>
          <w:lang w:val="en-US"/>
        </w:rPr>
        <w:drawing>
          <wp:inline distT="0" distB="0" distL="0" distR="0" wp14:anchorId="45AC9D69" wp14:editId="0A1FAC2D">
            <wp:extent cx="2124000" cy="210524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a:extLst>
                        <a:ext uri="{28A0092B-C50C-407E-A947-70E740481C1C}">
                          <a14:useLocalDpi xmlns:a14="http://schemas.microsoft.com/office/drawing/2010/main" val="0"/>
                        </a:ext>
                      </a:extLst>
                    </a:blip>
                    <a:srcRect l="4419" t="7098" r="3338" b="2523"/>
                    <a:stretch/>
                  </pic:blipFill>
                  <pic:spPr bwMode="auto">
                    <a:xfrm>
                      <a:off x="0" y="0"/>
                      <a:ext cx="2124000" cy="2105245"/>
                    </a:xfrm>
                    <a:prstGeom prst="rect">
                      <a:avLst/>
                    </a:prstGeom>
                    <a:noFill/>
                    <a:ln>
                      <a:noFill/>
                    </a:ln>
                    <a:extLst>
                      <a:ext uri="{53640926-AAD7-44D8-BBD7-CCE9431645EC}">
                        <a14:shadowObscured xmlns:a14="http://schemas.microsoft.com/office/drawing/2010/main"/>
                      </a:ext>
                    </a:extLst>
                  </pic:spPr>
                </pic:pic>
              </a:graphicData>
            </a:graphic>
          </wp:inline>
        </w:drawing>
      </w:r>
    </w:p>
    <w:p w:rsidR="00466903" w:rsidRPr="007876ED" w:rsidRDefault="007876ED" w:rsidP="007876ED">
      <w:pPr>
        <w:spacing w:after="120"/>
        <w:ind w:firstLine="0"/>
        <w:jc w:val="center"/>
        <w:rPr>
          <w:shd w:val="clear" w:color="auto" w:fill="FFFFFF"/>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Pr>
          <w:color w:val="000000" w:themeColor="text1"/>
          <w:sz w:val="16"/>
          <w:lang w:val="en-US"/>
        </w:rPr>
        <w:t>9.</w:t>
      </w:r>
      <w:r w:rsidRPr="001130AD">
        <w:rPr>
          <w:color w:val="000000" w:themeColor="text1"/>
          <w:sz w:val="16"/>
          <w:lang w:val="en-US"/>
        </w:rPr>
        <w:t xml:space="preserve"> </w:t>
      </w:r>
      <w:r w:rsidRPr="007876ED">
        <w:rPr>
          <w:color w:val="000000" w:themeColor="text1"/>
          <w:sz w:val="16"/>
          <w:lang w:val="en-US"/>
        </w:rPr>
        <w:t>(a) T</w:t>
      </w:r>
      <w:r w:rsidRPr="007876ED">
        <w:rPr>
          <w:color w:val="000000" w:themeColor="text1"/>
          <w:sz w:val="16"/>
        </w:rPr>
        <w:t xml:space="preserve">he </w:t>
      </w:r>
      <w:r w:rsidRPr="007876ED">
        <w:rPr>
          <w:color w:val="000000" w:themeColor="text1"/>
          <w:sz w:val="16"/>
          <w:lang w:val="en-US"/>
        </w:rPr>
        <w:t>error bar of measured volume</w:t>
      </w:r>
      <w:r w:rsidRPr="007876ED">
        <w:rPr>
          <w:color w:val="000000" w:themeColor="text1"/>
          <w:sz w:val="16"/>
        </w:rPr>
        <w:t xml:space="preserve"> </w:t>
      </w:r>
      <w:r w:rsidRPr="007876ED">
        <w:rPr>
          <w:color w:val="000000" w:themeColor="text1"/>
          <w:sz w:val="16"/>
          <w:lang w:val="en-US"/>
        </w:rPr>
        <w:t>and (b) t</w:t>
      </w:r>
      <w:r w:rsidRPr="007876ED">
        <w:rPr>
          <w:color w:val="000000" w:themeColor="text1"/>
          <w:sz w:val="16"/>
        </w:rPr>
        <w:t xml:space="preserve">he </w:t>
      </w:r>
      <w:r w:rsidRPr="007876ED">
        <w:rPr>
          <w:color w:val="000000" w:themeColor="text1"/>
          <w:sz w:val="16"/>
          <w:lang w:val="en-US"/>
        </w:rPr>
        <w:t>error bar of measured flow rate of the syringe pump system with different type of syringe volume.</w:t>
      </w:r>
    </w:p>
    <w:p w:rsidR="007876ED" w:rsidRDefault="007876ED" w:rsidP="001C7B25">
      <w:pPr>
        <w:shd w:val="clear" w:color="auto" w:fill="FFFFFF"/>
        <w:rPr>
          <w:lang w:val="en-US"/>
        </w:rPr>
      </w:pPr>
      <w:r>
        <w:rPr>
          <w:lang w:val="en-US"/>
        </w:rPr>
        <w:lastRenderedPageBreak/>
        <w:t xml:space="preserve">For testing this system on the </w:t>
      </w:r>
      <w:proofErr w:type="spellStart"/>
      <w:r>
        <w:rPr>
          <w:lang w:val="en-US"/>
        </w:rPr>
        <w:t>microdroplet</w:t>
      </w:r>
      <w:proofErr w:type="spellEnd"/>
      <w:r>
        <w:rPr>
          <w:lang w:val="en-US"/>
        </w:rPr>
        <w:t xml:space="preserve"> deposition process, we have deposited </w:t>
      </w:r>
      <w:r w:rsidRPr="009C4785">
        <w:t xml:space="preserve">positive photoresist S1805 on </w:t>
      </w:r>
      <w:r>
        <w:rPr>
          <w:lang w:val="en-US"/>
        </w:rPr>
        <w:t xml:space="preserve">the </w:t>
      </w:r>
      <w:r w:rsidRPr="009C4785">
        <w:t>alumina substrate</w:t>
      </w:r>
      <w:r>
        <w:rPr>
          <w:lang w:val="en-US"/>
        </w:rPr>
        <w:t xml:space="preserve"> with dimension 20 mm × 20 mm for the photolithography process. A micro-liter photoresist from 1 to 10 µL is injected carefully by controlling the displacement of the syringe. The experiment results can be seen in Figure 10 (a). A droplet of photoresist will spread circularly to the surface of the substrate. The area surface of the deposition subsequently is measured using </w:t>
      </w:r>
      <w:proofErr w:type="spellStart"/>
      <w:r w:rsidRPr="00E6269D">
        <w:rPr>
          <w:i/>
          <w:lang w:val="en-US"/>
        </w:rPr>
        <w:t>ImageJ</w:t>
      </w:r>
      <w:proofErr w:type="spellEnd"/>
      <w:r>
        <w:rPr>
          <w:lang w:val="en-US"/>
        </w:rPr>
        <w:t xml:space="preserve"> open software analysis. Figure 10 (b) shows the relationship between injected volume to the surface of the </w:t>
      </w:r>
      <w:proofErr w:type="spellStart"/>
      <w:r>
        <w:rPr>
          <w:lang w:val="en-US"/>
        </w:rPr>
        <w:t>microdroplet</w:t>
      </w:r>
      <w:proofErr w:type="spellEnd"/>
      <w:r>
        <w:rPr>
          <w:lang w:val="en-US"/>
        </w:rPr>
        <w:t xml:space="preserve"> deposition. The nearly linear relationship can be seen in these results. </w:t>
      </w:r>
      <w:r w:rsidRPr="00EE0E49">
        <w:rPr>
          <w:lang w:val="en-US"/>
        </w:rPr>
        <w:t>The coefficient of determination</w:t>
      </w:r>
      <w:r>
        <w:rPr>
          <w:lang w:val="en-US"/>
        </w:rPr>
        <w:t xml:space="preserve"> (R</w:t>
      </w:r>
      <w:r w:rsidRPr="00561ABE">
        <w:rPr>
          <w:vertAlign w:val="superscript"/>
          <w:lang w:val="en-US"/>
        </w:rPr>
        <w:t>2</w:t>
      </w:r>
      <w:r>
        <w:rPr>
          <w:lang w:val="en-US"/>
        </w:rPr>
        <w:t xml:space="preserve">) value is 0.944. </w:t>
      </w:r>
      <w:r w:rsidRPr="00EE0E49">
        <w:rPr>
          <w:lang w:val="en-US"/>
        </w:rPr>
        <w:t xml:space="preserve">In other words, r-squared tells </w:t>
      </w:r>
      <w:r>
        <w:rPr>
          <w:lang w:val="en-US"/>
        </w:rPr>
        <w:t>the experimental</w:t>
      </w:r>
      <w:r w:rsidRPr="00EE0E49">
        <w:rPr>
          <w:lang w:val="en-US"/>
        </w:rPr>
        <w:t xml:space="preserve"> data </w:t>
      </w:r>
      <w:r>
        <w:rPr>
          <w:lang w:val="en-US"/>
        </w:rPr>
        <w:t xml:space="preserve">nearly </w:t>
      </w:r>
      <w:r w:rsidRPr="00EE0E49">
        <w:rPr>
          <w:lang w:val="en-US"/>
        </w:rPr>
        <w:t xml:space="preserve">fit the </w:t>
      </w:r>
      <w:r>
        <w:rPr>
          <w:lang w:val="en-US"/>
        </w:rPr>
        <w:t>regression model</w:t>
      </w:r>
      <w:r w:rsidRPr="00EE0E49">
        <w:rPr>
          <w:lang w:val="en-US"/>
        </w:rPr>
        <w:t>.</w:t>
      </w:r>
      <w:r>
        <w:rPr>
          <w:lang w:val="en-US"/>
        </w:rPr>
        <w:t xml:space="preserve"> It can be explained that this system can deposit the photoresist with good precision.</w:t>
      </w:r>
    </w:p>
    <w:p w:rsidR="001C7B25" w:rsidRPr="00D64C30" w:rsidRDefault="001C7B25" w:rsidP="007876ED">
      <w:pPr>
        <w:shd w:val="clear" w:color="auto" w:fill="FFFFFF"/>
        <w:spacing w:after="120"/>
        <w:rPr>
          <w:lang w:val="en-US"/>
        </w:rPr>
      </w:pPr>
      <w:r>
        <w:rPr>
          <w:lang w:val="en-US"/>
        </w:rPr>
        <w:t xml:space="preserve">For the application of 3D </w:t>
      </w:r>
      <w:proofErr w:type="spellStart"/>
      <w:r>
        <w:rPr>
          <w:lang w:val="en-US"/>
        </w:rPr>
        <w:t>microfabrication</w:t>
      </w:r>
      <w:proofErr w:type="spellEnd"/>
      <w:r>
        <w:rPr>
          <w:lang w:val="en-US"/>
        </w:rPr>
        <w:t xml:space="preserve">, this </w:t>
      </w:r>
      <w:proofErr w:type="spellStart"/>
      <w:r>
        <w:rPr>
          <w:lang w:val="en-US"/>
        </w:rPr>
        <w:t>microdroplet</w:t>
      </w:r>
      <w:proofErr w:type="spellEnd"/>
      <w:r>
        <w:rPr>
          <w:lang w:val="en-US"/>
        </w:rPr>
        <w:t xml:space="preserve"> deposition system can be assembled with a 3D printing platform. Assuming we use conductive material pasta, we can make a geometry pattern on the substrate to fabricate the sensor, flexible electronics device, etc. With a different material, we also can make a different layer of material to make a vertical device structure.</w:t>
      </w:r>
    </w:p>
    <w:p w:rsidR="00466903" w:rsidRDefault="007876ED" w:rsidP="007876ED">
      <w:pPr>
        <w:spacing w:after="120"/>
        <w:ind w:firstLine="0"/>
        <w:jc w:val="center"/>
        <w:rPr>
          <w:color w:val="000000"/>
          <w:lang w:val="en-US"/>
        </w:rPr>
      </w:pPr>
      <w:r w:rsidRPr="00894A84">
        <w:rPr>
          <w:noProof/>
          <w:lang w:val="en-US"/>
        </w:rPr>
        <w:drawing>
          <wp:inline distT="0" distB="0" distL="0" distR="0" wp14:anchorId="1E488A66" wp14:editId="5FF22426">
            <wp:extent cx="2412000" cy="2240062"/>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l="8823" t="2123" r="3598" b="-1"/>
                    <a:stretch/>
                  </pic:blipFill>
                  <pic:spPr bwMode="auto">
                    <a:xfrm>
                      <a:off x="0" y="0"/>
                      <a:ext cx="2412000" cy="2240062"/>
                    </a:xfrm>
                    <a:prstGeom prst="rect">
                      <a:avLst/>
                    </a:prstGeom>
                    <a:noFill/>
                    <a:ln>
                      <a:noFill/>
                    </a:ln>
                    <a:extLst>
                      <a:ext uri="{53640926-AAD7-44D8-BBD7-CCE9431645EC}">
                        <a14:shadowObscured xmlns:a14="http://schemas.microsoft.com/office/drawing/2010/main"/>
                      </a:ext>
                    </a:extLst>
                  </pic:spPr>
                </pic:pic>
              </a:graphicData>
            </a:graphic>
          </wp:inline>
        </w:drawing>
      </w:r>
    </w:p>
    <w:p w:rsidR="007876ED" w:rsidRDefault="007876ED" w:rsidP="007876ED">
      <w:pPr>
        <w:ind w:firstLine="0"/>
        <w:jc w:val="center"/>
        <w:rPr>
          <w:color w:val="000000"/>
          <w:lang w:val="en-US"/>
        </w:rPr>
      </w:pPr>
      <w:r w:rsidRPr="001B43CB">
        <w:rPr>
          <w:noProof/>
          <w:lang w:val="en-US"/>
        </w:rPr>
        <w:drawing>
          <wp:inline distT="0" distB="0" distL="0" distR="0" wp14:anchorId="2FDB3B96" wp14:editId="0889AA3C">
            <wp:extent cx="2412000" cy="2396006"/>
            <wp:effectExtent l="0" t="0" r="127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5">
                      <a:extLst>
                        <a:ext uri="{28A0092B-C50C-407E-A947-70E740481C1C}">
                          <a14:useLocalDpi xmlns:a14="http://schemas.microsoft.com/office/drawing/2010/main" val="0"/>
                        </a:ext>
                      </a:extLst>
                    </a:blip>
                    <a:srcRect l="8388" t="6128" r="1412" b="2235"/>
                    <a:stretch/>
                  </pic:blipFill>
                  <pic:spPr bwMode="auto">
                    <a:xfrm>
                      <a:off x="0" y="0"/>
                      <a:ext cx="2412000" cy="2396006"/>
                    </a:xfrm>
                    <a:prstGeom prst="rect">
                      <a:avLst/>
                    </a:prstGeom>
                    <a:noFill/>
                    <a:ln>
                      <a:noFill/>
                    </a:ln>
                    <a:extLst>
                      <a:ext uri="{53640926-AAD7-44D8-BBD7-CCE9431645EC}">
                        <a14:shadowObscured xmlns:a14="http://schemas.microsoft.com/office/drawing/2010/main"/>
                      </a:ext>
                    </a:extLst>
                  </pic:spPr>
                </pic:pic>
              </a:graphicData>
            </a:graphic>
          </wp:inline>
        </w:drawing>
      </w:r>
    </w:p>
    <w:p w:rsidR="007876ED" w:rsidRDefault="007876ED" w:rsidP="007876ED">
      <w:pPr>
        <w:ind w:firstLine="0"/>
        <w:jc w:val="center"/>
        <w:rPr>
          <w:color w:val="000000" w:themeColor="text1"/>
          <w:sz w:val="16"/>
          <w:lang w:val="en-US"/>
        </w:rPr>
      </w:pPr>
      <w:r w:rsidRPr="001130AD">
        <w:rPr>
          <w:color w:val="000000" w:themeColor="text1"/>
          <w:sz w:val="16"/>
          <w:lang w:val="en-US"/>
        </w:rPr>
        <w:t>Fig</w:t>
      </w:r>
      <w:r>
        <w:rPr>
          <w:color w:val="000000" w:themeColor="text1"/>
          <w:sz w:val="16"/>
          <w:lang w:val="en-US"/>
        </w:rPr>
        <w:t>ure</w:t>
      </w:r>
      <w:r w:rsidRPr="001130AD">
        <w:rPr>
          <w:color w:val="000000" w:themeColor="text1"/>
          <w:sz w:val="16"/>
          <w:lang w:val="en-US"/>
        </w:rPr>
        <w:t xml:space="preserve"> </w:t>
      </w:r>
      <w:r w:rsidRPr="007876ED">
        <w:rPr>
          <w:color w:val="000000" w:themeColor="text1"/>
          <w:sz w:val="16"/>
        </w:rPr>
        <w:t>10</w:t>
      </w:r>
      <w:r>
        <w:rPr>
          <w:color w:val="000000" w:themeColor="text1"/>
          <w:sz w:val="16"/>
          <w:lang w:val="en-US"/>
        </w:rPr>
        <w:t>.</w:t>
      </w:r>
      <w:r w:rsidRPr="007876ED">
        <w:rPr>
          <w:color w:val="000000" w:themeColor="text1"/>
          <w:sz w:val="16"/>
          <w:lang w:val="en-US"/>
        </w:rPr>
        <w:t xml:space="preserve"> (a)</w:t>
      </w:r>
      <w:r w:rsidRPr="007876ED">
        <w:rPr>
          <w:color w:val="000000" w:themeColor="text1"/>
          <w:sz w:val="16"/>
        </w:rPr>
        <w:t xml:space="preserve"> Microdroplet </w:t>
      </w:r>
      <w:r w:rsidRPr="007876ED">
        <w:rPr>
          <w:color w:val="000000" w:themeColor="text1"/>
          <w:sz w:val="16"/>
          <w:lang w:val="en-US"/>
        </w:rPr>
        <w:t xml:space="preserve">deposition of </w:t>
      </w:r>
      <w:r w:rsidRPr="007876ED">
        <w:rPr>
          <w:color w:val="000000" w:themeColor="text1"/>
          <w:sz w:val="16"/>
        </w:rPr>
        <w:t xml:space="preserve">positive photoresist S1805 on </w:t>
      </w:r>
      <w:r w:rsidRPr="007876ED">
        <w:rPr>
          <w:color w:val="000000" w:themeColor="text1"/>
          <w:sz w:val="16"/>
          <w:lang w:val="en-US"/>
        </w:rPr>
        <w:t xml:space="preserve">the </w:t>
      </w:r>
      <w:r w:rsidRPr="007876ED">
        <w:rPr>
          <w:color w:val="000000" w:themeColor="text1"/>
          <w:sz w:val="16"/>
        </w:rPr>
        <w:t>alumina substrate</w:t>
      </w:r>
      <w:r w:rsidRPr="007876ED">
        <w:rPr>
          <w:color w:val="000000" w:themeColor="text1"/>
          <w:sz w:val="16"/>
          <w:lang w:val="en-US"/>
        </w:rPr>
        <w:t xml:space="preserve"> (b) The relationship plot between injected volume to surface area of the deposition</w:t>
      </w:r>
    </w:p>
    <w:p w:rsidR="007876ED" w:rsidRDefault="007876ED" w:rsidP="001C7B25">
      <w:pPr>
        <w:ind w:firstLine="0"/>
        <w:rPr>
          <w:lang w:val="en-US"/>
        </w:rPr>
      </w:pPr>
    </w:p>
    <w:p w:rsidR="009501DE" w:rsidRPr="00AB0BA4" w:rsidRDefault="00DE1983" w:rsidP="007852EC">
      <w:pPr>
        <w:pStyle w:val="Heading1"/>
        <w:numPr>
          <w:ilvl w:val="0"/>
          <w:numId w:val="0"/>
        </w:numPr>
        <w:rPr>
          <w:color w:val="000000" w:themeColor="text1"/>
        </w:rPr>
      </w:pPr>
      <w:r w:rsidRPr="00AB0BA4">
        <w:rPr>
          <w:color w:val="000000" w:themeColor="text1"/>
        </w:rPr>
        <w:lastRenderedPageBreak/>
        <w:t>Conclusion</w:t>
      </w:r>
    </w:p>
    <w:p w:rsidR="007876ED" w:rsidRDefault="007876ED" w:rsidP="009501DE">
      <w:pPr>
        <w:ind w:firstLine="284"/>
        <w:rPr>
          <w:shd w:val="clear" w:color="auto" w:fill="FFFFFF"/>
          <w:lang w:val="en-US"/>
        </w:rPr>
      </w:pPr>
      <w:r>
        <w:rPr>
          <w:lang w:val="en-US"/>
        </w:rPr>
        <w:t xml:space="preserve">In this paper, we reported that the designed system has some good performances. It </w:t>
      </w:r>
      <w:r>
        <w:rPr>
          <w:shd w:val="clear" w:color="auto" w:fill="FFFFFF"/>
          <w:lang w:val="en-US"/>
        </w:rPr>
        <w:t>shows a linear relationship between both desired and measured movement parameters. Besides, t</w:t>
      </w:r>
      <w:r w:rsidRPr="00843E7E">
        <w:t xml:space="preserve">he </w:t>
      </w:r>
      <w:r>
        <w:rPr>
          <w:lang w:val="en-US"/>
        </w:rPr>
        <w:t xml:space="preserve">measured </w:t>
      </w:r>
      <w:r w:rsidRPr="00843E7E">
        <w:t xml:space="preserve">volume at the </w:t>
      </w:r>
      <w:r>
        <w:rPr>
          <w:lang w:val="en-US"/>
        </w:rPr>
        <w:t xml:space="preserve">different </w:t>
      </w:r>
      <w:r w:rsidRPr="00843E7E">
        <w:t>syringe pump volume</w:t>
      </w:r>
      <w:r>
        <w:rPr>
          <w:lang w:val="en-US"/>
        </w:rPr>
        <w:t>s</w:t>
      </w:r>
      <w:r w:rsidRPr="00843E7E">
        <w:t xml:space="preserve"> does not </w:t>
      </w:r>
      <w:r>
        <w:rPr>
          <w:lang w:val="en-US"/>
        </w:rPr>
        <w:t xml:space="preserve">significantly </w:t>
      </w:r>
      <w:r>
        <w:t>different</w:t>
      </w:r>
      <w:r w:rsidRPr="00843E7E">
        <w:t xml:space="preserve"> from the desired volume</w:t>
      </w:r>
      <w:r>
        <w:rPr>
          <w:lang w:val="en-US"/>
        </w:rPr>
        <w:t xml:space="preserve">. </w:t>
      </w:r>
      <w:r>
        <w:rPr>
          <w:shd w:val="clear" w:color="auto" w:fill="FFFFFF"/>
          <w:lang w:val="en-US"/>
        </w:rPr>
        <w:t>The</w:t>
      </w:r>
      <w:r w:rsidRPr="001A0D1B">
        <w:rPr>
          <w:shd w:val="clear" w:color="auto" w:fill="FFFFFF"/>
        </w:rPr>
        <w:t xml:space="preserve"> </w:t>
      </w:r>
      <w:r>
        <w:rPr>
          <w:shd w:val="clear" w:color="auto" w:fill="FFFFFF"/>
          <w:lang w:val="en-US"/>
        </w:rPr>
        <w:t xml:space="preserve">volume </w:t>
      </w:r>
      <w:r w:rsidRPr="001A0D1B">
        <w:rPr>
          <w:shd w:val="clear" w:color="auto" w:fill="FFFFFF"/>
        </w:rPr>
        <w:t>difference</w:t>
      </w:r>
      <w:r>
        <w:rPr>
          <w:shd w:val="clear" w:color="auto" w:fill="FFFFFF"/>
          <w:lang w:val="en-US"/>
        </w:rPr>
        <w:t>s</w:t>
      </w:r>
      <w:r w:rsidRPr="001A0D1B">
        <w:rPr>
          <w:shd w:val="clear" w:color="auto" w:fill="FFFFFF"/>
        </w:rPr>
        <w:t xml:space="preserve"> </w:t>
      </w:r>
      <w:r>
        <w:rPr>
          <w:shd w:val="clear" w:color="auto" w:fill="FFFFFF"/>
          <w:lang w:val="en-US"/>
        </w:rPr>
        <w:t xml:space="preserve">are </w:t>
      </w:r>
      <w:r>
        <w:rPr>
          <w:shd w:val="clear" w:color="auto" w:fill="FFFFFF"/>
        </w:rPr>
        <w:t>between 0.1 - 0.4 mL</w:t>
      </w:r>
      <w:r w:rsidRPr="00843E7E">
        <w:t xml:space="preserve"> which </w:t>
      </w:r>
      <w:r w:rsidRPr="004A2900">
        <w:t>the maximum average error value</w:t>
      </w:r>
      <w:r>
        <w:t xml:space="preserve"> of the measured volume is 2.5%. </w:t>
      </w:r>
      <w:r>
        <w:rPr>
          <w:shd w:val="clear" w:color="auto" w:fill="FFFFFF"/>
          <w:lang w:val="en-US"/>
        </w:rPr>
        <w:t>T</w:t>
      </w:r>
      <w:r w:rsidRPr="001A0D1B">
        <w:rPr>
          <w:shd w:val="clear" w:color="auto" w:fill="FFFFFF"/>
        </w:rPr>
        <w:t>he calculation results show the difference</w:t>
      </w:r>
      <w:r>
        <w:rPr>
          <w:shd w:val="clear" w:color="auto" w:fill="FFFFFF"/>
          <w:lang w:val="en-US"/>
        </w:rPr>
        <w:t>s</w:t>
      </w:r>
      <w:r w:rsidRPr="001A0D1B">
        <w:rPr>
          <w:shd w:val="clear" w:color="auto" w:fill="FFFFFF"/>
        </w:rPr>
        <w:t xml:space="preserve"> between the desired flow rate with the measured flow rate of 0.1</w:t>
      </w:r>
      <w:r>
        <w:rPr>
          <w:shd w:val="clear" w:color="auto" w:fill="FFFFFF"/>
          <w:lang w:val="en-US"/>
        </w:rPr>
        <w:t xml:space="preserve"> </w:t>
      </w:r>
      <w:r w:rsidRPr="001A0D1B">
        <w:rPr>
          <w:shd w:val="clear" w:color="auto" w:fill="FFFFFF"/>
        </w:rPr>
        <w:t>-</w:t>
      </w:r>
      <w:r>
        <w:rPr>
          <w:shd w:val="clear" w:color="auto" w:fill="FFFFFF"/>
          <w:lang w:val="en-US"/>
        </w:rPr>
        <w:t xml:space="preserve"> </w:t>
      </w:r>
      <w:r>
        <w:rPr>
          <w:shd w:val="clear" w:color="auto" w:fill="FFFFFF"/>
        </w:rPr>
        <w:t xml:space="preserve">0.5 mL/min with </w:t>
      </w:r>
      <w:r w:rsidRPr="009B727D">
        <w:rPr>
          <w:shd w:val="clear" w:color="auto" w:fill="FFFFFF"/>
        </w:rPr>
        <w:t xml:space="preserve">the maximum average error value of the measured flow rate is 14%. </w:t>
      </w:r>
      <w:r>
        <w:rPr>
          <w:shd w:val="clear" w:color="auto" w:fill="FFFFFF"/>
          <w:lang w:val="en-US"/>
        </w:rPr>
        <w:t xml:space="preserve">Overall, the system </w:t>
      </w:r>
      <w:r w:rsidRPr="009B727D">
        <w:rPr>
          <w:shd w:val="clear" w:color="auto" w:fill="FFFFFF"/>
          <w:lang w:val="en-US"/>
        </w:rPr>
        <w:t xml:space="preserve">can be used as a promising method for 3D </w:t>
      </w:r>
      <w:proofErr w:type="spellStart"/>
      <w:r w:rsidRPr="009B727D">
        <w:rPr>
          <w:shd w:val="clear" w:color="auto" w:fill="FFFFFF"/>
          <w:lang w:val="en-US"/>
        </w:rPr>
        <w:t>microfabrication</w:t>
      </w:r>
      <w:proofErr w:type="spellEnd"/>
      <w:r>
        <w:rPr>
          <w:shd w:val="clear" w:color="auto" w:fill="FFFFFF"/>
          <w:lang w:val="en-US"/>
        </w:rPr>
        <w:t xml:space="preserve"> by </w:t>
      </w:r>
      <w:proofErr w:type="spellStart"/>
      <w:r>
        <w:rPr>
          <w:shd w:val="clear" w:color="auto" w:fill="FFFFFF"/>
          <w:lang w:val="en-US"/>
        </w:rPr>
        <w:t>microdroplet</w:t>
      </w:r>
      <w:proofErr w:type="spellEnd"/>
      <w:r>
        <w:rPr>
          <w:shd w:val="clear" w:color="auto" w:fill="FFFFFF"/>
          <w:lang w:val="en-US"/>
        </w:rPr>
        <w:t xml:space="preserve"> deposition techniques for fabricating 3D sensor or electronics devices</w:t>
      </w:r>
      <w:r w:rsidRPr="009B727D">
        <w:rPr>
          <w:shd w:val="clear" w:color="auto" w:fill="FFFFFF"/>
          <w:lang w:val="en-US"/>
        </w:rPr>
        <w:t xml:space="preserve"> in the future.</w:t>
      </w:r>
      <w:r>
        <w:rPr>
          <w:shd w:val="clear" w:color="auto" w:fill="FFFFFF"/>
          <w:lang w:val="en-US"/>
        </w:rPr>
        <w:t xml:space="preserve"> By adding the proximity sensor or pressure sensor to control the movement and injected volume as a closed-loop system, this system can achieve superior accuracy. Moreover, by c</w:t>
      </w:r>
      <w:r w:rsidRPr="009B727D">
        <w:rPr>
          <w:shd w:val="clear" w:color="auto" w:fill="FFFFFF"/>
          <w:lang w:val="en-US"/>
        </w:rPr>
        <w:t>ombining two or more syringes into one system with different droplet materials</w:t>
      </w:r>
      <w:r>
        <w:rPr>
          <w:shd w:val="clear" w:color="auto" w:fill="FFFFFF"/>
          <w:lang w:val="en-US"/>
        </w:rPr>
        <w:t xml:space="preserve">, the perfect system for 3D </w:t>
      </w:r>
      <w:proofErr w:type="spellStart"/>
      <w:r>
        <w:rPr>
          <w:shd w:val="clear" w:color="auto" w:fill="FFFFFF"/>
          <w:lang w:val="en-US"/>
        </w:rPr>
        <w:t>microfabrication</w:t>
      </w:r>
      <w:proofErr w:type="spellEnd"/>
      <w:r>
        <w:rPr>
          <w:shd w:val="clear" w:color="auto" w:fill="FFFFFF"/>
          <w:lang w:val="en-US"/>
        </w:rPr>
        <w:t xml:space="preserve"> can be realized.</w:t>
      </w:r>
    </w:p>
    <w:p w:rsidR="005300BA" w:rsidRPr="007876ED" w:rsidRDefault="00E6449C" w:rsidP="007852EC">
      <w:pPr>
        <w:pStyle w:val="Heading1"/>
        <w:numPr>
          <w:ilvl w:val="0"/>
          <w:numId w:val="0"/>
        </w:numPr>
        <w:rPr>
          <w:color w:val="000000" w:themeColor="text1"/>
          <w:lang w:val="en-US"/>
        </w:rPr>
      </w:pPr>
      <w:proofErr w:type="spellStart"/>
      <w:r>
        <w:rPr>
          <w:color w:val="000000" w:themeColor="text1"/>
          <w:lang w:val="en-US"/>
        </w:rPr>
        <w:t>Acknowlegdement</w:t>
      </w:r>
      <w:proofErr w:type="spellEnd"/>
    </w:p>
    <w:p w:rsidR="007876ED" w:rsidRPr="005300BA" w:rsidRDefault="007876ED" w:rsidP="005300BA">
      <w:pPr>
        <w:rPr>
          <w:lang w:eastAsia="x-none"/>
        </w:rPr>
      </w:pPr>
      <w:r>
        <w:rPr>
          <w:lang w:val="en-US"/>
        </w:rPr>
        <w:t>The authors would like to thank Research Center for Electronics and Telecommunications, Indonesian Institute of Sciences that supported this research.</w:t>
      </w:r>
    </w:p>
    <w:p w:rsidR="00C57D20" w:rsidRPr="00535DD6" w:rsidRDefault="00DE1983" w:rsidP="007852EC">
      <w:pPr>
        <w:pStyle w:val="Heading1"/>
        <w:numPr>
          <w:ilvl w:val="0"/>
          <w:numId w:val="0"/>
        </w:numPr>
        <w:rPr>
          <w:color w:val="FF0000"/>
          <w:lang w:val="en-US"/>
        </w:rPr>
      </w:pPr>
      <w:r w:rsidRPr="006444E6">
        <w:rPr>
          <w:color w:val="000000" w:themeColor="text1"/>
        </w:rPr>
        <w:t>References</w:t>
      </w:r>
    </w:p>
    <w:p w:rsidR="00D77F5B" w:rsidRPr="00D173E0" w:rsidRDefault="00D77F5B" w:rsidP="00D77F5B">
      <w:pPr>
        <w:pStyle w:val="references"/>
        <w:numPr>
          <w:ilvl w:val="0"/>
          <w:numId w:val="15"/>
        </w:numPr>
        <w:tabs>
          <w:tab w:val="clear" w:pos="3196"/>
        </w:tabs>
        <w:spacing w:after="0"/>
        <w:ind w:left="426" w:hanging="426"/>
      </w:pPr>
      <w:r w:rsidRPr="00D173E0">
        <w:t>J. R. Lake, K. C. Heyde, and W.</w:t>
      </w:r>
      <w:r>
        <w:t xml:space="preserve"> C. Ruder, “</w:t>
      </w:r>
      <w:r w:rsidRPr="00D173E0">
        <w:t>Low-cost feedback-controlled syringe pressure pumps</w:t>
      </w:r>
      <w:r>
        <w:t xml:space="preserve"> for microfluidics applications,”</w:t>
      </w:r>
      <w:r w:rsidRPr="00D173E0">
        <w:t xml:space="preserve"> </w:t>
      </w:r>
      <w:r w:rsidRPr="00311732">
        <w:rPr>
          <w:i/>
        </w:rPr>
        <w:t>Journal PloS ONE</w:t>
      </w:r>
      <w:r w:rsidRPr="00D173E0">
        <w:t xml:space="preserve">, vol. 12, </w:t>
      </w:r>
      <w:r>
        <w:t>no.</w:t>
      </w:r>
      <w:r w:rsidRPr="00D173E0">
        <w:t xml:space="preserve"> 4, e0175089, 2017.</w:t>
      </w:r>
    </w:p>
    <w:p w:rsidR="00D77F5B" w:rsidRPr="00D173E0" w:rsidRDefault="00D77F5B" w:rsidP="00D77F5B">
      <w:pPr>
        <w:pStyle w:val="references"/>
        <w:numPr>
          <w:ilvl w:val="0"/>
          <w:numId w:val="15"/>
        </w:numPr>
        <w:tabs>
          <w:tab w:val="clear" w:pos="3196"/>
        </w:tabs>
        <w:spacing w:after="0"/>
        <w:ind w:left="426" w:hanging="426"/>
      </w:pPr>
      <w:r w:rsidRPr="00D173E0">
        <w:t>K. S. Tee, M. S. Saripan, H. Y. Yap, and C. F. Soon,</w:t>
      </w:r>
      <w:r>
        <w:t xml:space="preserve"> “</w:t>
      </w:r>
      <w:r w:rsidRPr="00D173E0">
        <w:t>Development of a mechatronic syringe pump to control fluid flow in a microfluidic device based on polyimide film</w:t>
      </w:r>
      <w:r>
        <w:t>,”</w:t>
      </w:r>
      <w:r w:rsidRPr="00311732">
        <w:rPr>
          <w:i/>
        </w:rPr>
        <w:t xml:space="preserve"> </w:t>
      </w:r>
      <w:r w:rsidRPr="00D173E0">
        <w:t xml:space="preserve">in </w:t>
      </w:r>
      <w:r w:rsidRPr="00311732">
        <w:rPr>
          <w:i/>
        </w:rPr>
        <w:t xml:space="preserve"> IOP Conf. Series: Materials Science and Engineering</w:t>
      </w:r>
      <w:r w:rsidRPr="00D173E0">
        <w:t xml:space="preserve"> 226, 012031, 2017.</w:t>
      </w:r>
    </w:p>
    <w:p w:rsidR="00D77F5B" w:rsidRDefault="00D77F5B" w:rsidP="00D77F5B">
      <w:pPr>
        <w:pStyle w:val="references"/>
        <w:numPr>
          <w:ilvl w:val="0"/>
          <w:numId w:val="15"/>
        </w:numPr>
        <w:tabs>
          <w:tab w:val="clear" w:pos="3196"/>
        </w:tabs>
        <w:spacing w:after="0"/>
        <w:ind w:left="426" w:hanging="426"/>
      </w:pPr>
      <w:r w:rsidRPr="00D173E0">
        <w:t>A. Polák,</w:t>
      </w:r>
      <w:r>
        <w:t xml:space="preserve"> “</w:t>
      </w:r>
      <w:r w:rsidRPr="00D173E0">
        <w:t xml:space="preserve">Design and Fabrication of Controllable </w:t>
      </w:r>
      <w:r>
        <w:t>Syringe Pumps for Microfluidics,”</w:t>
      </w:r>
      <w:r w:rsidRPr="00D173E0">
        <w:t xml:space="preserve"> Thesis, Faculty of Electrical Engineering</w:t>
      </w:r>
      <w:r>
        <w:t>,</w:t>
      </w:r>
      <w:r w:rsidRPr="00D173E0">
        <w:t xml:space="preserve"> Cze</w:t>
      </w:r>
      <w:r>
        <w:t>c</w:t>
      </w:r>
      <w:r w:rsidRPr="00D173E0">
        <w:t>h Techni</w:t>
      </w:r>
      <w:r>
        <w:t>cal University, Prague, Czech, 2017.</w:t>
      </w:r>
    </w:p>
    <w:p w:rsidR="00D77F5B" w:rsidRPr="007F11A1" w:rsidRDefault="00D77F5B" w:rsidP="00D77F5B">
      <w:pPr>
        <w:pStyle w:val="references"/>
        <w:numPr>
          <w:ilvl w:val="0"/>
          <w:numId w:val="15"/>
        </w:numPr>
        <w:tabs>
          <w:tab w:val="clear" w:pos="3196"/>
        </w:tabs>
        <w:spacing w:after="0"/>
        <w:ind w:left="426" w:hanging="426"/>
        <w:rPr>
          <w:lang w:val="id-ID"/>
        </w:rPr>
      </w:pPr>
      <w:r w:rsidRPr="007F11A1">
        <w:rPr>
          <w:lang w:val="id-ID"/>
        </w:rPr>
        <w:t>J. M. Neumaier, A</w:t>
      </w:r>
      <w:r>
        <w:t>.</w:t>
      </w:r>
      <w:r w:rsidRPr="007F11A1">
        <w:rPr>
          <w:lang w:val="id-ID"/>
        </w:rPr>
        <w:t xml:space="preserve"> Madani, T</w:t>
      </w:r>
      <w:r>
        <w:t>.</w:t>
      </w:r>
      <w:r w:rsidRPr="007F11A1">
        <w:rPr>
          <w:lang w:val="id-ID"/>
        </w:rPr>
        <w:t xml:space="preserve"> Klein</w:t>
      </w:r>
      <w:r>
        <w:t>,</w:t>
      </w:r>
      <w:r w:rsidRPr="007F11A1">
        <w:rPr>
          <w:lang w:val="id-ID"/>
        </w:rPr>
        <w:t xml:space="preserve"> and T</w:t>
      </w:r>
      <w:r>
        <w:t>.</w:t>
      </w:r>
      <w:r w:rsidRPr="007F11A1">
        <w:rPr>
          <w:lang w:val="id-ID"/>
        </w:rPr>
        <w:t xml:space="preserve"> Ziegler</w:t>
      </w:r>
      <w:r>
        <w:t>, “</w:t>
      </w:r>
      <w:r w:rsidRPr="007F11A1">
        <w:rPr>
          <w:lang w:val="id-ID"/>
        </w:rPr>
        <w:t>Low-budget 3D-printed equipment for</w:t>
      </w:r>
      <w:r w:rsidRPr="00D173E0">
        <w:t xml:space="preserve"> </w:t>
      </w:r>
      <w:r w:rsidRPr="007F11A1">
        <w:rPr>
          <w:lang w:val="id-ID"/>
        </w:rPr>
        <w:t>continuous flow reactions</w:t>
      </w:r>
      <w:r>
        <w:rPr>
          <w:lang w:val="en-GB"/>
        </w:rPr>
        <w:t>,</w:t>
      </w:r>
      <w:r>
        <w:t xml:space="preserve">” </w:t>
      </w:r>
      <w:r w:rsidRPr="007F11A1">
        <w:rPr>
          <w:i/>
        </w:rPr>
        <w:t>Beilstein Journal of Organic Chemistry</w:t>
      </w:r>
      <w:r w:rsidRPr="008756EF">
        <w:t>, vol. 15, 558-566, 2019.</w:t>
      </w:r>
    </w:p>
    <w:p w:rsidR="00D77F5B" w:rsidRPr="00D062A5" w:rsidRDefault="00D77F5B" w:rsidP="00D77F5B">
      <w:pPr>
        <w:pStyle w:val="references"/>
        <w:numPr>
          <w:ilvl w:val="0"/>
          <w:numId w:val="15"/>
        </w:numPr>
        <w:tabs>
          <w:tab w:val="clear" w:pos="3196"/>
        </w:tabs>
        <w:spacing w:after="0"/>
        <w:ind w:left="426" w:hanging="426"/>
        <w:rPr>
          <w:lang w:val="id-ID"/>
        </w:rPr>
      </w:pPr>
      <w:r w:rsidRPr="00D062A5">
        <w:rPr>
          <w:lang w:val="id-ID"/>
        </w:rPr>
        <w:t>L. Serex, A</w:t>
      </w:r>
      <w:r>
        <w:t>.</w:t>
      </w:r>
      <w:r w:rsidRPr="00D062A5">
        <w:rPr>
          <w:lang w:val="id-ID"/>
        </w:rPr>
        <w:t xml:space="preserve"> Bertsch</w:t>
      </w:r>
      <w:r>
        <w:t>,</w:t>
      </w:r>
      <w:r w:rsidRPr="00D062A5">
        <w:rPr>
          <w:lang w:val="id-ID"/>
        </w:rPr>
        <w:t xml:space="preserve"> and P</w:t>
      </w:r>
      <w:r>
        <w:t>.</w:t>
      </w:r>
      <w:r w:rsidRPr="00D062A5">
        <w:rPr>
          <w:lang w:val="id-ID"/>
        </w:rPr>
        <w:t xml:space="preserve"> Renaud</w:t>
      </w:r>
      <w:r>
        <w:t>, “</w:t>
      </w:r>
      <w:r w:rsidRPr="00D062A5">
        <w:rPr>
          <w:lang w:val="id-ID"/>
        </w:rPr>
        <w:t>Microfluidics: A New Layer of Control for</w:t>
      </w:r>
      <w:r w:rsidRPr="00D173E0">
        <w:t xml:space="preserve"> </w:t>
      </w:r>
      <w:r w:rsidRPr="00D062A5">
        <w:rPr>
          <w:lang w:val="id-ID"/>
        </w:rPr>
        <w:t>Extrusion-Based 3D Printing</w:t>
      </w:r>
      <w:r w:rsidRPr="00D062A5">
        <w:rPr>
          <w:lang w:val="en-GB"/>
        </w:rPr>
        <w:t>,</w:t>
      </w:r>
      <w:r>
        <w:t xml:space="preserve">” </w:t>
      </w:r>
      <w:r w:rsidRPr="00D062A5">
        <w:rPr>
          <w:i/>
        </w:rPr>
        <w:t>Micromachines</w:t>
      </w:r>
      <w:r w:rsidRPr="00AA318A">
        <w:t>, 9</w:t>
      </w:r>
      <w:r>
        <w:t>(2)</w:t>
      </w:r>
      <w:r w:rsidRPr="00AA318A">
        <w:t>, 86</w:t>
      </w:r>
      <w:r>
        <w:t xml:space="preserve">, 2018, doi: </w:t>
      </w:r>
      <w:r w:rsidRPr="00D062A5">
        <w:t>10.3390/mi9020086</w:t>
      </w:r>
      <w:r>
        <w:t>.</w:t>
      </w:r>
    </w:p>
    <w:p w:rsidR="00D77F5B" w:rsidRDefault="00D77F5B" w:rsidP="00D77F5B">
      <w:pPr>
        <w:pStyle w:val="references"/>
        <w:numPr>
          <w:ilvl w:val="0"/>
          <w:numId w:val="15"/>
        </w:numPr>
        <w:tabs>
          <w:tab w:val="clear" w:pos="3196"/>
        </w:tabs>
        <w:spacing w:after="0"/>
        <w:ind w:left="426" w:hanging="426"/>
      </w:pPr>
      <w:r w:rsidRPr="00D173E0">
        <w:t>M. S. V. Appaji, S. Reddy G., Arunkumar S., and Venkatesan M.</w:t>
      </w:r>
      <w:r>
        <w:t>, “</w:t>
      </w:r>
      <w:r w:rsidRPr="00D173E0">
        <w:t>An 8051 microcontroller based syringe pump control system for surface micromachining</w:t>
      </w:r>
      <w:r>
        <w:t>,”</w:t>
      </w:r>
      <w:r w:rsidRPr="00D173E0">
        <w:t xml:space="preserve"> in </w:t>
      </w:r>
      <w:r w:rsidRPr="008B7156">
        <w:rPr>
          <w:i/>
        </w:rPr>
        <w:t>Proc. Materials Science</w:t>
      </w:r>
      <w:r w:rsidRPr="00D173E0">
        <w:t xml:space="preserve"> 5, 2014</w:t>
      </w:r>
      <w:r>
        <w:t xml:space="preserve">, pp. </w:t>
      </w:r>
      <w:r w:rsidRPr="00D173E0">
        <w:t>1791-</w:t>
      </w:r>
      <w:r>
        <w:t>1800</w:t>
      </w:r>
      <w:r w:rsidRPr="00D173E0">
        <w:t>.</w:t>
      </w:r>
    </w:p>
    <w:p w:rsidR="00D77F5B" w:rsidRDefault="00D77F5B" w:rsidP="00D77F5B">
      <w:pPr>
        <w:pStyle w:val="references"/>
        <w:numPr>
          <w:ilvl w:val="0"/>
          <w:numId w:val="15"/>
        </w:numPr>
        <w:tabs>
          <w:tab w:val="clear" w:pos="3196"/>
        </w:tabs>
        <w:spacing w:after="0"/>
        <w:ind w:left="426" w:hanging="426"/>
      </w:pPr>
      <w:r w:rsidRPr="00D173E0">
        <w:t>B. Wijnen, E. J. Hunt, G. C. Anzalone, and J. M. Pearce,</w:t>
      </w:r>
      <w:r>
        <w:t xml:space="preserve"> “</w:t>
      </w:r>
      <w:r w:rsidRPr="00D173E0">
        <w:t>Open-source syringe pump library</w:t>
      </w:r>
      <w:r>
        <w:t>,”</w:t>
      </w:r>
      <w:r w:rsidRPr="00D173E0">
        <w:t xml:space="preserve"> </w:t>
      </w:r>
      <w:r w:rsidRPr="00D330A5">
        <w:rPr>
          <w:i/>
        </w:rPr>
        <w:t>Journal PloS ONE</w:t>
      </w:r>
      <w:r w:rsidRPr="00D173E0">
        <w:t xml:space="preserve">, vol. 9, </w:t>
      </w:r>
      <w:r>
        <w:t>no.</w:t>
      </w:r>
      <w:r w:rsidRPr="00D173E0">
        <w:t xml:space="preserve"> 9, e107216, 2014.</w:t>
      </w:r>
    </w:p>
    <w:p w:rsidR="00D77F5B" w:rsidRPr="00D330A5" w:rsidRDefault="00D77F5B" w:rsidP="00D77F5B">
      <w:pPr>
        <w:pStyle w:val="references"/>
        <w:numPr>
          <w:ilvl w:val="0"/>
          <w:numId w:val="15"/>
        </w:numPr>
        <w:tabs>
          <w:tab w:val="clear" w:pos="3196"/>
        </w:tabs>
        <w:spacing w:after="0"/>
        <w:ind w:left="426" w:hanging="426"/>
        <w:rPr>
          <w:lang w:val="id-ID"/>
        </w:rPr>
      </w:pPr>
      <w:r w:rsidRPr="00A933BF">
        <w:t>C</w:t>
      </w:r>
      <w:r>
        <w:t>.</w:t>
      </w:r>
      <w:r w:rsidRPr="00A933BF">
        <w:t xml:space="preserve"> Bazin, A-L</w:t>
      </w:r>
      <w:r>
        <w:t>.</w:t>
      </w:r>
      <w:r w:rsidRPr="00A933BF">
        <w:t xml:space="preserve"> Poirier, </w:t>
      </w:r>
      <w:r>
        <w:t xml:space="preserve">and </w:t>
      </w:r>
      <w:r w:rsidRPr="00A933BF">
        <w:t>D</w:t>
      </w:r>
      <w:r>
        <w:t>.</w:t>
      </w:r>
      <w:r w:rsidRPr="00A933BF">
        <w:t xml:space="preserve"> Dupoiron</w:t>
      </w:r>
      <w:r>
        <w:t>, “</w:t>
      </w:r>
      <w:r w:rsidRPr="00D173E0">
        <w:t>Influence of pH and temperature on ziconotide stability in intrathecal analgesic admixtures in implantable pumps and syringes</w:t>
      </w:r>
      <w:r>
        <w:t xml:space="preserve">,” </w:t>
      </w:r>
      <w:r w:rsidRPr="00D330A5">
        <w:rPr>
          <w:i/>
        </w:rPr>
        <w:t>International Journal of Pharmaceutics</w:t>
      </w:r>
      <w:r>
        <w:t>, vol.</w:t>
      </w:r>
      <w:r w:rsidRPr="00A933BF">
        <w:t xml:space="preserve"> 487</w:t>
      </w:r>
      <w:r>
        <w:t xml:space="preserve">, </w:t>
      </w:r>
      <w:r w:rsidRPr="00A933BF">
        <w:t>285–291</w:t>
      </w:r>
      <w:r>
        <w:t>, 2015.</w:t>
      </w:r>
    </w:p>
    <w:p w:rsidR="00D77F5B" w:rsidRPr="0055026A" w:rsidRDefault="00D77F5B" w:rsidP="00D77F5B">
      <w:pPr>
        <w:pStyle w:val="references"/>
        <w:numPr>
          <w:ilvl w:val="0"/>
          <w:numId w:val="15"/>
        </w:numPr>
        <w:tabs>
          <w:tab w:val="clear" w:pos="3196"/>
        </w:tabs>
        <w:spacing w:after="0"/>
        <w:ind w:left="426" w:hanging="426"/>
      </w:pPr>
      <w:r w:rsidRPr="00D330A5">
        <w:rPr>
          <w:lang w:val="id-ID"/>
        </w:rPr>
        <w:t>R</w:t>
      </w:r>
      <w:r>
        <w:t>.</w:t>
      </w:r>
      <w:r w:rsidRPr="00D330A5">
        <w:rPr>
          <w:lang w:val="id-ID"/>
        </w:rPr>
        <w:t xml:space="preserve"> M.</w:t>
      </w:r>
      <w:r>
        <w:t xml:space="preserve"> </w:t>
      </w:r>
      <w:r w:rsidRPr="00D330A5">
        <w:rPr>
          <w:lang w:val="id-ID"/>
        </w:rPr>
        <w:t>Frizzarin</w:t>
      </w:r>
      <w:r>
        <w:t xml:space="preserve">, </w:t>
      </w:r>
      <w:r w:rsidRPr="00D330A5">
        <w:rPr>
          <w:lang w:val="id-ID"/>
        </w:rPr>
        <w:t>F</w:t>
      </w:r>
      <w:r>
        <w:t xml:space="preserve">. </w:t>
      </w:r>
      <w:r w:rsidRPr="00D330A5">
        <w:rPr>
          <w:lang w:val="id-ID"/>
        </w:rPr>
        <w:t>M</w:t>
      </w:r>
      <w:r>
        <w:t xml:space="preserve">. </w:t>
      </w:r>
      <w:r w:rsidRPr="00D330A5">
        <w:rPr>
          <w:lang w:val="id-ID"/>
        </w:rPr>
        <w:t>José</w:t>
      </w:r>
      <w:r>
        <w:t>,</w:t>
      </w:r>
      <w:r w:rsidRPr="00D330A5">
        <w:rPr>
          <w:lang w:val="id-ID"/>
        </w:rPr>
        <w:t xml:space="preserve"> </w:t>
      </w:r>
      <w:r>
        <w:t xml:space="preserve">and </w:t>
      </w:r>
      <w:r w:rsidRPr="00D330A5">
        <w:rPr>
          <w:lang w:val="id-ID"/>
        </w:rPr>
        <w:t>M.</w:t>
      </w:r>
      <w:r>
        <w:t xml:space="preserve"> </w:t>
      </w:r>
      <w:r w:rsidRPr="00D330A5">
        <w:rPr>
          <w:lang w:val="id-ID"/>
        </w:rPr>
        <w:t>E</w:t>
      </w:r>
      <w:r>
        <w:t xml:space="preserve">. </w:t>
      </w:r>
      <w:r w:rsidRPr="00D330A5">
        <w:rPr>
          <w:lang w:val="id-ID"/>
        </w:rPr>
        <w:t>V</w:t>
      </w:r>
      <w:r>
        <w:t xml:space="preserve">. </w:t>
      </w:r>
      <w:r w:rsidRPr="00D330A5">
        <w:rPr>
          <w:lang w:val="id-ID"/>
        </w:rPr>
        <w:t>Cerdà</w:t>
      </w:r>
      <w:r>
        <w:t>, “</w:t>
      </w:r>
      <w:r w:rsidRPr="00D330A5">
        <w:rPr>
          <w:lang w:val="id-ID"/>
        </w:rPr>
        <w:t>Fully-automated in-syringe dispersive liquid-liquid microextraction for the determination</w:t>
      </w:r>
      <w:r w:rsidRPr="00D173E0">
        <w:t xml:space="preserve"> </w:t>
      </w:r>
      <w:r w:rsidRPr="00D330A5">
        <w:rPr>
          <w:lang w:val="id-ID"/>
        </w:rPr>
        <w:t>of caffeine in coffee beverages</w:t>
      </w:r>
      <w:r>
        <w:rPr>
          <w:lang w:val="en-GB"/>
        </w:rPr>
        <w:t>,</w:t>
      </w:r>
      <w:r>
        <w:t xml:space="preserve">” </w:t>
      </w:r>
      <w:r w:rsidRPr="00D330A5">
        <w:rPr>
          <w:i/>
        </w:rPr>
        <w:t>Food Chemistry</w:t>
      </w:r>
      <w:r>
        <w:t>, vol. 212, 759-767, 2016.</w:t>
      </w:r>
    </w:p>
    <w:p w:rsidR="00D77F5B" w:rsidRDefault="00D77F5B" w:rsidP="00D77F5B">
      <w:pPr>
        <w:pStyle w:val="references"/>
        <w:numPr>
          <w:ilvl w:val="0"/>
          <w:numId w:val="15"/>
        </w:numPr>
        <w:tabs>
          <w:tab w:val="clear" w:pos="3196"/>
        </w:tabs>
        <w:spacing w:after="0"/>
        <w:ind w:left="426" w:hanging="426"/>
      </w:pPr>
      <w:r w:rsidRPr="00D330A5">
        <w:rPr>
          <w:lang w:val="id-ID"/>
        </w:rPr>
        <w:t xml:space="preserve">K. Fikarova, B. Horstkotte, H. Sklenarova, F. Svec, </w:t>
      </w:r>
      <w:r>
        <w:t xml:space="preserve">and </w:t>
      </w:r>
      <w:r w:rsidRPr="00D330A5">
        <w:rPr>
          <w:lang w:val="id-ID"/>
        </w:rPr>
        <w:t>P. Solich</w:t>
      </w:r>
      <w:r>
        <w:t>, “</w:t>
      </w:r>
      <w:r w:rsidRPr="00D330A5">
        <w:rPr>
          <w:lang w:val="id-ID"/>
        </w:rPr>
        <w:t>Automated continuous-flow in-syringe dispersive liquid-liquid microextraction of</w:t>
      </w:r>
      <w:r w:rsidRPr="00D173E0">
        <w:t xml:space="preserve"> </w:t>
      </w:r>
      <w:r w:rsidRPr="00D330A5">
        <w:rPr>
          <w:lang w:val="id-ID"/>
        </w:rPr>
        <w:t>mono-nitrophenols from large sample volumes using a novel approach to multivariate</w:t>
      </w:r>
      <w:r w:rsidRPr="00D173E0">
        <w:t xml:space="preserve"> </w:t>
      </w:r>
      <w:r w:rsidRPr="00D330A5">
        <w:rPr>
          <w:lang w:val="id-ID"/>
        </w:rPr>
        <w:t>spectral analysis</w:t>
      </w:r>
      <w:r>
        <w:rPr>
          <w:lang w:val="en-GB"/>
        </w:rPr>
        <w:t>,</w:t>
      </w:r>
      <w:r>
        <w:t xml:space="preserve">” </w:t>
      </w:r>
      <w:r w:rsidRPr="00D330A5">
        <w:rPr>
          <w:i/>
        </w:rPr>
        <w:t>Talanta</w:t>
      </w:r>
      <w:r>
        <w:t>, vol. 202, 11-20, 2019.</w:t>
      </w:r>
    </w:p>
    <w:p w:rsidR="00D77F5B" w:rsidRPr="007F11A1" w:rsidRDefault="00D77F5B" w:rsidP="00D77F5B">
      <w:pPr>
        <w:pStyle w:val="references"/>
        <w:numPr>
          <w:ilvl w:val="0"/>
          <w:numId w:val="15"/>
        </w:numPr>
        <w:tabs>
          <w:tab w:val="clear" w:pos="3196"/>
        </w:tabs>
        <w:spacing w:after="0"/>
        <w:ind w:left="426" w:hanging="426"/>
        <w:rPr>
          <w:lang w:val="id-ID"/>
        </w:rPr>
      </w:pPr>
      <w:r w:rsidRPr="007F11A1">
        <w:rPr>
          <w:lang w:val="id-ID"/>
        </w:rPr>
        <w:t>K. Pusch, T</w:t>
      </w:r>
      <w:r>
        <w:t>.</w:t>
      </w:r>
      <w:r w:rsidRPr="007F11A1">
        <w:rPr>
          <w:lang w:val="id-ID"/>
        </w:rPr>
        <w:t xml:space="preserve"> J. Hinton, </w:t>
      </w:r>
      <w:r>
        <w:t xml:space="preserve">and </w:t>
      </w:r>
      <w:r w:rsidRPr="007F11A1">
        <w:rPr>
          <w:lang w:val="id-ID"/>
        </w:rPr>
        <w:t>Adam W. Feinberg</w:t>
      </w:r>
      <w:r>
        <w:t>, “</w:t>
      </w:r>
      <w:r w:rsidRPr="007F11A1">
        <w:rPr>
          <w:lang w:val="id-ID"/>
        </w:rPr>
        <w:t>Large volume syringe pump extruder for desktop 3D printers</w:t>
      </w:r>
      <w:r>
        <w:rPr>
          <w:lang w:val="en-GB"/>
        </w:rPr>
        <w:t>,</w:t>
      </w:r>
      <w:r>
        <w:t xml:space="preserve">” </w:t>
      </w:r>
      <w:r w:rsidRPr="007F11A1">
        <w:rPr>
          <w:i/>
        </w:rPr>
        <w:t>HardwareX</w:t>
      </w:r>
      <w:r>
        <w:t>, vol.</w:t>
      </w:r>
      <w:r w:rsidRPr="005241DA">
        <w:t xml:space="preserve"> 3</w:t>
      </w:r>
      <w:r>
        <w:t xml:space="preserve">, </w:t>
      </w:r>
      <w:r w:rsidRPr="005241DA">
        <w:t>49–61</w:t>
      </w:r>
      <w:r>
        <w:t>, 2018.</w:t>
      </w:r>
    </w:p>
    <w:p w:rsidR="00D77F5B" w:rsidRDefault="00D77F5B" w:rsidP="00D77F5B">
      <w:pPr>
        <w:pStyle w:val="references"/>
        <w:tabs>
          <w:tab w:val="clear" w:pos="3196"/>
        </w:tabs>
        <w:spacing w:after="0"/>
        <w:ind w:left="426" w:hanging="426"/>
      </w:pPr>
      <w:r w:rsidRPr="00D173E0">
        <w:lastRenderedPageBreak/>
        <w:t>D. Zhang, L. Qi, J. Luo, H. Yi, X. Hou, and H. Li,</w:t>
      </w:r>
      <w:r>
        <w:t xml:space="preserve"> “</w:t>
      </w:r>
      <w:r w:rsidRPr="00D173E0">
        <w:t>Geometry control of closed contour forming in uniform micro metal d</w:t>
      </w:r>
      <w:r>
        <w:t>roplet deposition manufacturing,”</w:t>
      </w:r>
      <w:r w:rsidRPr="00D173E0">
        <w:t xml:space="preserve"> </w:t>
      </w:r>
      <w:r w:rsidRPr="00D173E0">
        <w:rPr>
          <w:i/>
        </w:rPr>
        <w:t>Journal of Materials Processing Technology</w:t>
      </w:r>
      <w:r w:rsidRPr="00D173E0">
        <w:t xml:space="preserve"> 243, 474-480, 2017.</w:t>
      </w:r>
    </w:p>
    <w:p w:rsidR="00D77F5B" w:rsidRPr="00D173E0" w:rsidRDefault="00D77F5B" w:rsidP="00D77F5B">
      <w:pPr>
        <w:pStyle w:val="references"/>
        <w:tabs>
          <w:tab w:val="clear" w:pos="3196"/>
        </w:tabs>
        <w:spacing w:after="0"/>
        <w:ind w:left="426" w:hanging="426"/>
      </w:pPr>
      <w:r w:rsidRPr="00D173E0">
        <w:rPr>
          <w:color w:val="000000"/>
        </w:rPr>
        <w:t>Y-P. Chao, L-H. Qi, Y. Xiao, J. Luo, and J-M. Zhou</w:t>
      </w:r>
      <w:r w:rsidRPr="00D173E0">
        <w:rPr>
          <w:color w:val="000000"/>
          <w:lang w:val="id-ID"/>
        </w:rPr>
        <w:t>, “</w:t>
      </w:r>
      <w:r w:rsidRPr="00D173E0">
        <w:t>Manufacturing of micro thin-walled metal parts by micro-droplet deposition</w:t>
      </w:r>
      <w:r>
        <w:t>,</w:t>
      </w:r>
      <w:r w:rsidRPr="00D173E0">
        <w:rPr>
          <w:lang w:val="id-ID"/>
        </w:rPr>
        <w:t>”</w:t>
      </w:r>
      <w:r>
        <w:rPr>
          <w:lang w:val="en-GB"/>
        </w:rPr>
        <w:t xml:space="preserve"> </w:t>
      </w:r>
      <w:r w:rsidRPr="00D173E0">
        <w:rPr>
          <w:rFonts w:eastAsia="Calibri"/>
          <w:i/>
          <w:lang w:val="id-ID"/>
        </w:rPr>
        <w:t>Journal of Materials Processing Technology</w:t>
      </w:r>
      <w:r w:rsidRPr="00D173E0">
        <w:rPr>
          <w:rFonts w:eastAsia="Calibri"/>
        </w:rPr>
        <w:t>, vol. 212,  484-491,</w:t>
      </w:r>
      <w:r w:rsidRPr="00D173E0">
        <w:rPr>
          <w:rFonts w:eastAsia="Calibri"/>
          <w:lang w:val="id-ID"/>
        </w:rPr>
        <w:t xml:space="preserve"> 2012</w:t>
      </w:r>
      <w:r w:rsidRPr="00D173E0">
        <w:rPr>
          <w:rFonts w:eastAsia="Calibri"/>
        </w:rPr>
        <w:t>.</w:t>
      </w:r>
    </w:p>
    <w:p w:rsidR="00D77F5B" w:rsidRDefault="00D77F5B" w:rsidP="00D77F5B">
      <w:pPr>
        <w:pStyle w:val="references"/>
        <w:tabs>
          <w:tab w:val="clear" w:pos="3196"/>
        </w:tabs>
        <w:spacing w:after="0"/>
        <w:ind w:left="426" w:hanging="426"/>
      </w:pPr>
      <w:r w:rsidRPr="00D173E0">
        <w:t>L-H. Qi, S-Y. Zhong, J. Luo, D-C. Zhang, and H-S Zuo</w:t>
      </w:r>
      <w:r w:rsidRPr="00D173E0">
        <w:rPr>
          <w:lang w:val="id-ID"/>
        </w:rPr>
        <w:t>; “</w:t>
      </w:r>
      <w:r w:rsidRPr="00D173E0">
        <w:t>Quantitative</w:t>
      </w:r>
      <w:r w:rsidRPr="00D173E0">
        <w:rPr>
          <w:lang w:val="id-ID"/>
        </w:rPr>
        <w:t xml:space="preserve"> </w:t>
      </w:r>
      <w:r w:rsidRPr="00D173E0">
        <w:t>characterization</w:t>
      </w:r>
      <w:r w:rsidRPr="00D173E0">
        <w:rPr>
          <w:lang w:val="id-ID"/>
        </w:rPr>
        <w:t xml:space="preserve"> </w:t>
      </w:r>
      <w:r w:rsidRPr="00D173E0">
        <w:t>and</w:t>
      </w:r>
      <w:r w:rsidRPr="00D173E0">
        <w:rPr>
          <w:lang w:val="id-ID"/>
        </w:rPr>
        <w:t xml:space="preserve"> </w:t>
      </w:r>
      <w:r w:rsidRPr="00D173E0">
        <w:t>influence of</w:t>
      </w:r>
      <w:r w:rsidRPr="00D173E0">
        <w:rPr>
          <w:lang w:val="id-ID"/>
        </w:rPr>
        <w:t xml:space="preserve"> </w:t>
      </w:r>
      <w:r w:rsidRPr="00D173E0">
        <w:t>parameters</w:t>
      </w:r>
      <w:r w:rsidRPr="00D173E0">
        <w:rPr>
          <w:lang w:val="id-ID"/>
        </w:rPr>
        <w:t xml:space="preserve"> </w:t>
      </w:r>
      <w:r w:rsidRPr="00D173E0">
        <w:t>on</w:t>
      </w:r>
      <w:r w:rsidRPr="00D173E0">
        <w:rPr>
          <w:lang w:val="id-ID"/>
        </w:rPr>
        <w:t xml:space="preserve"> </w:t>
      </w:r>
      <w:r w:rsidRPr="00D173E0">
        <w:t>surface topography</w:t>
      </w:r>
      <w:r w:rsidRPr="00D173E0">
        <w:rPr>
          <w:lang w:val="id-ID"/>
        </w:rPr>
        <w:t xml:space="preserve"> </w:t>
      </w:r>
      <w:r w:rsidRPr="00D173E0">
        <w:t>in</w:t>
      </w:r>
      <w:r w:rsidRPr="00D173E0">
        <w:rPr>
          <w:lang w:val="id-ID"/>
        </w:rPr>
        <w:t xml:space="preserve"> </w:t>
      </w:r>
      <w:r w:rsidRPr="00D173E0">
        <w:t>metal</w:t>
      </w:r>
      <w:r w:rsidRPr="00D173E0">
        <w:rPr>
          <w:lang w:val="id-ID"/>
        </w:rPr>
        <w:t xml:space="preserve"> </w:t>
      </w:r>
      <w:r w:rsidRPr="00D173E0">
        <w:t>micro-droplet</w:t>
      </w:r>
      <w:r w:rsidRPr="00D173E0">
        <w:rPr>
          <w:lang w:val="id-ID"/>
        </w:rPr>
        <w:t xml:space="preserve"> </w:t>
      </w:r>
      <w:r w:rsidRPr="00D173E0">
        <w:t>deposition</w:t>
      </w:r>
      <w:r w:rsidRPr="00D173E0">
        <w:rPr>
          <w:lang w:val="id-ID"/>
        </w:rPr>
        <w:t xml:space="preserve"> </w:t>
      </w:r>
      <w:r w:rsidRPr="00D173E0">
        <w:lastRenderedPageBreak/>
        <w:t>manufacture</w:t>
      </w:r>
      <w:r>
        <w:t>,</w:t>
      </w:r>
      <w:r w:rsidRPr="00D173E0">
        <w:rPr>
          <w:lang w:val="id-ID"/>
        </w:rPr>
        <w:t>”</w:t>
      </w:r>
      <w:r w:rsidRPr="00D173E0">
        <w:t xml:space="preserve"> </w:t>
      </w:r>
      <w:r w:rsidRPr="00D173E0">
        <w:rPr>
          <w:i/>
        </w:rPr>
        <w:t>International Journal of Machine Tools &amp; Manufacture</w:t>
      </w:r>
      <w:r w:rsidRPr="00D173E0">
        <w:t>, vol. 88, 206-213, 2015.</w:t>
      </w:r>
    </w:p>
    <w:p w:rsidR="00D77F5B" w:rsidRPr="003C6BB8" w:rsidRDefault="00D77F5B" w:rsidP="00D77F5B">
      <w:pPr>
        <w:pStyle w:val="references"/>
        <w:tabs>
          <w:tab w:val="clear" w:pos="3196"/>
        </w:tabs>
        <w:spacing w:after="0"/>
        <w:ind w:left="426" w:hanging="426"/>
        <w:rPr>
          <w:lang w:val="id-ID"/>
        </w:rPr>
      </w:pPr>
      <w:r w:rsidRPr="00BF784D">
        <w:rPr>
          <w:lang w:val="id-ID"/>
        </w:rPr>
        <w:t>Y.</w:t>
      </w:r>
      <w:r>
        <w:t xml:space="preserve"> </w:t>
      </w:r>
      <w:r w:rsidRPr="00BF784D">
        <w:rPr>
          <w:lang w:val="id-ID"/>
        </w:rPr>
        <w:t>Zhuang, A.</w:t>
      </w:r>
      <w:r>
        <w:t xml:space="preserve"> </w:t>
      </w:r>
      <w:r w:rsidRPr="00BF784D">
        <w:rPr>
          <w:lang w:val="id-ID"/>
        </w:rPr>
        <w:t>Goharzadeh</w:t>
      </w:r>
      <w:r>
        <w:t xml:space="preserve">, </w:t>
      </w:r>
      <w:r w:rsidRPr="00BF784D">
        <w:rPr>
          <w:lang w:val="id-ID"/>
        </w:rPr>
        <w:t>Y.</w:t>
      </w:r>
      <w:r>
        <w:t xml:space="preserve"> </w:t>
      </w:r>
      <w:r w:rsidRPr="00BF784D">
        <w:rPr>
          <w:lang w:val="id-ID"/>
        </w:rPr>
        <w:t>J.</w:t>
      </w:r>
      <w:r>
        <w:t xml:space="preserve"> </w:t>
      </w:r>
      <w:r w:rsidRPr="00BF784D">
        <w:rPr>
          <w:lang w:val="id-ID"/>
        </w:rPr>
        <w:t>Lin, Y</w:t>
      </w:r>
      <w:r>
        <w:t xml:space="preserve">. </w:t>
      </w:r>
      <w:r w:rsidRPr="00BF784D">
        <w:rPr>
          <w:lang w:val="id-ID"/>
        </w:rPr>
        <w:t>F.Yap, J.</w:t>
      </w:r>
      <w:r>
        <w:t xml:space="preserve"> </w:t>
      </w:r>
      <w:r w:rsidRPr="00BF784D">
        <w:rPr>
          <w:lang w:val="id-ID"/>
        </w:rPr>
        <w:t>C.</w:t>
      </w:r>
      <w:r>
        <w:t xml:space="preserve"> </w:t>
      </w:r>
      <w:r w:rsidRPr="00BF784D">
        <w:rPr>
          <w:lang w:val="id-ID"/>
        </w:rPr>
        <w:t>Chai, N.</w:t>
      </w:r>
      <w:r>
        <w:t xml:space="preserve"> </w:t>
      </w:r>
      <w:r w:rsidRPr="00BF784D">
        <w:rPr>
          <w:lang w:val="id-ID"/>
        </w:rPr>
        <w:t>Mathew, F.</w:t>
      </w:r>
      <w:r>
        <w:t xml:space="preserve"> </w:t>
      </w:r>
      <w:r w:rsidRPr="00BF784D">
        <w:rPr>
          <w:lang w:val="id-ID"/>
        </w:rPr>
        <w:t>Vargas,</w:t>
      </w:r>
      <w:r>
        <w:t xml:space="preserve"> and </w:t>
      </w:r>
      <w:r w:rsidRPr="00BF784D">
        <w:rPr>
          <w:lang w:val="id-ID"/>
        </w:rPr>
        <w:t>S</w:t>
      </w:r>
      <w:r>
        <w:t>.</w:t>
      </w:r>
      <w:r w:rsidRPr="00BF784D">
        <w:rPr>
          <w:lang w:val="id-ID"/>
        </w:rPr>
        <w:t xml:space="preserve"> L.</w:t>
      </w:r>
      <w:r>
        <w:t xml:space="preserve"> </w:t>
      </w:r>
      <w:r w:rsidRPr="00BF784D">
        <w:rPr>
          <w:lang w:val="id-ID"/>
        </w:rPr>
        <w:t>Biswal</w:t>
      </w:r>
      <w:r>
        <w:t>, “</w:t>
      </w:r>
      <w:r w:rsidRPr="00BF784D">
        <w:rPr>
          <w:lang w:val="id-ID"/>
        </w:rPr>
        <w:t>Three</w:t>
      </w:r>
      <w:r w:rsidRPr="00D173E0">
        <w:t xml:space="preserve"> </w:t>
      </w:r>
      <w:r w:rsidRPr="00BF784D">
        <w:rPr>
          <w:lang w:val="id-ID"/>
        </w:rPr>
        <w:t>dimensional</w:t>
      </w:r>
      <w:r w:rsidRPr="00D173E0">
        <w:t xml:space="preserve"> </w:t>
      </w:r>
      <w:r w:rsidRPr="00BF784D">
        <w:rPr>
          <w:lang w:val="id-ID"/>
        </w:rPr>
        <w:t>measurements</w:t>
      </w:r>
      <w:r w:rsidRPr="00D173E0">
        <w:t xml:space="preserve"> </w:t>
      </w:r>
      <w:r w:rsidRPr="00BF784D">
        <w:rPr>
          <w:lang w:val="id-ID"/>
        </w:rPr>
        <w:t>of</w:t>
      </w:r>
      <w:r w:rsidRPr="00D173E0">
        <w:t xml:space="preserve"> </w:t>
      </w:r>
      <w:r w:rsidRPr="00BF784D">
        <w:rPr>
          <w:lang w:val="id-ID"/>
        </w:rPr>
        <w:t>asphaltene</w:t>
      </w:r>
      <w:r w:rsidRPr="00D173E0">
        <w:t xml:space="preserve"> </w:t>
      </w:r>
      <w:r w:rsidRPr="00BF784D">
        <w:rPr>
          <w:lang w:val="id-ID"/>
        </w:rPr>
        <w:t>deposition</w:t>
      </w:r>
      <w:r w:rsidRPr="00D173E0">
        <w:t xml:space="preserve"> </w:t>
      </w:r>
      <w:r w:rsidRPr="00BF784D">
        <w:rPr>
          <w:lang w:val="id-ID"/>
        </w:rPr>
        <w:t>in</w:t>
      </w:r>
      <w:r w:rsidRPr="00D173E0">
        <w:t xml:space="preserve"> </w:t>
      </w:r>
      <w:r w:rsidRPr="00BF784D">
        <w:rPr>
          <w:lang w:val="id-ID"/>
        </w:rPr>
        <w:t>a</w:t>
      </w:r>
      <w:r w:rsidRPr="00D173E0">
        <w:t xml:space="preserve"> </w:t>
      </w:r>
      <w:r w:rsidRPr="00BF784D">
        <w:rPr>
          <w:lang w:val="id-ID"/>
        </w:rPr>
        <w:t>transparent</w:t>
      </w:r>
      <w:r w:rsidRPr="00D173E0">
        <w:t xml:space="preserve"> </w:t>
      </w:r>
      <w:r w:rsidRPr="00BF784D">
        <w:rPr>
          <w:lang w:val="id-ID"/>
        </w:rPr>
        <w:t>micro-channel</w:t>
      </w:r>
      <w:r>
        <w:rPr>
          <w:lang w:val="en-GB"/>
        </w:rPr>
        <w:t>,</w:t>
      </w:r>
      <w:r>
        <w:t xml:space="preserve">” </w:t>
      </w:r>
      <w:r w:rsidRPr="00DE7376">
        <w:rPr>
          <w:i/>
        </w:rPr>
        <w:t>Journal of Petroleum Science and Engineering</w:t>
      </w:r>
      <w:r>
        <w:t xml:space="preserve">, vol. </w:t>
      </w:r>
      <w:r w:rsidRPr="00C24B3E">
        <w:t>145</w:t>
      </w:r>
      <w:r>
        <w:t xml:space="preserve">, </w:t>
      </w:r>
      <w:r w:rsidRPr="00C24B3E">
        <w:t>77–82</w:t>
      </w:r>
      <w:r>
        <w:t>, 2016.</w:t>
      </w:r>
    </w:p>
    <w:p w:rsidR="00D77F5B" w:rsidRPr="00D173E0" w:rsidRDefault="00D77F5B" w:rsidP="00D77F5B">
      <w:pPr>
        <w:pStyle w:val="references"/>
        <w:tabs>
          <w:tab w:val="clear" w:pos="3196"/>
        </w:tabs>
        <w:spacing w:after="0"/>
        <w:ind w:left="426" w:hanging="426"/>
      </w:pPr>
      <w:r w:rsidRPr="00D173E0">
        <w:t>G. Si, X. Zhu, Y. Kang, C. Luo, Q. Ouyang, and Y. Chen,</w:t>
      </w:r>
      <w:r>
        <w:t xml:space="preserve"> “</w:t>
      </w:r>
      <w:r w:rsidRPr="00D173E0">
        <w:t>Diffusion-based concentration control in microcavities during long time per</w:t>
      </w:r>
      <w:r>
        <w:t>iod by programmed syringe pumps,”</w:t>
      </w:r>
      <w:r w:rsidRPr="00D173E0">
        <w:t xml:space="preserve"> </w:t>
      </w:r>
      <w:r w:rsidRPr="00D173E0">
        <w:rPr>
          <w:i/>
        </w:rPr>
        <w:t>Microelectronic Engineering</w:t>
      </w:r>
      <w:r w:rsidRPr="00D173E0">
        <w:t xml:space="preserve"> 87, 793-797, 2010. </w:t>
      </w:r>
    </w:p>
    <w:p w:rsidR="00E6449C" w:rsidRDefault="00E6449C" w:rsidP="0073139A">
      <w:pPr>
        <w:widowControl w:val="0"/>
        <w:autoSpaceDE w:val="0"/>
        <w:autoSpaceDN w:val="0"/>
        <w:adjustRightInd w:val="0"/>
        <w:spacing w:after="40"/>
        <w:ind w:left="640" w:hanging="640"/>
        <w:rPr>
          <w:szCs w:val="24"/>
        </w:rPr>
        <w:sectPr w:rsidR="00E6449C" w:rsidSect="0038184B">
          <w:footnotePr>
            <w:numFmt w:val="chicago"/>
            <w:numRestart w:val="eachPage"/>
          </w:footnotePr>
          <w:type w:val="continuous"/>
          <w:pgSz w:w="11906" w:h="16838" w:code="9"/>
          <w:pgMar w:top="1134" w:right="1134" w:bottom="1134" w:left="1418" w:header="794" w:footer="720" w:gutter="0"/>
          <w:cols w:num="2" w:space="284"/>
          <w:docGrid w:linePitch="272"/>
        </w:sectPr>
      </w:pPr>
    </w:p>
    <w:p w:rsidR="00C57D20" w:rsidRPr="00B60BD9" w:rsidRDefault="00C57D20" w:rsidP="00C57D20">
      <w:pPr>
        <w:pStyle w:val="references"/>
        <w:numPr>
          <w:ilvl w:val="0"/>
          <w:numId w:val="0"/>
        </w:numPr>
        <w:spacing w:line="240" w:lineRule="auto"/>
        <w:rPr>
          <w:szCs w:val="24"/>
        </w:rPr>
      </w:pPr>
    </w:p>
    <w:sectPr w:rsidR="00C57D20" w:rsidRPr="00B60BD9" w:rsidSect="009501DE">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84D" w:rsidRDefault="00EB384D">
      <w:r>
        <w:separator/>
      </w:r>
    </w:p>
  </w:endnote>
  <w:endnote w:type="continuationSeparator" w:id="0">
    <w:p w:rsidR="00EB384D" w:rsidRDefault="00EB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25" w:rsidRPr="00305816" w:rsidRDefault="00297D25" w:rsidP="005677C4">
    <w:pPr>
      <w:pStyle w:val="Header"/>
      <w:pBdr>
        <w:bottom w:val="single" w:sz="4" w:space="1" w:color="auto"/>
      </w:pBdr>
      <w:ind w:firstLine="0"/>
      <w:rPr>
        <w:lang w:val="en-US"/>
      </w:rPr>
    </w:pPr>
  </w:p>
  <w:p w:rsidR="00297D25" w:rsidRPr="005677C4" w:rsidRDefault="00297D25" w:rsidP="005677C4">
    <w:pPr>
      <w:pStyle w:val="Footer"/>
      <w:spacing w:before="20"/>
      <w:ind w:firstLine="0"/>
      <w:rPr>
        <w:sz w:val="16"/>
        <w:szCs w:val="16"/>
        <w:lang w:val="en-US"/>
      </w:rPr>
    </w:pPr>
    <w:r w:rsidRPr="005F6E27">
      <w:rPr>
        <w:sz w:val="16"/>
        <w:szCs w:val="16"/>
      </w:rPr>
      <w:t>p-ISSN: 1411-8289</w:t>
    </w:r>
    <w:r>
      <w:rPr>
        <w:sz w:val="16"/>
        <w:szCs w:val="16"/>
      </w:rPr>
      <w:t>;  e-</w:t>
    </w:r>
    <w:r w:rsidRPr="00E74281">
      <w:rPr>
        <w:sz w:val="16"/>
        <w:szCs w:val="16"/>
        <w:lang w:val="en-US"/>
      </w:rPr>
      <w:t>ISSN</w:t>
    </w:r>
    <w:r>
      <w:rPr>
        <w:sz w:val="16"/>
        <w:szCs w:val="16"/>
      </w:rPr>
      <w:t>:</w:t>
    </w:r>
    <w:r>
      <w:rPr>
        <w:sz w:val="16"/>
        <w:szCs w:val="16"/>
        <w:lang w:val="en-US"/>
      </w:rPr>
      <w:t xml:space="preserve"> 2527-</w:t>
    </w:r>
    <w:r w:rsidRPr="00E74281">
      <w:rPr>
        <w:sz w:val="16"/>
        <w:szCs w:val="16"/>
        <w:lang w:val="en-US"/>
      </w:rPr>
      <w:t>9955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25" w:rsidRDefault="00297D25" w:rsidP="005677C4">
    <w:pPr>
      <w:pStyle w:val="Header"/>
      <w:pBdr>
        <w:bottom w:val="single" w:sz="4" w:space="1" w:color="auto"/>
      </w:pBdr>
      <w:tabs>
        <w:tab w:val="left" w:pos="7320"/>
      </w:tabs>
      <w:ind w:firstLine="0"/>
    </w:pPr>
    <w:r>
      <w:tab/>
    </w:r>
    <w:r>
      <w:tab/>
    </w:r>
  </w:p>
  <w:p w:rsidR="00297D25" w:rsidRPr="005677C4" w:rsidRDefault="00297D25" w:rsidP="005677C4">
    <w:pPr>
      <w:pStyle w:val="Footer"/>
      <w:spacing w:before="20"/>
      <w:ind w:firstLine="0"/>
      <w:jc w:val="right"/>
      <w:rPr>
        <w:lang w:val="en-US"/>
      </w:rPr>
    </w:pPr>
    <w:r w:rsidRPr="000F15B0">
      <w:rPr>
        <w:sz w:val="16"/>
        <w:szCs w:val="16"/>
      </w:rPr>
      <w:t>JURNAL ELEKTRONIKA DAN TELEKOMUNIKASI, Vol. 1</w:t>
    </w:r>
    <w:r>
      <w:rPr>
        <w:sz w:val="16"/>
        <w:szCs w:val="16"/>
        <w:lang w:val="en-US"/>
      </w:rPr>
      <w:t>9</w:t>
    </w:r>
    <w:r w:rsidRPr="000F15B0">
      <w:rPr>
        <w:sz w:val="16"/>
        <w:szCs w:val="16"/>
      </w:rPr>
      <w:t xml:space="preserve">, </w:t>
    </w:r>
    <w:r>
      <w:rPr>
        <w:sz w:val="16"/>
        <w:szCs w:val="16"/>
        <w:lang w:val="en-US"/>
      </w:rPr>
      <w:t xml:space="preserve"> </w:t>
    </w:r>
    <w:r w:rsidRPr="000F15B0">
      <w:rPr>
        <w:sz w:val="16"/>
        <w:szCs w:val="16"/>
      </w:rPr>
      <w:t xml:space="preserve">No. </w:t>
    </w:r>
    <w:r>
      <w:rPr>
        <w:sz w:val="16"/>
        <w:szCs w:val="16"/>
        <w:lang w:val="en-US"/>
      </w:rPr>
      <w:t>2</w:t>
    </w:r>
    <w:r>
      <w:rPr>
        <w:sz w:val="16"/>
        <w:szCs w:val="16"/>
      </w:rPr>
      <w:t>,</w:t>
    </w:r>
    <w:r>
      <w:rPr>
        <w:sz w:val="16"/>
        <w:szCs w:val="16"/>
        <w:lang w:val="en-US"/>
      </w:rPr>
      <w:t xml:space="preserve"> December </w:t>
    </w:r>
    <w:r w:rsidRPr="000F15B0">
      <w:rPr>
        <w:sz w:val="16"/>
        <w:szCs w:val="16"/>
      </w:rPr>
      <w:t>201</w:t>
    </w:r>
    <w:r>
      <w:rPr>
        <w:sz w:val="16"/>
        <w:szCs w:val="16"/>
        <w:lang w:val="en-US"/>
      </w:rPr>
      <w:t>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25" w:rsidRDefault="00297D25" w:rsidP="00F3334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84D" w:rsidRDefault="00EB384D">
      <w:r>
        <w:separator/>
      </w:r>
    </w:p>
  </w:footnote>
  <w:footnote w:type="continuationSeparator" w:id="0">
    <w:p w:rsidR="00EB384D" w:rsidRDefault="00EB38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25" w:rsidRPr="00F74AB8" w:rsidRDefault="00297D25" w:rsidP="005677C4">
    <w:pPr>
      <w:pStyle w:val="Header"/>
      <w:pBdr>
        <w:bottom w:val="single" w:sz="4" w:space="1" w:color="auto"/>
      </w:pBdr>
      <w:ind w:firstLine="0"/>
      <w:rPr>
        <w:lang w:val="en-US"/>
      </w:rPr>
    </w:pPr>
    <w:r w:rsidRPr="000B102D">
      <w:rPr>
        <w:sz w:val="16"/>
        <w:szCs w:val="16"/>
      </w:rPr>
      <w:fldChar w:fldCharType="begin"/>
    </w:r>
    <w:r w:rsidRPr="009A5224">
      <w:rPr>
        <w:sz w:val="16"/>
        <w:szCs w:val="16"/>
      </w:rPr>
      <w:instrText xml:space="preserve"> PAGE   \* MERGEFORMAT </w:instrText>
    </w:r>
    <w:r w:rsidRPr="000B102D">
      <w:rPr>
        <w:sz w:val="16"/>
        <w:szCs w:val="16"/>
      </w:rPr>
      <w:fldChar w:fldCharType="separate"/>
    </w:r>
    <w:r w:rsidR="00931C00">
      <w:rPr>
        <w:noProof/>
        <w:sz w:val="16"/>
        <w:szCs w:val="16"/>
      </w:rPr>
      <w:t>82</w:t>
    </w:r>
    <w:r w:rsidRPr="000B102D">
      <w:rPr>
        <w:sz w:val="16"/>
        <w:szCs w:val="16"/>
      </w:rPr>
      <w:fldChar w:fldCharType="end"/>
    </w:r>
    <w:r>
      <w:rPr>
        <w:sz w:val="16"/>
        <w:szCs w:val="16"/>
        <w:lang w:val="en-US"/>
      </w:rPr>
      <w:t xml:space="preserve">  </w:t>
    </w:r>
    <w:r w:rsidRPr="000B102D">
      <w:rPr>
        <w:rFonts w:ascii="Symbol" w:hAnsi="Symbol"/>
        <w:sz w:val="16"/>
        <w:szCs w:val="16"/>
      </w:rPr>
      <w:sym w:font="Symbol" w:char="F0B7"/>
    </w:r>
    <w:r>
      <w:rPr>
        <w:sz w:val="16"/>
        <w:szCs w:val="16"/>
        <w:lang w:val="en-US"/>
      </w:rPr>
      <w:t xml:space="preserve">  </w:t>
    </w:r>
    <w:proofErr w:type="spellStart"/>
    <w:r w:rsidRPr="00297D25">
      <w:rPr>
        <w:sz w:val="16"/>
        <w:szCs w:val="16"/>
        <w:lang w:val="en-US"/>
      </w:rPr>
      <w:t>Erry</w:t>
    </w:r>
    <w:proofErr w:type="spellEnd"/>
    <w:r w:rsidRPr="00297D25">
      <w:rPr>
        <w:sz w:val="16"/>
        <w:szCs w:val="16"/>
        <w:lang w:val="en-US"/>
      </w:rPr>
      <w:t xml:space="preserve"> </w:t>
    </w:r>
    <w:proofErr w:type="spellStart"/>
    <w:r w:rsidRPr="00297D25">
      <w:rPr>
        <w:sz w:val="16"/>
        <w:szCs w:val="16"/>
        <w:lang w:val="en-US"/>
      </w:rPr>
      <w:t>Dwi</w:t>
    </w:r>
    <w:proofErr w:type="spellEnd"/>
    <w:r w:rsidRPr="00297D25">
      <w:rPr>
        <w:sz w:val="16"/>
        <w:szCs w:val="16"/>
        <w:lang w:val="en-US"/>
      </w:rPr>
      <w:t xml:space="preserve"> </w:t>
    </w:r>
    <w:proofErr w:type="spellStart"/>
    <w:r w:rsidRPr="00297D25">
      <w:rPr>
        <w:sz w:val="16"/>
        <w:szCs w:val="16"/>
        <w:lang w:val="en-US"/>
      </w:rPr>
      <w:t>Kurniawan</w:t>
    </w:r>
    <w:proofErr w:type="spellEnd"/>
    <w:r>
      <w:rPr>
        <w:sz w:val="16"/>
        <w:szCs w:val="16"/>
      </w:rPr>
      <w:t>,</w:t>
    </w:r>
    <w:r w:rsidRPr="000B102D">
      <w:rPr>
        <w:sz w:val="16"/>
        <w:szCs w:val="16"/>
      </w:rPr>
      <w:t xml:space="preserve"> </w:t>
    </w:r>
    <w:r>
      <w:rPr>
        <w:sz w:val="16"/>
        <w:szCs w:val="16"/>
      </w:rPr>
      <w:t>e</w:t>
    </w:r>
    <w:r>
      <w:rPr>
        <w:sz w:val="16"/>
        <w:szCs w:val="16"/>
        <w:lang w:val="en-US"/>
      </w:rPr>
      <w:t xml:space="preserve">t. </w:t>
    </w:r>
    <w:r>
      <w:rPr>
        <w:sz w:val="16"/>
        <w:szCs w:val="16"/>
      </w:rPr>
      <w:t>a</w:t>
    </w:r>
    <w:r>
      <w:rPr>
        <w:sz w:val="16"/>
        <w:szCs w:val="16"/>
        <w:lang w:val="en-US"/>
      </w:rPr>
      <w:t>l.</w:t>
    </w:r>
  </w:p>
  <w:p w:rsidR="00297D25" w:rsidRDefault="00297D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25" w:rsidRPr="003F402D" w:rsidRDefault="00297D25" w:rsidP="005677C4">
    <w:pPr>
      <w:pStyle w:val="Title"/>
      <w:spacing w:after="0"/>
      <w:jc w:val="right"/>
      <w:rPr>
        <w:b w:val="0"/>
        <w:iCs/>
        <w:sz w:val="16"/>
        <w:szCs w:val="16"/>
        <w:lang w:val="en-US"/>
      </w:rPr>
    </w:pPr>
    <w:r w:rsidRPr="00297D25">
      <w:rPr>
        <w:b w:val="0"/>
        <w:sz w:val="16"/>
        <w:szCs w:val="16"/>
      </w:rPr>
      <w:t>Programmable Syringe Pump for Selective Micro Droplet Deposition</w:t>
    </w:r>
    <w:r w:rsidRPr="00011081">
      <w:rPr>
        <w:b w:val="0"/>
        <w:sz w:val="16"/>
        <w:szCs w:val="16"/>
        <w:lang w:val="en-GB"/>
      </w:rPr>
      <w:t xml:space="preserve"> </w:t>
    </w:r>
    <w:r w:rsidRPr="00011081">
      <w:rPr>
        <w:b w:val="0"/>
        <w:sz w:val="16"/>
        <w:szCs w:val="16"/>
      </w:rPr>
      <w:t xml:space="preserve"> </w:t>
    </w:r>
    <w:r w:rsidRPr="00011081">
      <w:rPr>
        <w:rFonts w:ascii="Symbol" w:hAnsi="Symbol"/>
        <w:b w:val="0"/>
        <w:sz w:val="16"/>
        <w:szCs w:val="16"/>
      </w:rPr>
      <w:sym w:font="Symbol" w:char="F0B7"/>
    </w:r>
    <w:r>
      <w:rPr>
        <w:b w:val="0"/>
        <w:sz w:val="16"/>
        <w:szCs w:val="16"/>
        <w:lang w:val="en-US"/>
      </w:rPr>
      <w:t xml:space="preserve"> </w:t>
    </w:r>
    <w:r w:rsidRPr="00011081">
      <w:rPr>
        <w:b w:val="0"/>
        <w:sz w:val="16"/>
        <w:szCs w:val="16"/>
        <w:lang w:val="en-US"/>
      </w:rPr>
      <w:t xml:space="preserve"> </w:t>
    </w:r>
    <w:r w:rsidRPr="00011081">
      <w:rPr>
        <w:b w:val="0"/>
        <w:sz w:val="16"/>
        <w:szCs w:val="16"/>
      </w:rPr>
      <w:fldChar w:fldCharType="begin"/>
    </w:r>
    <w:r w:rsidRPr="009A5224">
      <w:rPr>
        <w:b w:val="0"/>
        <w:sz w:val="16"/>
        <w:szCs w:val="16"/>
      </w:rPr>
      <w:instrText xml:space="preserve"> PAGE   \* MERGEFORMAT </w:instrText>
    </w:r>
    <w:r w:rsidRPr="00011081">
      <w:rPr>
        <w:b w:val="0"/>
        <w:sz w:val="16"/>
        <w:szCs w:val="16"/>
      </w:rPr>
      <w:fldChar w:fldCharType="separate"/>
    </w:r>
    <w:r w:rsidR="00931C00">
      <w:rPr>
        <w:b w:val="0"/>
        <w:noProof/>
        <w:sz w:val="16"/>
        <w:szCs w:val="16"/>
      </w:rPr>
      <w:t>81</w:t>
    </w:r>
    <w:r w:rsidRPr="00011081">
      <w:rPr>
        <w:b w:val="0"/>
        <w:sz w:val="16"/>
        <w:szCs w:val="16"/>
      </w:rPr>
      <w:fldChar w:fldCharType="end"/>
    </w:r>
  </w:p>
  <w:p w:rsidR="00297D25" w:rsidRPr="00546639" w:rsidRDefault="00297D25" w:rsidP="005677C4">
    <w:pPr>
      <w:pStyle w:val="Header"/>
      <w:pBdr>
        <w:bottom w:val="single" w:sz="4" w:space="0" w:color="auto"/>
      </w:pBdr>
      <w:ind w:firstLine="0"/>
      <w:rPr>
        <w:sz w:val="2"/>
        <w:szCs w:val="2"/>
        <w:lang w:val="en-US"/>
      </w:rPr>
    </w:pPr>
  </w:p>
  <w:p w:rsidR="00297D25" w:rsidRPr="00E912EA" w:rsidRDefault="00297D25" w:rsidP="005677C4">
    <w:pPr>
      <w:pStyle w:val="Header"/>
      <w:ind w:firstLine="0"/>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7D25" w:rsidRPr="009718E4" w:rsidRDefault="00297D25" w:rsidP="005677C4">
    <w:pPr>
      <w:pStyle w:val="Header"/>
      <w:ind w:firstLine="0"/>
      <w:rPr>
        <w:color w:val="FF0000"/>
        <w:lang w:val="en-US"/>
      </w:rPr>
    </w:pPr>
    <w:r w:rsidRPr="002E7F38">
      <w:rPr>
        <w:b/>
      </w:rPr>
      <w:t>Jurnal Elektronika dan Telekomunikasi (JET)</w:t>
    </w:r>
    <w:r w:rsidRPr="0041106B">
      <w:t>, Vol. 1</w:t>
    </w:r>
    <w:r>
      <w:rPr>
        <w:lang w:val="en-US"/>
      </w:rPr>
      <w:t>9</w:t>
    </w:r>
    <w:r w:rsidRPr="0041106B">
      <w:t xml:space="preserve">, </w:t>
    </w:r>
    <w:r w:rsidRPr="0041106B">
      <w:rPr>
        <w:lang w:val="en-US"/>
      </w:rPr>
      <w:t xml:space="preserve"> </w:t>
    </w:r>
    <w:r w:rsidRPr="0041106B">
      <w:t xml:space="preserve">No. </w:t>
    </w:r>
    <w:r>
      <w:rPr>
        <w:lang w:val="en-US"/>
      </w:rPr>
      <w:t>2</w:t>
    </w:r>
    <w:r w:rsidRPr="0041106B">
      <w:t>,</w:t>
    </w:r>
    <w:r w:rsidRPr="0041106B">
      <w:rPr>
        <w:lang w:val="en-US"/>
      </w:rPr>
      <w:t xml:space="preserve"> </w:t>
    </w:r>
    <w:r>
      <w:rPr>
        <w:lang w:val="en-US"/>
      </w:rPr>
      <w:t>December</w:t>
    </w:r>
    <w:r w:rsidRPr="0041106B">
      <w:t xml:space="preserve"> 201</w:t>
    </w:r>
    <w:r>
      <w:rPr>
        <w:lang w:val="en-US"/>
      </w:rPr>
      <w:t>9</w:t>
    </w:r>
    <w:r>
      <w:t>, p</w:t>
    </w:r>
    <w:r w:rsidRPr="009430A3">
      <w:t>p</w:t>
    </w:r>
    <w:r w:rsidRPr="00413556">
      <w:t>.</w:t>
    </w:r>
    <w:r w:rsidRPr="009718E4">
      <w:rPr>
        <w:color w:val="FF0000"/>
      </w:rPr>
      <w:t xml:space="preserve"> </w:t>
    </w:r>
    <w:r>
      <w:rPr>
        <w:lang w:val="en-US"/>
      </w:rPr>
      <w:t>75-8</w:t>
    </w:r>
    <w:r w:rsidR="007852EC">
      <w:rPr>
        <w:lang w:val="en-US"/>
      </w:rPr>
      <w:t>2</w:t>
    </w:r>
  </w:p>
  <w:p w:rsidR="00297D25" w:rsidRPr="0041106B" w:rsidRDefault="00297D25" w:rsidP="005677C4">
    <w:pPr>
      <w:pStyle w:val="Header"/>
      <w:ind w:firstLine="0"/>
    </w:pPr>
    <w:r>
      <w:t xml:space="preserve">Accredited by RISTEKDIKTI, Decree No: </w:t>
    </w:r>
    <w:r w:rsidRPr="002E7F38">
      <w:rPr>
        <w:b/>
        <w:bCs/>
        <w:iCs/>
      </w:rPr>
      <w:t>32a/E/KPT/2017</w:t>
    </w:r>
  </w:p>
  <w:p w:rsidR="00297D25" w:rsidRPr="003F402D" w:rsidRDefault="00297D25" w:rsidP="005677C4">
    <w:pPr>
      <w:pStyle w:val="Header"/>
      <w:ind w:firstLine="0"/>
      <w:rPr>
        <w:lang w:val="en-US"/>
      </w:rPr>
    </w:pPr>
    <w:r w:rsidRPr="003F402D">
      <w:rPr>
        <w:noProof/>
        <w:lang w:val="en-US" w:eastAsia="en-US"/>
      </w:rPr>
      <mc:AlternateContent>
        <mc:Choice Requires="wps">
          <w:drawing>
            <wp:anchor distT="0" distB="0" distL="114300" distR="114300" simplePos="0" relativeHeight="251658240" behindDoc="0" locked="0" layoutInCell="1" allowOverlap="1">
              <wp:simplePos x="0" y="0"/>
              <wp:positionH relativeFrom="column">
                <wp:posOffset>-17780</wp:posOffset>
              </wp:positionH>
              <wp:positionV relativeFrom="paragraph">
                <wp:posOffset>193674</wp:posOffset>
              </wp:positionV>
              <wp:extent cx="5965825" cy="0"/>
              <wp:effectExtent l="0" t="12700" r="15875" b="12700"/>
              <wp:wrapNone/>
              <wp:docPr id="16" name="Line 2"/>
              <wp:cNvGraphicFramePr/>
              <a:graphic xmlns:a="http://schemas.openxmlformats.org/drawingml/2006/main">
                <a:graphicData uri="http://schemas.microsoft.com/office/word/2010/wordprocessingShape">
                  <wps:wsp>
                    <wps:cNvCnPr/>
                    <wps:spPr bwMode="auto">
                      <a:xfrm>
                        <a:off x="0" y="0"/>
                        <a:ext cx="59658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Line 2" o:spid="_x0000_s2049" style="mso-height-percent:0;mso-height-relative:page;mso-width-percent:0;mso-width-relative:page;mso-wrap-distance-left:9pt;mso-wrap-distance-right:9pt;mso-wrap-style:square;position:absolute;visibility:visible;z-index:251659264" from="-1.4pt,15.25pt" to="468.35pt,15.25pt" strokeweight="3pt">
              <v:stroke linestyle="thinThin"/>
            </v:line>
          </w:pict>
        </mc:Fallback>
      </mc:AlternateContent>
    </w:r>
    <w:proofErr w:type="spellStart"/>
    <w:proofErr w:type="gramStart"/>
    <w:r w:rsidRPr="003F402D">
      <w:rPr>
        <w:lang w:val="en-US"/>
      </w:rPr>
      <w:t>doi</w:t>
    </w:r>
    <w:proofErr w:type="spellEnd"/>
    <w:proofErr w:type="gramEnd"/>
    <w:r w:rsidRPr="003F402D">
      <w:rPr>
        <w:lang w:val="en-US"/>
      </w:rPr>
      <w:t>: 10.14203/jet.</w:t>
    </w:r>
    <w:r w:rsidRPr="003F402D">
      <w:t>v</w:t>
    </w:r>
    <w:r w:rsidRPr="003F402D">
      <w:rPr>
        <w:lang w:val="en-US"/>
      </w:rPr>
      <w:t>19</w:t>
    </w:r>
    <w:r w:rsidRPr="003F402D">
      <w:t>.</w:t>
    </w:r>
    <w:r>
      <w:rPr>
        <w:lang w:val="en-US"/>
      </w:rPr>
      <w:t>75</w:t>
    </w:r>
    <w:r w:rsidRPr="003F402D">
      <w:rPr>
        <w:lang w:val="en-US"/>
      </w:rPr>
      <w:t>-</w:t>
    </w:r>
    <w:r>
      <w:rPr>
        <w:lang w:val="en-US"/>
      </w:rPr>
      <w:t>8</w:t>
    </w:r>
    <w:r w:rsidR="007852EC">
      <w:rPr>
        <w:lang w:val="en-US"/>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93D103A"/>
    <w:multiLevelType w:val="hybridMultilevel"/>
    <w:tmpl w:val="30A8EF84"/>
    <w:lvl w:ilvl="0" w:tplc="FA74E81E">
      <w:start w:val="1"/>
      <w:numFmt w:val="upperRoman"/>
      <w:pStyle w:val="Heading1"/>
      <w:lvlText w:val="%1."/>
      <w:lvlJc w:val="left"/>
      <w:pPr>
        <w:ind w:left="360" w:hanging="360"/>
      </w:pPr>
      <w:rPr>
        <w:rFonts w:hint="default"/>
      </w:rPr>
    </w:lvl>
    <w:lvl w:ilvl="1" w:tplc="6308C622" w:tentative="1">
      <w:start w:val="1"/>
      <w:numFmt w:val="lowerLetter"/>
      <w:lvlText w:val="%2."/>
      <w:lvlJc w:val="left"/>
      <w:pPr>
        <w:ind w:left="1080" w:hanging="360"/>
      </w:pPr>
    </w:lvl>
    <w:lvl w:ilvl="2" w:tplc="B4A80FDC" w:tentative="1">
      <w:start w:val="1"/>
      <w:numFmt w:val="lowerRoman"/>
      <w:lvlText w:val="%3."/>
      <w:lvlJc w:val="right"/>
      <w:pPr>
        <w:ind w:left="1800" w:hanging="180"/>
      </w:pPr>
    </w:lvl>
    <w:lvl w:ilvl="3" w:tplc="D5CA3396" w:tentative="1">
      <w:start w:val="1"/>
      <w:numFmt w:val="decimal"/>
      <w:lvlText w:val="%4."/>
      <w:lvlJc w:val="left"/>
      <w:pPr>
        <w:ind w:left="2520" w:hanging="360"/>
      </w:pPr>
    </w:lvl>
    <w:lvl w:ilvl="4" w:tplc="7D1AB888" w:tentative="1">
      <w:start w:val="1"/>
      <w:numFmt w:val="lowerLetter"/>
      <w:lvlText w:val="%5."/>
      <w:lvlJc w:val="left"/>
      <w:pPr>
        <w:ind w:left="3240" w:hanging="360"/>
      </w:pPr>
    </w:lvl>
    <w:lvl w:ilvl="5" w:tplc="E3942F8E" w:tentative="1">
      <w:start w:val="1"/>
      <w:numFmt w:val="lowerRoman"/>
      <w:lvlText w:val="%6."/>
      <w:lvlJc w:val="right"/>
      <w:pPr>
        <w:ind w:left="3960" w:hanging="180"/>
      </w:pPr>
    </w:lvl>
    <w:lvl w:ilvl="6" w:tplc="BE5A25E2" w:tentative="1">
      <w:start w:val="1"/>
      <w:numFmt w:val="decimal"/>
      <w:lvlText w:val="%7."/>
      <w:lvlJc w:val="left"/>
      <w:pPr>
        <w:ind w:left="4680" w:hanging="360"/>
      </w:pPr>
    </w:lvl>
    <w:lvl w:ilvl="7" w:tplc="95CAFF9A" w:tentative="1">
      <w:start w:val="1"/>
      <w:numFmt w:val="lowerLetter"/>
      <w:lvlText w:val="%8."/>
      <w:lvlJc w:val="left"/>
      <w:pPr>
        <w:ind w:left="5400" w:hanging="360"/>
      </w:pPr>
    </w:lvl>
    <w:lvl w:ilvl="8" w:tplc="543CDB7E" w:tentative="1">
      <w:start w:val="1"/>
      <w:numFmt w:val="lowerRoman"/>
      <w:lvlText w:val="%9."/>
      <w:lvlJc w:val="right"/>
      <w:pPr>
        <w:ind w:left="6120" w:hanging="180"/>
      </w:pPr>
    </w:lvl>
  </w:abstractNum>
  <w:abstractNum w:abstractNumId="2">
    <w:nsid w:val="16DF14C9"/>
    <w:multiLevelType w:val="multilevel"/>
    <w:tmpl w:val="514AE692"/>
    <w:lvl w:ilvl="0">
      <w:start w:val="1"/>
      <w:numFmt w:val="decimal"/>
      <w:lvlText w:val="[%1]"/>
      <w:lvlJc w:val="left"/>
      <w:pPr>
        <w:ind w:left="360" w:hanging="360"/>
      </w:pPr>
      <w:rPr>
        <w:rFonts w:hint="default"/>
        <w:i w:val="0"/>
        <w:sz w:val="16"/>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DB136AD"/>
    <w:multiLevelType w:val="hybridMultilevel"/>
    <w:tmpl w:val="38BE3510"/>
    <w:lvl w:ilvl="0" w:tplc="B606A3D4">
      <w:start w:val="1"/>
      <w:numFmt w:val="decimal"/>
      <w:pStyle w:val="Heading3"/>
      <w:lvlText w:val="%1)"/>
      <w:lvlJc w:val="left"/>
      <w:pPr>
        <w:ind w:left="360" w:hanging="360"/>
      </w:pPr>
      <w:rPr>
        <w:rFonts w:hint="default"/>
      </w:rPr>
    </w:lvl>
    <w:lvl w:ilvl="1" w:tplc="AE1851B4" w:tentative="1">
      <w:start w:val="1"/>
      <w:numFmt w:val="lowerLetter"/>
      <w:lvlText w:val="%2."/>
      <w:lvlJc w:val="left"/>
      <w:pPr>
        <w:ind w:left="1080" w:hanging="360"/>
      </w:pPr>
    </w:lvl>
    <w:lvl w:ilvl="2" w:tplc="C7BAC034" w:tentative="1">
      <w:start w:val="1"/>
      <w:numFmt w:val="lowerRoman"/>
      <w:lvlText w:val="%3."/>
      <w:lvlJc w:val="right"/>
      <w:pPr>
        <w:ind w:left="1800" w:hanging="180"/>
      </w:pPr>
    </w:lvl>
    <w:lvl w:ilvl="3" w:tplc="11FC359E" w:tentative="1">
      <w:start w:val="1"/>
      <w:numFmt w:val="decimal"/>
      <w:lvlText w:val="%4."/>
      <w:lvlJc w:val="left"/>
      <w:pPr>
        <w:ind w:left="2520" w:hanging="360"/>
      </w:pPr>
    </w:lvl>
    <w:lvl w:ilvl="4" w:tplc="68364C00" w:tentative="1">
      <w:start w:val="1"/>
      <w:numFmt w:val="lowerLetter"/>
      <w:lvlText w:val="%5."/>
      <w:lvlJc w:val="left"/>
      <w:pPr>
        <w:ind w:left="3240" w:hanging="360"/>
      </w:pPr>
    </w:lvl>
    <w:lvl w:ilvl="5" w:tplc="1A3EFE18" w:tentative="1">
      <w:start w:val="1"/>
      <w:numFmt w:val="lowerRoman"/>
      <w:lvlText w:val="%6."/>
      <w:lvlJc w:val="right"/>
      <w:pPr>
        <w:ind w:left="3960" w:hanging="180"/>
      </w:pPr>
    </w:lvl>
    <w:lvl w:ilvl="6" w:tplc="629C8EE2" w:tentative="1">
      <w:start w:val="1"/>
      <w:numFmt w:val="decimal"/>
      <w:lvlText w:val="%7."/>
      <w:lvlJc w:val="left"/>
      <w:pPr>
        <w:ind w:left="4680" w:hanging="360"/>
      </w:pPr>
    </w:lvl>
    <w:lvl w:ilvl="7" w:tplc="F7BC7F86" w:tentative="1">
      <w:start w:val="1"/>
      <w:numFmt w:val="lowerLetter"/>
      <w:lvlText w:val="%8."/>
      <w:lvlJc w:val="left"/>
      <w:pPr>
        <w:ind w:left="5400" w:hanging="360"/>
      </w:pPr>
    </w:lvl>
    <w:lvl w:ilvl="8" w:tplc="BAB89E8A" w:tentative="1">
      <w:start w:val="1"/>
      <w:numFmt w:val="lowerRoman"/>
      <w:lvlText w:val="%9."/>
      <w:lvlJc w:val="right"/>
      <w:pPr>
        <w:ind w:left="6120" w:hanging="180"/>
      </w:pPr>
    </w:lvl>
  </w:abstractNum>
  <w:abstractNum w:abstractNumId="4">
    <w:nsid w:val="26111FF6"/>
    <w:multiLevelType w:val="hybridMultilevel"/>
    <w:tmpl w:val="4BDA75E2"/>
    <w:lvl w:ilvl="0" w:tplc="D9A2B130">
      <w:start w:val="1"/>
      <w:numFmt w:val="upperRoman"/>
      <w:pStyle w:val="icsmheading1"/>
      <w:lvlText w:val="%1."/>
      <w:lvlJc w:val="left"/>
      <w:pPr>
        <w:ind w:left="360" w:hanging="360"/>
      </w:pPr>
      <w:rPr>
        <w:rFonts w:hint="default"/>
      </w:rPr>
    </w:lvl>
    <w:lvl w:ilvl="1" w:tplc="2EB07AA8" w:tentative="1">
      <w:start w:val="1"/>
      <w:numFmt w:val="lowerLetter"/>
      <w:lvlText w:val="%2."/>
      <w:lvlJc w:val="left"/>
      <w:pPr>
        <w:ind w:left="1080" w:hanging="360"/>
      </w:pPr>
    </w:lvl>
    <w:lvl w:ilvl="2" w:tplc="0B9E1E34" w:tentative="1">
      <w:start w:val="1"/>
      <w:numFmt w:val="lowerRoman"/>
      <w:lvlText w:val="%3."/>
      <w:lvlJc w:val="right"/>
      <w:pPr>
        <w:ind w:left="1800" w:hanging="180"/>
      </w:pPr>
    </w:lvl>
    <w:lvl w:ilvl="3" w:tplc="20A80D72" w:tentative="1">
      <w:start w:val="1"/>
      <w:numFmt w:val="decimal"/>
      <w:lvlText w:val="%4."/>
      <w:lvlJc w:val="left"/>
      <w:pPr>
        <w:ind w:left="2520" w:hanging="360"/>
      </w:pPr>
    </w:lvl>
    <w:lvl w:ilvl="4" w:tplc="429CB936" w:tentative="1">
      <w:start w:val="1"/>
      <w:numFmt w:val="lowerLetter"/>
      <w:lvlText w:val="%5."/>
      <w:lvlJc w:val="left"/>
      <w:pPr>
        <w:ind w:left="3240" w:hanging="360"/>
      </w:pPr>
    </w:lvl>
    <w:lvl w:ilvl="5" w:tplc="E2068A10" w:tentative="1">
      <w:start w:val="1"/>
      <w:numFmt w:val="lowerRoman"/>
      <w:lvlText w:val="%6."/>
      <w:lvlJc w:val="right"/>
      <w:pPr>
        <w:ind w:left="3960" w:hanging="180"/>
      </w:pPr>
    </w:lvl>
    <w:lvl w:ilvl="6" w:tplc="FC24AE90" w:tentative="1">
      <w:start w:val="1"/>
      <w:numFmt w:val="decimal"/>
      <w:lvlText w:val="%7."/>
      <w:lvlJc w:val="left"/>
      <w:pPr>
        <w:ind w:left="4680" w:hanging="360"/>
      </w:pPr>
    </w:lvl>
    <w:lvl w:ilvl="7" w:tplc="4E405A2C" w:tentative="1">
      <w:start w:val="1"/>
      <w:numFmt w:val="lowerLetter"/>
      <w:lvlText w:val="%8."/>
      <w:lvlJc w:val="left"/>
      <w:pPr>
        <w:ind w:left="5400" w:hanging="360"/>
      </w:pPr>
    </w:lvl>
    <w:lvl w:ilvl="8" w:tplc="BC8E1BA6" w:tentative="1">
      <w:start w:val="1"/>
      <w:numFmt w:val="lowerRoman"/>
      <w:lvlText w:val="%9."/>
      <w:lvlJc w:val="right"/>
      <w:pPr>
        <w:ind w:left="6120" w:hanging="180"/>
      </w:pPr>
    </w:lvl>
  </w:abstractNum>
  <w:abstractNum w:abstractNumId="5">
    <w:nsid w:val="2CAD2F3A"/>
    <w:multiLevelType w:val="hybridMultilevel"/>
    <w:tmpl w:val="FDF2F2E6"/>
    <w:lvl w:ilvl="0" w:tplc="5636D2CC">
      <w:start w:val="1"/>
      <w:numFmt w:val="lowerLetter"/>
      <w:pStyle w:val="Heading4"/>
      <w:lvlText w:val="%1)"/>
      <w:lvlJc w:val="left"/>
      <w:pPr>
        <w:ind w:left="644" w:hanging="360"/>
      </w:pPr>
      <w:rPr>
        <w:rFonts w:hint="default"/>
        <w:i/>
      </w:rPr>
    </w:lvl>
    <w:lvl w:ilvl="1" w:tplc="6076FE48" w:tentative="1">
      <w:start w:val="1"/>
      <w:numFmt w:val="lowerLetter"/>
      <w:lvlText w:val="%2."/>
      <w:lvlJc w:val="left"/>
      <w:pPr>
        <w:ind w:left="1364" w:hanging="360"/>
      </w:pPr>
    </w:lvl>
    <w:lvl w:ilvl="2" w:tplc="B0147846" w:tentative="1">
      <w:start w:val="1"/>
      <w:numFmt w:val="lowerRoman"/>
      <w:lvlText w:val="%3."/>
      <w:lvlJc w:val="right"/>
      <w:pPr>
        <w:ind w:left="2084" w:hanging="180"/>
      </w:pPr>
    </w:lvl>
    <w:lvl w:ilvl="3" w:tplc="73225F12" w:tentative="1">
      <w:start w:val="1"/>
      <w:numFmt w:val="decimal"/>
      <w:lvlText w:val="%4."/>
      <w:lvlJc w:val="left"/>
      <w:pPr>
        <w:ind w:left="2804" w:hanging="360"/>
      </w:pPr>
    </w:lvl>
    <w:lvl w:ilvl="4" w:tplc="B93CBA7A" w:tentative="1">
      <w:start w:val="1"/>
      <w:numFmt w:val="lowerLetter"/>
      <w:lvlText w:val="%5."/>
      <w:lvlJc w:val="left"/>
      <w:pPr>
        <w:ind w:left="3524" w:hanging="360"/>
      </w:pPr>
    </w:lvl>
    <w:lvl w:ilvl="5" w:tplc="624A2E2E" w:tentative="1">
      <w:start w:val="1"/>
      <w:numFmt w:val="lowerRoman"/>
      <w:lvlText w:val="%6."/>
      <w:lvlJc w:val="right"/>
      <w:pPr>
        <w:ind w:left="4244" w:hanging="180"/>
      </w:pPr>
    </w:lvl>
    <w:lvl w:ilvl="6" w:tplc="18420C68" w:tentative="1">
      <w:start w:val="1"/>
      <w:numFmt w:val="decimal"/>
      <w:lvlText w:val="%7."/>
      <w:lvlJc w:val="left"/>
      <w:pPr>
        <w:ind w:left="4964" w:hanging="360"/>
      </w:pPr>
    </w:lvl>
    <w:lvl w:ilvl="7" w:tplc="4A4A8022" w:tentative="1">
      <w:start w:val="1"/>
      <w:numFmt w:val="lowerLetter"/>
      <w:lvlText w:val="%8."/>
      <w:lvlJc w:val="left"/>
      <w:pPr>
        <w:ind w:left="5684" w:hanging="360"/>
      </w:pPr>
    </w:lvl>
    <w:lvl w:ilvl="8" w:tplc="FEB2B7C6" w:tentative="1">
      <w:start w:val="1"/>
      <w:numFmt w:val="lowerRoman"/>
      <w:lvlText w:val="%9."/>
      <w:lvlJc w:val="right"/>
      <w:pPr>
        <w:ind w:left="6404" w:hanging="180"/>
      </w:pPr>
    </w:lvl>
  </w:abstractNum>
  <w:abstractNum w:abstractNumId="6">
    <w:nsid w:val="30C653B9"/>
    <w:multiLevelType w:val="hybridMultilevel"/>
    <w:tmpl w:val="76088CE6"/>
    <w:lvl w:ilvl="0" w:tplc="7660A0D8">
      <w:start w:val="1"/>
      <w:numFmt w:val="upperLetter"/>
      <w:pStyle w:val="Heading2"/>
      <w:lvlText w:val="%1."/>
      <w:lvlJc w:val="left"/>
      <w:pPr>
        <w:ind w:left="360" w:hanging="360"/>
      </w:pPr>
      <w:rPr>
        <w:rFonts w:hint="default"/>
      </w:rPr>
    </w:lvl>
    <w:lvl w:ilvl="1" w:tplc="0DBA11AA" w:tentative="1">
      <w:start w:val="1"/>
      <w:numFmt w:val="lowerLetter"/>
      <w:lvlText w:val="%2."/>
      <w:lvlJc w:val="left"/>
      <w:pPr>
        <w:ind w:left="1080" w:hanging="360"/>
      </w:pPr>
    </w:lvl>
    <w:lvl w:ilvl="2" w:tplc="2D325B92" w:tentative="1">
      <w:start w:val="1"/>
      <w:numFmt w:val="lowerRoman"/>
      <w:lvlText w:val="%3."/>
      <w:lvlJc w:val="right"/>
      <w:pPr>
        <w:ind w:left="1800" w:hanging="180"/>
      </w:pPr>
    </w:lvl>
    <w:lvl w:ilvl="3" w:tplc="818A237C" w:tentative="1">
      <w:start w:val="1"/>
      <w:numFmt w:val="decimal"/>
      <w:lvlText w:val="%4."/>
      <w:lvlJc w:val="left"/>
      <w:pPr>
        <w:ind w:left="2520" w:hanging="360"/>
      </w:pPr>
    </w:lvl>
    <w:lvl w:ilvl="4" w:tplc="A73C1B3C" w:tentative="1">
      <w:start w:val="1"/>
      <w:numFmt w:val="lowerLetter"/>
      <w:lvlText w:val="%5."/>
      <w:lvlJc w:val="left"/>
      <w:pPr>
        <w:ind w:left="3240" w:hanging="360"/>
      </w:pPr>
    </w:lvl>
    <w:lvl w:ilvl="5" w:tplc="12B034D0" w:tentative="1">
      <w:start w:val="1"/>
      <w:numFmt w:val="lowerRoman"/>
      <w:lvlText w:val="%6."/>
      <w:lvlJc w:val="right"/>
      <w:pPr>
        <w:ind w:left="3960" w:hanging="180"/>
      </w:pPr>
    </w:lvl>
    <w:lvl w:ilvl="6" w:tplc="8B641126" w:tentative="1">
      <w:start w:val="1"/>
      <w:numFmt w:val="decimal"/>
      <w:lvlText w:val="%7."/>
      <w:lvlJc w:val="left"/>
      <w:pPr>
        <w:ind w:left="4680" w:hanging="360"/>
      </w:pPr>
    </w:lvl>
    <w:lvl w:ilvl="7" w:tplc="4AB6A1F2" w:tentative="1">
      <w:start w:val="1"/>
      <w:numFmt w:val="lowerLetter"/>
      <w:lvlText w:val="%8."/>
      <w:lvlJc w:val="left"/>
      <w:pPr>
        <w:ind w:left="5400" w:hanging="360"/>
      </w:pPr>
    </w:lvl>
    <w:lvl w:ilvl="8" w:tplc="299CC45C" w:tentative="1">
      <w:start w:val="1"/>
      <w:numFmt w:val="lowerRoman"/>
      <w:lvlText w:val="%9."/>
      <w:lvlJc w:val="right"/>
      <w:pPr>
        <w:ind w:left="6120" w:hanging="180"/>
      </w:pPr>
    </w:lvl>
  </w:abstractNum>
  <w:abstractNum w:abstractNumId="7">
    <w:nsid w:val="3EDB2783"/>
    <w:multiLevelType w:val="hybridMultilevel"/>
    <w:tmpl w:val="1F4033E6"/>
    <w:lvl w:ilvl="0" w:tplc="850E027C">
      <w:start w:val="1"/>
      <w:numFmt w:val="upperLetter"/>
      <w:pStyle w:val="icsmheading2"/>
      <w:lvlText w:val="%1."/>
      <w:lvlJc w:val="left"/>
      <w:pPr>
        <w:ind w:left="360" w:hanging="360"/>
      </w:pPr>
    </w:lvl>
    <w:lvl w:ilvl="1" w:tplc="BBD8F946" w:tentative="1">
      <w:start w:val="1"/>
      <w:numFmt w:val="lowerLetter"/>
      <w:lvlText w:val="%2."/>
      <w:lvlJc w:val="left"/>
      <w:pPr>
        <w:ind w:left="1080" w:hanging="360"/>
      </w:pPr>
    </w:lvl>
    <w:lvl w:ilvl="2" w:tplc="76EA9258" w:tentative="1">
      <w:start w:val="1"/>
      <w:numFmt w:val="lowerRoman"/>
      <w:lvlText w:val="%3."/>
      <w:lvlJc w:val="right"/>
      <w:pPr>
        <w:ind w:left="1800" w:hanging="180"/>
      </w:pPr>
    </w:lvl>
    <w:lvl w:ilvl="3" w:tplc="9F981AA2" w:tentative="1">
      <w:start w:val="1"/>
      <w:numFmt w:val="decimal"/>
      <w:lvlText w:val="%4."/>
      <w:lvlJc w:val="left"/>
      <w:pPr>
        <w:ind w:left="2520" w:hanging="360"/>
      </w:pPr>
    </w:lvl>
    <w:lvl w:ilvl="4" w:tplc="13865AC4" w:tentative="1">
      <w:start w:val="1"/>
      <w:numFmt w:val="lowerLetter"/>
      <w:lvlText w:val="%5."/>
      <w:lvlJc w:val="left"/>
      <w:pPr>
        <w:ind w:left="3240" w:hanging="360"/>
      </w:pPr>
    </w:lvl>
    <w:lvl w:ilvl="5" w:tplc="A1F6DD56" w:tentative="1">
      <w:start w:val="1"/>
      <w:numFmt w:val="lowerRoman"/>
      <w:lvlText w:val="%6."/>
      <w:lvlJc w:val="right"/>
      <w:pPr>
        <w:ind w:left="3960" w:hanging="180"/>
      </w:pPr>
    </w:lvl>
    <w:lvl w:ilvl="6" w:tplc="B394DB70" w:tentative="1">
      <w:start w:val="1"/>
      <w:numFmt w:val="decimal"/>
      <w:lvlText w:val="%7."/>
      <w:lvlJc w:val="left"/>
      <w:pPr>
        <w:ind w:left="4680" w:hanging="360"/>
      </w:pPr>
    </w:lvl>
    <w:lvl w:ilvl="7" w:tplc="052CCA1A" w:tentative="1">
      <w:start w:val="1"/>
      <w:numFmt w:val="lowerLetter"/>
      <w:lvlText w:val="%8."/>
      <w:lvlJc w:val="left"/>
      <w:pPr>
        <w:ind w:left="5400" w:hanging="360"/>
      </w:pPr>
    </w:lvl>
    <w:lvl w:ilvl="8" w:tplc="BDB418E2" w:tentative="1">
      <w:start w:val="1"/>
      <w:numFmt w:val="lowerRoman"/>
      <w:lvlText w:val="%9."/>
      <w:lvlJc w:val="right"/>
      <w:pPr>
        <w:ind w:left="6120"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2CA544A"/>
    <w:multiLevelType w:val="singleLevel"/>
    <w:tmpl w:val="6FE28C0C"/>
    <w:lvl w:ilvl="0">
      <w:start w:val="1"/>
      <w:numFmt w:val="decimal"/>
      <w:pStyle w:val="references"/>
      <w:lvlText w:val="[%1]"/>
      <w:lvlJc w:val="left"/>
      <w:pPr>
        <w:tabs>
          <w:tab w:val="num" w:pos="3196"/>
        </w:tabs>
        <w:ind w:left="3196" w:hanging="360"/>
      </w:pPr>
      <w:rPr>
        <w:rFonts w:ascii="Times New Roman" w:hAnsi="Times New Roman" w:cs="Times New Roman" w:hint="default"/>
        <w:b w:val="0"/>
        <w:bCs w:val="0"/>
        <w:i w:val="0"/>
        <w:iCs w:val="0"/>
        <w:sz w:val="16"/>
        <w:szCs w:val="24"/>
      </w:rPr>
    </w:lvl>
  </w:abstractNum>
  <w:abstractNum w:abstractNumId="11">
    <w:nsid w:val="664C35DA"/>
    <w:multiLevelType w:val="hybridMultilevel"/>
    <w:tmpl w:val="A55899AE"/>
    <w:lvl w:ilvl="0" w:tplc="96245AF4">
      <w:start w:val="1"/>
      <w:numFmt w:val="bullet"/>
      <w:pStyle w:val="ListParagraph"/>
      <w:lvlText w:val="•"/>
      <w:lvlJc w:val="left"/>
      <w:pPr>
        <w:ind w:left="1004" w:hanging="360"/>
      </w:pPr>
      <w:rPr>
        <w:rFonts w:ascii="Times New Roman" w:hAnsi="Times New Roman" w:cs="Times New Roman" w:hint="default"/>
      </w:rPr>
    </w:lvl>
    <w:lvl w:ilvl="1" w:tplc="C3F8AB7E" w:tentative="1">
      <w:start w:val="1"/>
      <w:numFmt w:val="bullet"/>
      <w:lvlText w:val="o"/>
      <w:lvlJc w:val="left"/>
      <w:pPr>
        <w:ind w:left="1724" w:hanging="360"/>
      </w:pPr>
      <w:rPr>
        <w:rFonts w:ascii="Courier New" w:hAnsi="Courier New" w:cs="Courier New" w:hint="default"/>
      </w:rPr>
    </w:lvl>
    <w:lvl w:ilvl="2" w:tplc="71646FC6" w:tentative="1">
      <w:start w:val="1"/>
      <w:numFmt w:val="bullet"/>
      <w:lvlText w:val=""/>
      <w:lvlJc w:val="left"/>
      <w:pPr>
        <w:ind w:left="2444" w:hanging="360"/>
      </w:pPr>
      <w:rPr>
        <w:rFonts w:ascii="Wingdings" w:hAnsi="Wingdings" w:hint="default"/>
      </w:rPr>
    </w:lvl>
    <w:lvl w:ilvl="3" w:tplc="7D8E21F0" w:tentative="1">
      <w:start w:val="1"/>
      <w:numFmt w:val="bullet"/>
      <w:lvlText w:val=""/>
      <w:lvlJc w:val="left"/>
      <w:pPr>
        <w:ind w:left="3164" w:hanging="360"/>
      </w:pPr>
      <w:rPr>
        <w:rFonts w:ascii="Symbol" w:hAnsi="Symbol" w:hint="default"/>
      </w:rPr>
    </w:lvl>
    <w:lvl w:ilvl="4" w:tplc="6316E376" w:tentative="1">
      <w:start w:val="1"/>
      <w:numFmt w:val="bullet"/>
      <w:lvlText w:val="o"/>
      <w:lvlJc w:val="left"/>
      <w:pPr>
        <w:ind w:left="3884" w:hanging="360"/>
      </w:pPr>
      <w:rPr>
        <w:rFonts w:ascii="Courier New" w:hAnsi="Courier New" w:cs="Courier New" w:hint="default"/>
      </w:rPr>
    </w:lvl>
    <w:lvl w:ilvl="5" w:tplc="EA94EA76" w:tentative="1">
      <w:start w:val="1"/>
      <w:numFmt w:val="bullet"/>
      <w:lvlText w:val=""/>
      <w:lvlJc w:val="left"/>
      <w:pPr>
        <w:ind w:left="4604" w:hanging="360"/>
      </w:pPr>
      <w:rPr>
        <w:rFonts w:ascii="Wingdings" w:hAnsi="Wingdings" w:hint="default"/>
      </w:rPr>
    </w:lvl>
    <w:lvl w:ilvl="6" w:tplc="685AA998" w:tentative="1">
      <w:start w:val="1"/>
      <w:numFmt w:val="bullet"/>
      <w:lvlText w:val=""/>
      <w:lvlJc w:val="left"/>
      <w:pPr>
        <w:ind w:left="5324" w:hanging="360"/>
      </w:pPr>
      <w:rPr>
        <w:rFonts w:ascii="Symbol" w:hAnsi="Symbol" w:hint="default"/>
      </w:rPr>
    </w:lvl>
    <w:lvl w:ilvl="7" w:tplc="CA081CEE" w:tentative="1">
      <w:start w:val="1"/>
      <w:numFmt w:val="bullet"/>
      <w:lvlText w:val="o"/>
      <w:lvlJc w:val="left"/>
      <w:pPr>
        <w:ind w:left="6044" w:hanging="360"/>
      </w:pPr>
      <w:rPr>
        <w:rFonts w:ascii="Courier New" w:hAnsi="Courier New" w:cs="Courier New" w:hint="default"/>
      </w:rPr>
    </w:lvl>
    <w:lvl w:ilvl="8" w:tplc="24203F9A" w:tentative="1">
      <w:start w:val="1"/>
      <w:numFmt w:val="bullet"/>
      <w:lvlText w:val=""/>
      <w:lvlJc w:val="left"/>
      <w:pPr>
        <w:ind w:left="6764" w:hanging="360"/>
      </w:pPr>
      <w:rPr>
        <w:rFonts w:ascii="Wingdings" w:hAnsi="Wingdings" w:hint="default"/>
      </w:rPr>
    </w:lvl>
  </w:abstractNum>
  <w:abstractNum w:abstractNumId="12">
    <w:nsid w:val="71161F03"/>
    <w:multiLevelType w:val="hybridMultilevel"/>
    <w:tmpl w:val="B912858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1"/>
  </w:num>
  <w:num w:numId="3">
    <w:abstractNumId w:val="5"/>
  </w:num>
  <w:num w:numId="4">
    <w:abstractNumId w:val="7"/>
  </w:num>
  <w:num w:numId="5">
    <w:abstractNumId w:val="11"/>
  </w:num>
  <w:num w:numId="6">
    <w:abstractNumId w:val="6"/>
  </w:num>
  <w:num w:numId="7">
    <w:abstractNumId w:val="3"/>
  </w:num>
  <w:num w:numId="8">
    <w:abstractNumId w:val="9"/>
  </w:num>
  <w:num w:numId="9">
    <w:abstractNumId w:val="8"/>
  </w:num>
  <w:num w:numId="10">
    <w:abstractNumId w:val="0"/>
  </w:num>
  <w:num w:numId="11">
    <w:abstractNumId w:val="10"/>
  </w:num>
  <w:num w:numId="12">
    <w:abstractNumId w:val="1"/>
  </w:num>
  <w:num w:numId="13">
    <w:abstractNumId w:val="12"/>
  </w:num>
  <w:num w:numId="14">
    <w:abstractNumId w:val="2"/>
  </w:num>
  <w:num w:numId="15">
    <w:abstractNumId w:val="10"/>
    <w:lvlOverride w:ilvl="0">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hideSpellingErrors/>
  <w:proofState w:spelling="clean" w:grammar="clean"/>
  <w:attachedTemplate r:id="rId1"/>
  <w:defaultTabStop w:val="720"/>
  <w:evenAndOddHeaders/>
  <w:drawingGridHorizontalSpacing w:val="100"/>
  <w:displayHorizontalDrawingGridEvery w:val="2"/>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QxM7GwMLc0MTM2tjBW0lEKTi0uzszPAykwqwUA4oDORi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za2dz94t5waye9pvrptaevr2ee9vae2z5z&quot;&gt;Natalita PhD Library&lt;record-ids&gt;&lt;item&gt;3146&lt;/item&gt;&lt;item&gt;3147&lt;/item&gt;&lt;item&gt;3168&lt;/item&gt;&lt;item&gt;3173&lt;/item&gt;&lt;item&gt;3200&lt;/item&gt;&lt;item&gt;3213&lt;/item&gt;&lt;item&gt;3218&lt;/item&gt;&lt;item&gt;3219&lt;/item&gt;&lt;item&gt;3220&lt;/item&gt;&lt;item&gt;3221&lt;/item&gt;&lt;item&gt;3222&lt;/item&gt;&lt;item&gt;3223&lt;/item&gt;&lt;item&gt;3234&lt;/item&gt;&lt;item&gt;3235&lt;/item&gt;&lt;item&gt;3236&lt;/item&gt;&lt;item&gt;3237&lt;/item&gt;&lt;item&gt;3238&lt;/item&gt;&lt;item&gt;3239&lt;/item&gt;&lt;item&gt;3240&lt;/item&gt;&lt;item&gt;3264&lt;/item&gt;&lt;/record-ids&gt;&lt;/item&gt;&lt;/Libraries&gt;"/>
  </w:docVars>
  <w:rsids>
    <w:rsidRoot w:val="00050CF4"/>
    <w:rsid w:val="0000372E"/>
    <w:rsid w:val="00011081"/>
    <w:rsid w:val="00011757"/>
    <w:rsid w:val="00012A8D"/>
    <w:rsid w:val="000135D7"/>
    <w:rsid w:val="00016189"/>
    <w:rsid w:val="000208C7"/>
    <w:rsid w:val="00022712"/>
    <w:rsid w:val="00026089"/>
    <w:rsid w:val="00032AD0"/>
    <w:rsid w:val="00043318"/>
    <w:rsid w:val="00047D58"/>
    <w:rsid w:val="00050CF4"/>
    <w:rsid w:val="00051212"/>
    <w:rsid w:val="00053FDF"/>
    <w:rsid w:val="000576EE"/>
    <w:rsid w:val="000600CF"/>
    <w:rsid w:val="00076927"/>
    <w:rsid w:val="00080947"/>
    <w:rsid w:val="000866C3"/>
    <w:rsid w:val="00086D17"/>
    <w:rsid w:val="00086E06"/>
    <w:rsid w:val="00091CE8"/>
    <w:rsid w:val="000A2BC0"/>
    <w:rsid w:val="000A4A59"/>
    <w:rsid w:val="000A7A08"/>
    <w:rsid w:val="000B102D"/>
    <w:rsid w:val="000B1075"/>
    <w:rsid w:val="000B70E0"/>
    <w:rsid w:val="000C34E2"/>
    <w:rsid w:val="000C4B08"/>
    <w:rsid w:val="000D24E5"/>
    <w:rsid w:val="000D3409"/>
    <w:rsid w:val="000D5672"/>
    <w:rsid w:val="000D60B1"/>
    <w:rsid w:val="000E1EE2"/>
    <w:rsid w:val="000E2E67"/>
    <w:rsid w:val="000F15B0"/>
    <w:rsid w:val="000F5F31"/>
    <w:rsid w:val="000F7FF0"/>
    <w:rsid w:val="00105C03"/>
    <w:rsid w:val="00106C1E"/>
    <w:rsid w:val="001130AD"/>
    <w:rsid w:val="00113640"/>
    <w:rsid w:val="001165FD"/>
    <w:rsid w:val="00123D33"/>
    <w:rsid w:val="00124AF5"/>
    <w:rsid w:val="00126EA3"/>
    <w:rsid w:val="001344DD"/>
    <w:rsid w:val="00140362"/>
    <w:rsid w:val="00140E93"/>
    <w:rsid w:val="001470FF"/>
    <w:rsid w:val="00147923"/>
    <w:rsid w:val="0015350D"/>
    <w:rsid w:val="00154D2E"/>
    <w:rsid w:val="00157752"/>
    <w:rsid w:val="001601DE"/>
    <w:rsid w:val="001603D8"/>
    <w:rsid w:val="001709B4"/>
    <w:rsid w:val="00172D46"/>
    <w:rsid w:val="001730A1"/>
    <w:rsid w:val="0017621E"/>
    <w:rsid w:val="00183BDC"/>
    <w:rsid w:val="0018553F"/>
    <w:rsid w:val="00185ADB"/>
    <w:rsid w:val="00193C66"/>
    <w:rsid w:val="001A5DCE"/>
    <w:rsid w:val="001A64B0"/>
    <w:rsid w:val="001B5A34"/>
    <w:rsid w:val="001C32E5"/>
    <w:rsid w:val="001C3F55"/>
    <w:rsid w:val="001C4D92"/>
    <w:rsid w:val="001C7B25"/>
    <w:rsid w:val="001D6C51"/>
    <w:rsid w:val="001D7483"/>
    <w:rsid w:val="001E04EE"/>
    <w:rsid w:val="001E799B"/>
    <w:rsid w:val="001F156D"/>
    <w:rsid w:val="001F370F"/>
    <w:rsid w:val="0020232D"/>
    <w:rsid w:val="00204AC6"/>
    <w:rsid w:val="002074C3"/>
    <w:rsid w:val="002117C3"/>
    <w:rsid w:val="00217183"/>
    <w:rsid w:val="002174A5"/>
    <w:rsid w:val="00220E2D"/>
    <w:rsid w:val="002222AA"/>
    <w:rsid w:val="00231E7F"/>
    <w:rsid w:val="002409A0"/>
    <w:rsid w:val="0024235F"/>
    <w:rsid w:val="00250CE1"/>
    <w:rsid w:val="00252C5C"/>
    <w:rsid w:val="00257583"/>
    <w:rsid w:val="0025768E"/>
    <w:rsid w:val="00264253"/>
    <w:rsid w:val="002700C7"/>
    <w:rsid w:val="00271397"/>
    <w:rsid w:val="0027231A"/>
    <w:rsid w:val="002748C9"/>
    <w:rsid w:val="002768DE"/>
    <w:rsid w:val="0028254D"/>
    <w:rsid w:val="00290B6B"/>
    <w:rsid w:val="00294895"/>
    <w:rsid w:val="00295DF8"/>
    <w:rsid w:val="00297D25"/>
    <w:rsid w:val="002A2BED"/>
    <w:rsid w:val="002A500D"/>
    <w:rsid w:val="002A566F"/>
    <w:rsid w:val="002C4D6B"/>
    <w:rsid w:val="002D1CA2"/>
    <w:rsid w:val="002D5FD6"/>
    <w:rsid w:val="002D69A8"/>
    <w:rsid w:val="002E26E2"/>
    <w:rsid w:val="002E459D"/>
    <w:rsid w:val="002E56F0"/>
    <w:rsid w:val="002E5DA6"/>
    <w:rsid w:val="002E6FBE"/>
    <w:rsid w:val="002E7F38"/>
    <w:rsid w:val="002F0A56"/>
    <w:rsid w:val="002F2092"/>
    <w:rsid w:val="00304E4B"/>
    <w:rsid w:val="00305816"/>
    <w:rsid w:val="00307256"/>
    <w:rsid w:val="00307C7F"/>
    <w:rsid w:val="003112ED"/>
    <w:rsid w:val="00314AED"/>
    <w:rsid w:val="00316B61"/>
    <w:rsid w:val="00320768"/>
    <w:rsid w:val="003324BD"/>
    <w:rsid w:val="00336E3A"/>
    <w:rsid w:val="00345E8B"/>
    <w:rsid w:val="003627D3"/>
    <w:rsid w:val="00372E05"/>
    <w:rsid w:val="00375A56"/>
    <w:rsid w:val="0038184B"/>
    <w:rsid w:val="00386DBD"/>
    <w:rsid w:val="00396BCF"/>
    <w:rsid w:val="003B36C5"/>
    <w:rsid w:val="003B3774"/>
    <w:rsid w:val="003B3B51"/>
    <w:rsid w:val="003B595F"/>
    <w:rsid w:val="003C01A5"/>
    <w:rsid w:val="003C47D8"/>
    <w:rsid w:val="003C5D8A"/>
    <w:rsid w:val="003D1D3E"/>
    <w:rsid w:val="003D4CD1"/>
    <w:rsid w:val="003D64B6"/>
    <w:rsid w:val="003E0CA4"/>
    <w:rsid w:val="003E2DA6"/>
    <w:rsid w:val="003E430C"/>
    <w:rsid w:val="003F16C3"/>
    <w:rsid w:val="003F402D"/>
    <w:rsid w:val="004018C4"/>
    <w:rsid w:val="00402386"/>
    <w:rsid w:val="0041106B"/>
    <w:rsid w:val="00413556"/>
    <w:rsid w:val="00415D26"/>
    <w:rsid w:val="0042499F"/>
    <w:rsid w:val="00430FF7"/>
    <w:rsid w:val="0043116B"/>
    <w:rsid w:val="00437950"/>
    <w:rsid w:val="004407B4"/>
    <w:rsid w:val="00440E07"/>
    <w:rsid w:val="0044227D"/>
    <w:rsid w:val="00450716"/>
    <w:rsid w:val="0045119C"/>
    <w:rsid w:val="00451475"/>
    <w:rsid w:val="00451577"/>
    <w:rsid w:val="0045381C"/>
    <w:rsid w:val="0045490A"/>
    <w:rsid w:val="00464F39"/>
    <w:rsid w:val="00466903"/>
    <w:rsid w:val="00475A7D"/>
    <w:rsid w:val="0047792D"/>
    <w:rsid w:val="00477DC5"/>
    <w:rsid w:val="00484878"/>
    <w:rsid w:val="00485928"/>
    <w:rsid w:val="00491EBE"/>
    <w:rsid w:val="004943F4"/>
    <w:rsid w:val="00494F4E"/>
    <w:rsid w:val="004A2249"/>
    <w:rsid w:val="004A30E9"/>
    <w:rsid w:val="004A501F"/>
    <w:rsid w:val="004A717C"/>
    <w:rsid w:val="004B5723"/>
    <w:rsid w:val="004B7C2D"/>
    <w:rsid w:val="004C45D3"/>
    <w:rsid w:val="004C4683"/>
    <w:rsid w:val="004C77B8"/>
    <w:rsid w:val="004D115C"/>
    <w:rsid w:val="004E02C7"/>
    <w:rsid w:val="004E450A"/>
    <w:rsid w:val="004E59E9"/>
    <w:rsid w:val="005031B8"/>
    <w:rsid w:val="00512DE9"/>
    <w:rsid w:val="005163AB"/>
    <w:rsid w:val="00524642"/>
    <w:rsid w:val="00526D19"/>
    <w:rsid w:val="00527EFE"/>
    <w:rsid w:val="005300BA"/>
    <w:rsid w:val="00532417"/>
    <w:rsid w:val="00535DD6"/>
    <w:rsid w:val="00540E52"/>
    <w:rsid w:val="00541A73"/>
    <w:rsid w:val="005449C0"/>
    <w:rsid w:val="00546639"/>
    <w:rsid w:val="00550C43"/>
    <w:rsid w:val="005544A6"/>
    <w:rsid w:val="00555D94"/>
    <w:rsid w:val="005645C3"/>
    <w:rsid w:val="00565664"/>
    <w:rsid w:val="005677C4"/>
    <w:rsid w:val="005678B4"/>
    <w:rsid w:val="00576645"/>
    <w:rsid w:val="005779B7"/>
    <w:rsid w:val="005803B3"/>
    <w:rsid w:val="00586574"/>
    <w:rsid w:val="0059064B"/>
    <w:rsid w:val="00590819"/>
    <w:rsid w:val="0059379B"/>
    <w:rsid w:val="005A112F"/>
    <w:rsid w:val="005A177F"/>
    <w:rsid w:val="005A40D2"/>
    <w:rsid w:val="005A5050"/>
    <w:rsid w:val="005A5B1D"/>
    <w:rsid w:val="005A6DB3"/>
    <w:rsid w:val="005A7BC4"/>
    <w:rsid w:val="005B2302"/>
    <w:rsid w:val="005B3334"/>
    <w:rsid w:val="005B5AEC"/>
    <w:rsid w:val="005C608B"/>
    <w:rsid w:val="005C751F"/>
    <w:rsid w:val="005D009D"/>
    <w:rsid w:val="005E0639"/>
    <w:rsid w:val="005E24F0"/>
    <w:rsid w:val="005F158E"/>
    <w:rsid w:val="005F1834"/>
    <w:rsid w:val="005F33C1"/>
    <w:rsid w:val="005F3557"/>
    <w:rsid w:val="005F69BA"/>
    <w:rsid w:val="005F6E27"/>
    <w:rsid w:val="00604787"/>
    <w:rsid w:val="006227A1"/>
    <w:rsid w:val="00631900"/>
    <w:rsid w:val="00636AE1"/>
    <w:rsid w:val="00637FF8"/>
    <w:rsid w:val="006425E6"/>
    <w:rsid w:val="006444E6"/>
    <w:rsid w:val="00650127"/>
    <w:rsid w:val="00652080"/>
    <w:rsid w:val="00652376"/>
    <w:rsid w:val="00655977"/>
    <w:rsid w:val="00655B11"/>
    <w:rsid w:val="00657139"/>
    <w:rsid w:val="006577DD"/>
    <w:rsid w:val="00665D71"/>
    <w:rsid w:val="006668B6"/>
    <w:rsid w:val="006720D2"/>
    <w:rsid w:val="00672AD8"/>
    <w:rsid w:val="00683693"/>
    <w:rsid w:val="006977D9"/>
    <w:rsid w:val="006A7FF1"/>
    <w:rsid w:val="006B564C"/>
    <w:rsid w:val="006C3673"/>
    <w:rsid w:val="006E4713"/>
    <w:rsid w:val="006E5BA9"/>
    <w:rsid w:val="006E5BCD"/>
    <w:rsid w:val="006F55B9"/>
    <w:rsid w:val="006F64F4"/>
    <w:rsid w:val="00700C9C"/>
    <w:rsid w:val="00701768"/>
    <w:rsid w:val="00703554"/>
    <w:rsid w:val="00705CD4"/>
    <w:rsid w:val="0072153E"/>
    <w:rsid w:val="00721BEF"/>
    <w:rsid w:val="00722712"/>
    <w:rsid w:val="0073139A"/>
    <w:rsid w:val="007331B8"/>
    <w:rsid w:val="00737A6A"/>
    <w:rsid w:val="007403FE"/>
    <w:rsid w:val="00745FC1"/>
    <w:rsid w:val="007468AC"/>
    <w:rsid w:val="00750D83"/>
    <w:rsid w:val="007564CC"/>
    <w:rsid w:val="00763F4C"/>
    <w:rsid w:val="00763FD6"/>
    <w:rsid w:val="0076569B"/>
    <w:rsid w:val="00771FB9"/>
    <w:rsid w:val="0077673E"/>
    <w:rsid w:val="0078260C"/>
    <w:rsid w:val="00783063"/>
    <w:rsid w:val="007852EC"/>
    <w:rsid w:val="007876ED"/>
    <w:rsid w:val="007879D3"/>
    <w:rsid w:val="007915C6"/>
    <w:rsid w:val="007936F5"/>
    <w:rsid w:val="007A184A"/>
    <w:rsid w:val="007A3262"/>
    <w:rsid w:val="007A44DC"/>
    <w:rsid w:val="007C5CA6"/>
    <w:rsid w:val="007D2AF3"/>
    <w:rsid w:val="007D3386"/>
    <w:rsid w:val="007E264C"/>
    <w:rsid w:val="0080499D"/>
    <w:rsid w:val="00805B4B"/>
    <w:rsid w:val="00811ECC"/>
    <w:rsid w:val="00813847"/>
    <w:rsid w:val="0081761B"/>
    <w:rsid w:val="0082003D"/>
    <w:rsid w:val="00831537"/>
    <w:rsid w:val="00842468"/>
    <w:rsid w:val="0084367B"/>
    <w:rsid w:val="00844229"/>
    <w:rsid w:val="00846BE6"/>
    <w:rsid w:val="00866C49"/>
    <w:rsid w:val="00873DA8"/>
    <w:rsid w:val="00875FAB"/>
    <w:rsid w:val="008A0F51"/>
    <w:rsid w:val="008A1FAC"/>
    <w:rsid w:val="008A3FA5"/>
    <w:rsid w:val="008A7BF4"/>
    <w:rsid w:val="008C2842"/>
    <w:rsid w:val="008C43DB"/>
    <w:rsid w:val="008C645C"/>
    <w:rsid w:val="008C7A28"/>
    <w:rsid w:val="008D57D2"/>
    <w:rsid w:val="008D6418"/>
    <w:rsid w:val="008D6BB7"/>
    <w:rsid w:val="008F13A2"/>
    <w:rsid w:val="008F1DBD"/>
    <w:rsid w:val="009003B8"/>
    <w:rsid w:val="009024E8"/>
    <w:rsid w:val="00902A37"/>
    <w:rsid w:val="00902BAB"/>
    <w:rsid w:val="009030A4"/>
    <w:rsid w:val="0090488E"/>
    <w:rsid w:val="0091592F"/>
    <w:rsid w:val="00920101"/>
    <w:rsid w:val="00920DD7"/>
    <w:rsid w:val="009229B5"/>
    <w:rsid w:val="00924231"/>
    <w:rsid w:val="00924DBD"/>
    <w:rsid w:val="00926415"/>
    <w:rsid w:val="0092646D"/>
    <w:rsid w:val="00931C00"/>
    <w:rsid w:val="00932055"/>
    <w:rsid w:val="00934B4C"/>
    <w:rsid w:val="00941D23"/>
    <w:rsid w:val="00941E7E"/>
    <w:rsid w:val="009430A3"/>
    <w:rsid w:val="009431ED"/>
    <w:rsid w:val="0094388A"/>
    <w:rsid w:val="009501DE"/>
    <w:rsid w:val="00953300"/>
    <w:rsid w:val="009533F5"/>
    <w:rsid w:val="00955298"/>
    <w:rsid w:val="009570D8"/>
    <w:rsid w:val="00960026"/>
    <w:rsid w:val="0096268F"/>
    <w:rsid w:val="00962927"/>
    <w:rsid w:val="00964541"/>
    <w:rsid w:val="00967C33"/>
    <w:rsid w:val="0097047E"/>
    <w:rsid w:val="00970ABC"/>
    <w:rsid w:val="009718E4"/>
    <w:rsid w:val="00974619"/>
    <w:rsid w:val="00993390"/>
    <w:rsid w:val="009A5224"/>
    <w:rsid w:val="009B76AD"/>
    <w:rsid w:val="009C04D1"/>
    <w:rsid w:val="009C16A6"/>
    <w:rsid w:val="009C1A47"/>
    <w:rsid w:val="009C3BB0"/>
    <w:rsid w:val="009E1089"/>
    <w:rsid w:val="009E25CC"/>
    <w:rsid w:val="009E6973"/>
    <w:rsid w:val="00A02696"/>
    <w:rsid w:val="00A068A5"/>
    <w:rsid w:val="00A06D95"/>
    <w:rsid w:val="00A126B3"/>
    <w:rsid w:val="00A17D04"/>
    <w:rsid w:val="00A17FCC"/>
    <w:rsid w:val="00A20B1D"/>
    <w:rsid w:val="00A23761"/>
    <w:rsid w:val="00A326D7"/>
    <w:rsid w:val="00A40D2A"/>
    <w:rsid w:val="00A4132D"/>
    <w:rsid w:val="00A43AA5"/>
    <w:rsid w:val="00A43CB8"/>
    <w:rsid w:val="00A564F9"/>
    <w:rsid w:val="00A57BBF"/>
    <w:rsid w:val="00A6121F"/>
    <w:rsid w:val="00A616D8"/>
    <w:rsid w:val="00A618FB"/>
    <w:rsid w:val="00A61C47"/>
    <w:rsid w:val="00A6595D"/>
    <w:rsid w:val="00A71850"/>
    <w:rsid w:val="00A724E6"/>
    <w:rsid w:val="00A73898"/>
    <w:rsid w:val="00A82565"/>
    <w:rsid w:val="00A8278A"/>
    <w:rsid w:val="00A82BA4"/>
    <w:rsid w:val="00A8373A"/>
    <w:rsid w:val="00A9046E"/>
    <w:rsid w:val="00A90640"/>
    <w:rsid w:val="00A91156"/>
    <w:rsid w:val="00AA02A2"/>
    <w:rsid w:val="00AA1011"/>
    <w:rsid w:val="00AA2884"/>
    <w:rsid w:val="00AA6E86"/>
    <w:rsid w:val="00AB0BA4"/>
    <w:rsid w:val="00AB5182"/>
    <w:rsid w:val="00AD2FC1"/>
    <w:rsid w:val="00AD4D8A"/>
    <w:rsid w:val="00AE1028"/>
    <w:rsid w:val="00AE1E58"/>
    <w:rsid w:val="00AE340C"/>
    <w:rsid w:val="00AE6B7B"/>
    <w:rsid w:val="00AE7BD6"/>
    <w:rsid w:val="00AF3F75"/>
    <w:rsid w:val="00B01273"/>
    <w:rsid w:val="00B0167D"/>
    <w:rsid w:val="00B034E3"/>
    <w:rsid w:val="00B04A4B"/>
    <w:rsid w:val="00B04E13"/>
    <w:rsid w:val="00B051CC"/>
    <w:rsid w:val="00B111B1"/>
    <w:rsid w:val="00B16B67"/>
    <w:rsid w:val="00B17F30"/>
    <w:rsid w:val="00B26466"/>
    <w:rsid w:val="00B265A3"/>
    <w:rsid w:val="00B34710"/>
    <w:rsid w:val="00B37E51"/>
    <w:rsid w:val="00B41CA8"/>
    <w:rsid w:val="00B6062E"/>
    <w:rsid w:val="00B617C7"/>
    <w:rsid w:val="00B66615"/>
    <w:rsid w:val="00B72E96"/>
    <w:rsid w:val="00B740FD"/>
    <w:rsid w:val="00B744D2"/>
    <w:rsid w:val="00B7523A"/>
    <w:rsid w:val="00B8063E"/>
    <w:rsid w:val="00B81EA2"/>
    <w:rsid w:val="00B8435C"/>
    <w:rsid w:val="00B910D3"/>
    <w:rsid w:val="00B92ABB"/>
    <w:rsid w:val="00BA0096"/>
    <w:rsid w:val="00BB3228"/>
    <w:rsid w:val="00BB3C3E"/>
    <w:rsid w:val="00BC073C"/>
    <w:rsid w:val="00BC123F"/>
    <w:rsid w:val="00BC29C9"/>
    <w:rsid w:val="00BC30CE"/>
    <w:rsid w:val="00BC40DC"/>
    <w:rsid w:val="00BC50AF"/>
    <w:rsid w:val="00BD36B4"/>
    <w:rsid w:val="00BD51C7"/>
    <w:rsid w:val="00BD5DE9"/>
    <w:rsid w:val="00BD6397"/>
    <w:rsid w:val="00BE69FB"/>
    <w:rsid w:val="00BE6D4E"/>
    <w:rsid w:val="00BE7F77"/>
    <w:rsid w:val="00BF511B"/>
    <w:rsid w:val="00BF63CB"/>
    <w:rsid w:val="00C0149D"/>
    <w:rsid w:val="00C04969"/>
    <w:rsid w:val="00C06BA3"/>
    <w:rsid w:val="00C14CE3"/>
    <w:rsid w:val="00C1578D"/>
    <w:rsid w:val="00C23E0B"/>
    <w:rsid w:val="00C266B5"/>
    <w:rsid w:val="00C31E94"/>
    <w:rsid w:val="00C33FBE"/>
    <w:rsid w:val="00C34BE1"/>
    <w:rsid w:val="00C35661"/>
    <w:rsid w:val="00C35A17"/>
    <w:rsid w:val="00C42080"/>
    <w:rsid w:val="00C42680"/>
    <w:rsid w:val="00C46D51"/>
    <w:rsid w:val="00C47880"/>
    <w:rsid w:val="00C57D20"/>
    <w:rsid w:val="00C60E46"/>
    <w:rsid w:val="00C65827"/>
    <w:rsid w:val="00C67D59"/>
    <w:rsid w:val="00C728D3"/>
    <w:rsid w:val="00C75E53"/>
    <w:rsid w:val="00C849B7"/>
    <w:rsid w:val="00C8758E"/>
    <w:rsid w:val="00C902BC"/>
    <w:rsid w:val="00C930CD"/>
    <w:rsid w:val="00C94C33"/>
    <w:rsid w:val="00C9574B"/>
    <w:rsid w:val="00CA17CB"/>
    <w:rsid w:val="00CA38E3"/>
    <w:rsid w:val="00CB2A86"/>
    <w:rsid w:val="00CC0207"/>
    <w:rsid w:val="00CC0C89"/>
    <w:rsid w:val="00CC1577"/>
    <w:rsid w:val="00CC6B70"/>
    <w:rsid w:val="00CD0F80"/>
    <w:rsid w:val="00CD2772"/>
    <w:rsid w:val="00CD3246"/>
    <w:rsid w:val="00CD7B51"/>
    <w:rsid w:val="00CE12E8"/>
    <w:rsid w:val="00CE4426"/>
    <w:rsid w:val="00CE6739"/>
    <w:rsid w:val="00CE7641"/>
    <w:rsid w:val="00CE773C"/>
    <w:rsid w:val="00CF2AE3"/>
    <w:rsid w:val="00CF3A85"/>
    <w:rsid w:val="00D00A10"/>
    <w:rsid w:val="00D02861"/>
    <w:rsid w:val="00D02F4C"/>
    <w:rsid w:val="00D07EA4"/>
    <w:rsid w:val="00D13340"/>
    <w:rsid w:val="00D14C7F"/>
    <w:rsid w:val="00D17AD1"/>
    <w:rsid w:val="00D22C7B"/>
    <w:rsid w:val="00D261A6"/>
    <w:rsid w:val="00D26ED4"/>
    <w:rsid w:val="00D26F87"/>
    <w:rsid w:val="00D2781F"/>
    <w:rsid w:val="00D33D49"/>
    <w:rsid w:val="00D515D6"/>
    <w:rsid w:val="00D55977"/>
    <w:rsid w:val="00D57EC3"/>
    <w:rsid w:val="00D6015A"/>
    <w:rsid w:val="00D63272"/>
    <w:rsid w:val="00D76AAC"/>
    <w:rsid w:val="00D77F5B"/>
    <w:rsid w:val="00D81111"/>
    <w:rsid w:val="00D84A37"/>
    <w:rsid w:val="00D86DF3"/>
    <w:rsid w:val="00D8737F"/>
    <w:rsid w:val="00D9357E"/>
    <w:rsid w:val="00D95884"/>
    <w:rsid w:val="00D97344"/>
    <w:rsid w:val="00DA2901"/>
    <w:rsid w:val="00DA4507"/>
    <w:rsid w:val="00DA6B56"/>
    <w:rsid w:val="00DB3646"/>
    <w:rsid w:val="00DB548E"/>
    <w:rsid w:val="00DC4DB6"/>
    <w:rsid w:val="00DC587A"/>
    <w:rsid w:val="00DC6B45"/>
    <w:rsid w:val="00DD01B4"/>
    <w:rsid w:val="00DD188B"/>
    <w:rsid w:val="00DD18A2"/>
    <w:rsid w:val="00DD2AE4"/>
    <w:rsid w:val="00DE1983"/>
    <w:rsid w:val="00DF0216"/>
    <w:rsid w:val="00DF3DC3"/>
    <w:rsid w:val="00E0196B"/>
    <w:rsid w:val="00E0303F"/>
    <w:rsid w:val="00E03709"/>
    <w:rsid w:val="00E05F8A"/>
    <w:rsid w:val="00E2082B"/>
    <w:rsid w:val="00E21065"/>
    <w:rsid w:val="00E21576"/>
    <w:rsid w:val="00E21CC5"/>
    <w:rsid w:val="00E2674F"/>
    <w:rsid w:val="00E27E75"/>
    <w:rsid w:val="00E32784"/>
    <w:rsid w:val="00E339BD"/>
    <w:rsid w:val="00E43FE4"/>
    <w:rsid w:val="00E51BF5"/>
    <w:rsid w:val="00E5389B"/>
    <w:rsid w:val="00E6449C"/>
    <w:rsid w:val="00E70D34"/>
    <w:rsid w:val="00E74281"/>
    <w:rsid w:val="00E76A76"/>
    <w:rsid w:val="00E85516"/>
    <w:rsid w:val="00E912EA"/>
    <w:rsid w:val="00E92DB7"/>
    <w:rsid w:val="00E94EB4"/>
    <w:rsid w:val="00E97194"/>
    <w:rsid w:val="00EA0874"/>
    <w:rsid w:val="00EA1310"/>
    <w:rsid w:val="00EB384D"/>
    <w:rsid w:val="00EB7BB5"/>
    <w:rsid w:val="00EC1443"/>
    <w:rsid w:val="00EC3718"/>
    <w:rsid w:val="00EF614B"/>
    <w:rsid w:val="00EF7965"/>
    <w:rsid w:val="00EF7B98"/>
    <w:rsid w:val="00F16607"/>
    <w:rsid w:val="00F17C39"/>
    <w:rsid w:val="00F24033"/>
    <w:rsid w:val="00F27AEB"/>
    <w:rsid w:val="00F3334E"/>
    <w:rsid w:val="00F34891"/>
    <w:rsid w:val="00F361FF"/>
    <w:rsid w:val="00F43BA8"/>
    <w:rsid w:val="00F443AE"/>
    <w:rsid w:val="00F44FE6"/>
    <w:rsid w:val="00F467BF"/>
    <w:rsid w:val="00F56CD3"/>
    <w:rsid w:val="00F61034"/>
    <w:rsid w:val="00F62B3B"/>
    <w:rsid w:val="00F6596F"/>
    <w:rsid w:val="00F668E4"/>
    <w:rsid w:val="00F74AB8"/>
    <w:rsid w:val="00F76B46"/>
    <w:rsid w:val="00F77DEC"/>
    <w:rsid w:val="00F905C6"/>
    <w:rsid w:val="00F96F50"/>
    <w:rsid w:val="00FA245B"/>
    <w:rsid w:val="00FA2A4D"/>
    <w:rsid w:val="00FA3831"/>
    <w:rsid w:val="00FB0DB5"/>
    <w:rsid w:val="00FB210C"/>
    <w:rsid w:val="00FB5205"/>
    <w:rsid w:val="00FB5C2F"/>
    <w:rsid w:val="00FB711D"/>
    <w:rsid w:val="00FC4ED9"/>
    <w:rsid w:val="00FC4FB4"/>
    <w:rsid w:val="00FC76C8"/>
    <w:rsid w:val="00FD0161"/>
    <w:rsid w:val="00FD4A34"/>
    <w:rsid w:val="00FD696F"/>
    <w:rsid w:val="00FE347A"/>
    <w:rsid w:val="00FE7CEA"/>
    <w:rsid w:val="00FF2259"/>
    <w:rsid w:val="00FF3F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6429B63-1F8D-6B49-B5B1-C4FBAB65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B9"/>
    <w:pPr>
      <w:ind w:firstLine="357"/>
      <w:jc w:val="both"/>
    </w:pPr>
    <w:rPr>
      <w:rFonts w:ascii="Times New Roman" w:eastAsia="Times New Roman" w:hAnsi="Times New Roman"/>
      <w:lang w:val="id-ID" w:eastAsia="en-US"/>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6"/>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7"/>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aliases w:val="Tabel"/>
    <w:basedOn w:val="Normal"/>
    <w:link w:val="ListParagraphChar"/>
    <w:uiPriority w:val="34"/>
    <w:qFormat/>
    <w:rsid w:val="003C47D8"/>
    <w:pPr>
      <w:numPr>
        <w:numId w:val="5"/>
      </w:numPr>
      <w:ind w:left="641" w:hanging="357"/>
      <w:contextualSpacing/>
    </w:pPr>
    <w:rPr>
      <w:rFonts w:eastAsia="Calibri"/>
      <w:lang w:val="en-AU" w:eastAsia="x-none"/>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39"/>
    <w:rsid w:val="001344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8"/>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10"/>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9"/>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paragraph" w:customStyle="1" w:styleId="Default">
    <w:name w:val="Default"/>
    <w:link w:val="DefaultChar"/>
    <w:rsid w:val="00CE6739"/>
    <w:pPr>
      <w:autoSpaceDE w:val="0"/>
      <w:autoSpaceDN w:val="0"/>
      <w:adjustRightInd w:val="0"/>
    </w:pPr>
    <w:rPr>
      <w:rFonts w:ascii="Times New Roman" w:hAnsi="Times New Roman"/>
      <w:color w:val="000000"/>
      <w:sz w:val="24"/>
      <w:szCs w:val="24"/>
      <w:lang w:val="id-ID" w:eastAsia="id-ID"/>
    </w:rPr>
  </w:style>
  <w:style w:type="character" w:customStyle="1" w:styleId="ListParagraphChar">
    <w:name w:val="List Paragraph Char"/>
    <w:aliases w:val="Tabel Char"/>
    <w:link w:val="ListParagraph"/>
    <w:uiPriority w:val="34"/>
    <w:rsid w:val="00A91156"/>
    <w:rPr>
      <w:rFonts w:ascii="Times New Roman" w:hAnsi="Times New Roman"/>
      <w:lang w:val="en-AU" w:eastAsia="x-none"/>
    </w:rPr>
  </w:style>
  <w:style w:type="paragraph" w:styleId="Caption">
    <w:name w:val="caption"/>
    <w:basedOn w:val="Normal"/>
    <w:next w:val="Normal"/>
    <w:autoRedefine/>
    <w:uiPriority w:val="35"/>
    <w:unhideWhenUsed/>
    <w:qFormat/>
    <w:rsid w:val="00494F4E"/>
    <w:pPr>
      <w:spacing w:after="200"/>
      <w:ind w:firstLine="0"/>
      <w:jc w:val="center"/>
    </w:pPr>
    <w:rPr>
      <w:rFonts w:eastAsia="Calibri"/>
      <w:bCs/>
      <w:noProof/>
      <w:szCs w:val="18"/>
      <w:lang w:val="en-US" w:eastAsia="id-ID"/>
    </w:rPr>
  </w:style>
  <w:style w:type="paragraph" w:styleId="CommentText">
    <w:name w:val="annotation text"/>
    <w:basedOn w:val="Normal"/>
    <w:link w:val="CommentTextChar"/>
    <w:uiPriority w:val="99"/>
    <w:unhideWhenUsed/>
    <w:rsid w:val="004A717C"/>
    <w:pPr>
      <w:spacing w:after="160"/>
      <w:ind w:firstLine="0"/>
      <w:jc w:val="left"/>
    </w:pPr>
    <w:rPr>
      <w:rFonts w:ascii="Calibri" w:eastAsia="Calibri" w:hAnsi="Calibri"/>
      <w:lang w:val="x-none" w:eastAsia="x-none"/>
    </w:rPr>
  </w:style>
  <w:style w:type="character" w:customStyle="1" w:styleId="CommentTextChar">
    <w:name w:val="Comment Text Char"/>
    <w:link w:val="CommentText"/>
    <w:uiPriority w:val="99"/>
    <w:rsid w:val="004A717C"/>
    <w:rPr>
      <w:rFonts w:ascii="Calibri" w:eastAsia="Calibri" w:hAnsi="Calibri" w:cs="Times New Roman"/>
    </w:rPr>
  </w:style>
  <w:style w:type="paragraph" w:customStyle="1" w:styleId="EndNoteBibliographyTitle">
    <w:name w:val="EndNote Bibliography Title"/>
    <w:basedOn w:val="Normal"/>
    <w:link w:val="EndNoteBibliographyTitleChar"/>
    <w:rsid w:val="00C8758E"/>
    <w:pPr>
      <w:jc w:val="center"/>
    </w:pPr>
    <w:rPr>
      <w:noProof/>
      <w:lang w:val="x-none" w:eastAsia="x-none"/>
    </w:rPr>
  </w:style>
  <w:style w:type="character" w:customStyle="1" w:styleId="DefaultChar">
    <w:name w:val="Default Char"/>
    <w:link w:val="Default"/>
    <w:rsid w:val="00C8758E"/>
    <w:rPr>
      <w:rFonts w:ascii="Times New Roman" w:hAnsi="Times New Roman"/>
      <w:color w:val="000000"/>
      <w:sz w:val="24"/>
      <w:szCs w:val="24"/>
      <w:lang w:val="id-ID" w:bidi="ar-SA"/>
    </w:rPr>
  </w:style>
  <w:style w:type="character" w:customStyle="1" w:styleId="EndNoteBibliographyTitleChar">
    <w:name w:val="EndNote Bibliography Title Char"/>
    <w:link w:val="EndNoteBibliographyTitle"/>
    <w:rsid w:val="00C8758E"/>
    <w:rPr>
      <w:rFonts w:ascii="Times New Roman" w:eastAsia="Times New Roman" w:hAnsi="Times New Roman"/>
      <w:noProof/>
      <w:lang w:val="x-none" w:eastAsia="x-none"/>
    </w:rPr>
  </w:style>
  <w:style w:type="paragraph" w:customStyle="1" w:styleId="EndNoteBibliography">
    <w:name w:val="EndNote Bibliography"/>
    <w:basedOn w:val="Normal"/>
    <w:link w:val="EndNoteBibliographyChar"/>
    <w:rsid w:val="00C8758E"/>
    <w:rPr>
      <w:noProof/>
      <w:lang w:val="x-none" w:eastAsia="x-none"/>
    </w:rPr>
  </w:style>
  <w:style w:type="character" w:customStyle="1" w:styleId="EndNoteBibliographyChar">
    <w:name w:val="EndNote Bibliography Char"/>
    <w:link w:val="EndNoteBibliography"/>
    <w:rsid w:val="00C8758E"/>
    <w:rPr>
      <w:rFonts w:ascii="Times New Roman" w:eastAsia="Times New Roman" w:hAnsi="Times New Roman"/>
      <w:noProof/>
      <w:lang w:val="x-none" w:eastAsia="x-none"/>
    </w:rPr>
  </w:style>
  <w:style w:type="character" w:customStyle="1" w:styleId="UnresolvedMention1">
    <w:name w:val="Unresolved Mention1"/>
    <w:basedOn w:val="DefaultParagraphFont"/>
    <w:uiPriority w:val="99"/>
    <w:semiHidden/>
    <w:unhideWhenUsed/>
    <w:rsid w:val="00A6121F"/>
    <w:rPr>
      <w:color w:val="808080"/>
      <w:shd w:val="clear" w:color="auto" w:fill="E6E6E6"/>
    </w:rPr>
  </w:style>
  <w:style w:type="paragraph" w:styleId="BodyText">
    <w:name w:val="Body Text"/>
    <w:basedOn w:val="Normal"/>
    <w:link w:val="BodyTextChar"/>
    <w:uiPriority w:val="99"/>
    <w:unhideWhenUsed/>
    <w:rsid w:val="00A61C47"/>
    <w:pPr>
      <w:spacing w:after="120"/>
    </w:pPr>
  </w:style>
  <w:style w:type="character" w:customStyle="1" w:styleId="BodyTextChar">
    <w:name w:val="Body Text Char"/>
    <w:basedOn w:val="DefaultParagraphFont"/>
    <w:link w:val="BodyText"/>
    <w:uiPriority w:val="99"/>
    <w:rsid w:val="00A61C47"/>
    <w:rPr>
      <w:rFonts w:ascii="Times New Roman" w:eastAsia="Times New Roman" w:hAnsi="Times New Roman"/>
      <w:lang w:val="id-ID" w:eastAsia="en-US"/>
    </w:rPr>
  </w:style>
  <w:style w:type="paragraph" w:customStyle="1" w:styleId="references">
    <w:name w:val="references"/>
    <w:rsid w:val="005300BA"/>
    <w:pPr>
      <w:numPr>
        <w:numId w:val="11"/>
      </w:numPr>
      <w:spacing w:after="50" w:line="180" w:lineRule="exact"/>
      <w:jc w:val="both"/>
    </w:pPr>
    <w:rPr>
      <w:rFonts w:ascii="Times New Roman" w:eastAsia="MS Mincho" w:hAnsi="Times New Roman"/>
      <w:noProof/>
      <w:sz w:val="16"/>
      <w:szCs w:val="16"/>
      <w:lang w:val="en-US" w:eastAsia="en-US"/>
    </w:rPr>
  </w:style>
  <w:style w:type="character" w:customStyle="1" w:styleId="ListLabel18">
    <w:name w:val="ListLabel 18"/>
    <w:qFormat/>
    <w:rsid w:val="001F370F"/>
    <w:rPr>
      <w:sz w:val="20"/>
    </w:rPr>
  </w:style>
  <w:style w:type="paragraph" w:customStyle="1" w:styleId="Normal1">
    <w:name w:val="Normal1"/>
    <w:qFormat/>
    <w:rsid w:val="005A7BC4"/>
    <w:pPr>
      <w:spacing w:after="60"/>
      <w:ind w:firstLine="284"/>
      <w:jc w:val="center"/>
    </w:pPr>
    <w:rPr>
      <w:rFonts w:ascii="Arial" w:eastAsia="Arial" w:hAnsi="Arial" w:cs="Arial"/>
      <w:sz w:val="22"/>
      <w:szCs w:val="22"/>
      <w:lang w:val="id-ID" w:eastAsia="id-ID"/>
    </w:rPr>
  </w:style>
  <w:style w:type="character" w:styleId="Strong">
    <w:name w:val="Strong"/>
    <w:uiPriority w:val="22"/>
    <w:qFormat/>
    <w:rsid w:val="00C60E46"/>
    <w:rPr>
      <w:b/>
      <w:bCs/>
    </w:rPr>
  </w:style>
  <w:style w:type="character" w:customStyle="1" w:styleId="InternetLink">
    <w:name w:val="Internet Link"/>
    <w:uiPriority w:val="99"/>
    <w:unhideWhenUsed/>
    <w:rsid w:val="00C60E46"/>
    <w:rPr>
      <w:color w:val="0000FF"/>
      <w:u w:val="single"/>
    </w:rPr>
  </w:style>
  <w:style w:type="character" w:customStyle="1" w:styleId="authors-info">
    <w:name w:val="authors-info"/>
    <w:basedOn w:val="DefaultParagraphFont"/>
    <w:qFormat/>
    <w:rsid w:val="00C60E46"/>
  </w:style>
  <w:style w:type="character" w:customStyle="1" w:styleId="blue-tooltip">
    <w:name w:val="blue-tooltip"/>
    <w:basedOn w:val="DefaultParagraphFont"/>
    <w:qFormat/>
    <w:rsid w:val="00C60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10" Type="http://schemas.openxmlformats.org/officeDocument/2006/relationships/footer" Target="footer1.xm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PUBLIKASI%202017\Jurnal%20ET\Paper%20Monoliti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E6328-F757-4CEF-A493-9AFF7B8EB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Monolitik</Template>
  <TotalTime>97</TotalTime>
  <Pages>8</Pages>
  <Words>4276</Words>
  <Characters>24379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jet_team</dc:creator>
  <cp:lastModifiedBy>HP</cp:lastModifiedBy>
  <cp:revision>16</cp:revision>
  <cp:lastPrinted>2019-12-27T08:14:00Z</cp:lastPrinted>
  <dcterms:created xsi:type="dcterms:W3CDTF">2019-12-26T03:44:00Z</dcterms:created>
  <dcterms:modified xsi:type="dcterms:W3CDTF">2019-12-31T12:54:00Z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8b4c9a32-382b-3b20-8dab-0a4853c8ab4d</vt:lpwstr>
  </property>
  <property fmtid="{D5CDD505-2E9C-101B-9397-08002B2CF9AE}" pid="24" name="Mendeley Citation Style_1">
    <vt:lpwstr>http://www.zotero.org/styles/ieee</vt:lpwstr>
  </property>
</Properties>
</file>